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D89258" w:rsidP="1B45F901" w:rsidRDefault="57D89258" w14:paraId="7FF0DE01" w14:textId="6885C4A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0A7BA16A" w:rsidR="3726874D">
        <w:rPr>
          <w:rFonts w:ascii="Arial" w:hAnsi="Arial" w:eastAsia="Arial" w:cs="Arial"/>
          <w:b w:val="1"/>
          <w:bCs w:val="1"/>
          <w:sz w:val="28"/>
          <w:szCs w:val="28"/>
        </w:rPr>
        <w:t>-</w:t>
      </w:r>
      <w:r w:rsidRPr="0A7BA16A" w:rsidR="57D89258">
        <w:rPr>
          <w:rFonts w:ascii="Arial" w:hAnsi="Arial" w:eastAsia="Arial" w:cs="Arial"/>
          <w:b w:val="1"/>
          <w:bCs w:val="1"/>
          <w:sz w:val="28"/>
          <w:szCs w:val="28"/>
        </w:rPr>
        <w:t>Atividade Integradora do Terceiro Bimestre: Etapa 06 &amp; 07</w:t>
      </w:r>
    </w:p>
    <w:p w:rsidR="57D89258" w:rsidP="1B45F901" w:rsidRDefault="57D89258" w14:paraId="3D9DDBDE" w14:textId="3FB59B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B45F901" w:rsidR="57D89258">
        <w:rPr>
          <w:rFonts w:ascii="Arial" w:hAnsi="Arial" w:eastAsia="Arial" w:cs="Arial"/>
          <w:b w:val="0"/>
          <w:bCs w:val="0"/>
          <w:sz w:val="24"/>
          <w:szCs w:val="24"/>
        </w:rPr>
        <w:t>Nicolas Gabriel Pereira dos Santos</w:t>
      </w:r>
    </w:p>
    <w:p w:rsidR="1B45F901" w:rsidP="1B45F901" w:rsidRDefault="1B45F901" w14:paraId="6AA642FA" w14:textId="6F26D14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7D89258" w:rsidP="1B45F901" w:rsidRDefault="57D89258" w14:paraId="05394A13" w14:textId="2E86783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57D8925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Etapa 06 – Tipos de Ataque:</w:t>
      </w:r>
      <w:r w:rsidRPr="1B45F901" w:rsidR="57D8925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Sua empresa deverá conhecer os tipos de ataques hackers existentes, para que a consiga sempre manter seu sistema protegido:</w:t>
      </w:r>
    </w:p>
    <w:p w:rsidR="1B45F901" w:rsidP="1B45F901" w:rsidRDefault="1B45F901" w14:paraId="49E2D86E" w14:textId="276222F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7D89258" w:rsidP="1B45F901" w:rsidRDefault="57D89258" w14:paraId="1FDF09BA" w14:textId="39CC9FE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57D8925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SQL </w:t>
      </w:r>
      <w:r w:rsidRPr="1B45F901" w:rsidR="57D8925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Injection</w:t>
      </w:r>
      <w:r w:rsidRPr="1B45F901" w:rsidR="57D8925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1B45F901" w:rsidR="3F78C771">
        <w:rPr>
          <w:rFonts w:ascii="Arial" w:hAnsi="Arial" w:eastAsia="Arial" w:cs="Arial"/>
          <w:noProof w:val="0"/>
          <w:sz w:val="24"/>
          <w:szCs w:val="24"/>
          <w:lang w:val="pt-BR"/>
        </w:rPr>
        <w:t>É provavelmente um dos tipos mais eficazes de ataques contra bancos de dados, já que se vale</w:t>
      </w:r>
      <w:r w:rsidRPr="1B45F901" w:rsidR="51FA00A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injeção de um código malicioso de SQL (tipo predominante na área dos bancos de dados) para manipular um sistema, obtendo controle sobre este e podendo não somente ler informações </w:t>
      </w:r>
      <w:r w:rsidRPr="1B45F901" w:rsidR="42769E4A">
        <w:rPr>
          <w:rFonts w:ascii="Arial" w:hAnsi="Arial" w:eastAsia="Arial" w:cs="Arial"/>
          <w:noProof w:val="0"/>
          <w:sz w:val="24"/>
          <w:szCs w:val="24"/>
          <w:lang w:val="pt-BR"/>
        </w:rPr>
        <w:t>registradas,</w:t>
      </w:r>
      <w:r w:rsidRPr="1B45F901" w:rsidR="51FA00A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mas também </w:t>
      </w:r>
      <w:r w:rsidRPr="1B45F901" w:rsidR="0A384F7D">
        <w:rPr>
          <w:rFonts w:ascii="Arial" w:hAnsi="Arial" w:eastAsia="Arial" w:cs="Arial"/>
          <w:noProof w:val="0"/>
          <w:sz w:val="24"/>
          <w:szCs w:val="24"/>
          <w:lang w:val="pt-BR"/>
        </w:rPr>
        <w:t>as deletar</w:t>
      </w:r>
      <w:r w:rsidRPr="1B45F901" w:rsidR="51FA00A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instaurar u</w:t>
      </w:r>
      <w:r w:rsidRPr="1B45F901" w:rsidR="2D21D8C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 verdadeiro caos no sistema por meio do </w:t>
      </w:r>
      <w:r w:rsidRPr="1B45F901" w:rsidR="2D21D8C5">
        <w:rPr>
          <w:rFonts w:ascii="Arial" w:hAnsi="Arial" w:eastAsia="Arial" w:cs="Arial"/>
          <w:noProof w:val="0"/>
          <w:sz w:val="24"/>
          <w:szCs w:val="24"/>
          <w:lang w:val="pt-BR"/>
        </w:rPr>
        <w:t>payload</w:t>
      </w:r>
      <w:r w:rsidRPr="1B45F901" w:rsidR="2D21D8C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(nome do malware responsável). </w:t>
      </w:r>
    </w:p>
    <w:p w:rsidR="3C943A08" w:rsidP="1B45F901" w:rsidRDefault="3C943A08" w14:paraId="5D701D57" w14:textId="34DC284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3C943A0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Uma das contramedidas é a validação de entrada, já que ao filtrar os usuários que tem acesso ao sistema, o cenário de ataques pode ser drasticamente reduzido. Outra filtragem que deve ser realizada é a de </w:t>
      </w:r>
      <w:r w:rsidRPr="1B45F901" w:rsidR="224D4305">
        <w:rPr>
          <w:rFonts w:ascii="Arial" w:hAnsi="Arial" w:eastAsia="Arial" w:cs="Arial"/>
          <w:noProof w:val="0"/>
          <w:sz w:val="24"/>
          <w:szCs w:val="24"/>
          <w:lang w:val="pt-BR"/>
        </w:rPr>
        <w:t>caracteres especiais da entrada do usuário, de maneira a impedir que injete códigos no sistema. A última alternativa a ser citada é o uso de firewalls web para bloquear indivíduos suspeitos e sua entrada.</w:t>
      </w:r>
    </w:p>
    <w:p w:rsidR="1B45F901" w:rsidP="1B45F901" w:rsidRDefault="1B45F901" w14:paraId="78EA224B" w14:textId="546E368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7D89258" w:rsidP="1B45F901" w:rsidRDefault="57D89258" w14:paraId="610C07AE" w14:textId="4A3156D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57D8925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Phishing</w:t>
      </w:r>
      <w:r w:rsidRPr="1B45F901" w:rsidR="57D89258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  <w:r w:rsidRPr="1B45F901" w:rsidR="2BED390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nome desta ferramenta da engenharia social já é capaz de explicá-la, já que o pescador (usuário mal-intencionado) lança uma isca para sua presa (v</w:t>
      </w:r>
      <w:r w:rsidRPr="1B45F901" w:rsidR="3253CF7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ítima), que é fisgada ao corresponder a investida de seu predador. </w:t>
      </w:r>
      <w:r w:rsidRPr="1B45F901" w:rsidR="49E490D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hacker que realiza esta prática normalmente constrói-se como uma figura a quem se possa confiar, e com essa persona, extrai informações sigilosas da vítima, como por exemplo senhas de cartões ou contas, </w:t>
      </w:r>
      <w:r w:rsidRPr="1B45F901" w:rsidR="3BE69479">
        <w:rPr>
          <w:rFonts w:ascii="Arial" w:hAnsi="Arial" w:eastAsia="Arial" w:cs="Arial"/>
          <w:noProof w:val="0"/>
          <w:sz w:val="24"/>
          <w:szCs w:val="24"/>
          <w:lang w:val="pt-BR"/>
        </w:rPr>
        <w:t>identidades, endereços e outras muitas informações que podem estar atreladas a vítima. É um dos tipos de ataques cibernéticos mais utilizados, visto a falta de requisitos técnicos em sua execução.</w:t>
      </w:r>
    </w:p>
    <w:p w:rsidR="3BE69479" w:rsidP="1B45F901" w:rsidRDefault="3BE69479" w14:paraId="548E828A" w14:textId="48DB813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3BE6947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Pode ser combatido por meio </w:t>
      </w:r>
      <w:r w:rsidRPr="1B45F901" w:rsidR="006DDDED">
        <w:rPr>
          <w:rFonts w:ascii="Arial" w:hAnsi="Arial" w:eastAsia="Arial" w:cs="Arial"/>
          <w:noProof w:val="0"/>
          <w:sz w:val="24"/>
          <w:szCs w:val="24"/>
          <w:lang w:val="pt-BR"/>
        </w:rPr>
        <w:t>da criação de um sistema de comunicação</w:t>
      </w:r>
      <w:r w:rsidRPr="1B45F901" w:rsidR="39305E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1B45F901" w:rsidR="006DDDED">
        <w:rPr>
          <w:rFonts w:ascii="Arial" w:hAnsi="Arial" w:eastAsia="Arial" w:cs="Arial"/>
          <w:noProof w:val="0"/>
          <w:sz w:val="24"/>
          <w:szCs w:val="24"/>
          <w:lang w:val="pt-BR"/>
        </w:rPr>
        <w:t>restrito entre usuários da rede/programa e também por meio da criação de</w:t>
      </w:r>
      <w:r w:rsidRPr="1B45F901" w:rsidR="0CCA06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1B45F901" w:rsidR="006DDDED">
        <w:rPr>
          <w:rFonts w:ascii="Arial" w:hAnsi="Arial" w:eastAsia="Arial" w:cs="Arial"/>
          <w:noProof w:val="0"/>
          <w:sz w:val="24"/>
          <w:szCs w:val="24"/>
          <w:lang w:val="pt-BR"/>
        </w:rPr>
        <w:t>programas de conscientização entre os responsáveis pelo banco de dados</w:t>
      </w:r>
      <w:r w:rsidRPr="1B45F901" w:rsidR="4CB6D97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1B45F901" w:rsidR="006DDDED">
        <w:rPr>
          <w:rFonts w:ascii="Arial" w:hAnsi="Arial" w:eastAsia="Arial" w:cs="Arial"/>
          <w:noProof w:val="0"/>
          <w:sz w:val="24"/>
          <w:szCs w:val="24"/>
          <w:lang w:val="pt-BR"/>
        </w:rPr>
        <w:t>de maneira que nenhuma informação restrita chegue aos ouvidos de alguma</w:t>
      </w:r>
      <w:r w:rsidRPr="1B45F901" w:rsidR="50C120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1B45F901" w:rsidR="006DDDED">
        <w:rPr>
          <w:rFonts w:ascii="Arial" w:hAnsi="Arial" w:eastAsia="Arial" w:cs="Arial"/>
          <w:noProof w:val="0"/>
          <w:sz w:val="24"/>
          <w:szCs w:val="24"/>
          <w:lang w:val="pt-BR"/>
        </w:rPr>
        <w:t>entidade externa possivelmente mal-intencionada.</w:t>
      </w:r>
    </w:p>
    <w:p w:rsidR="1B45F901" w:rsidP="1B45F901" w:rsidRDefault="1B45F901" w14:paraId="5CC6DAAC" w14:textId="756501E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2AE1A82" w:rsidP="1B45F901" w:rsidRDefault="02AE1A82" w14:paraId="644779AE" w14:textId="5AEDA7A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1B45F901" w:rsidR="02AE1A8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Keylogger</w:t>
      </w:r>
      <w:r w:rsidRPr="1B45F901" w:rsidR="02AE1A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1B45F901" w:rsidR="2956CC0B">
        <w:rPr>
          <w:rFonts w:ascii="Arial" w:hAnsi="Arial" w:eastAsia="Arial" w:cs="Arial"/>
          <w:noProof w:val="0"/>
          <w:sz w:val="24"/>
          <w:szCs w:val="24"/>
          <w:lang w:val="pt-BR"/>
        </w:rPr>
        <w:t>Keylogger</w:t>
      </w:r>
      <w:r w:rsidRPr="1B45F901" w:rsidR="2956CC0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já é mais complexo que a técnica mencionada anteriormente, e consiste no ato de coletar informações digitadas no teclado da vítima por meio de um malware. Por meio de variadas maneiras, i</w:t>
      </w:r>
      <w:r w:rsidRPr="1B45F901" w:rsidR="301392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ncluindo práticas de engenharia social como o </w:t>
      </w:r>
      <w:r w:rsidRPr="1B45F901" w:rsidR="301392DB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phishing</w:t>
      </w:r>
      <w:r w:rsidRPr="1B45F901" w:rsidR="301392D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, o hacker instala o </w:t>
      </w:r>
      <w:r w:rsidRPr="1B45F901" w:rsidR="301392D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keylogger</w:t>
      </w:r>
      <w:r w:rsidRPr="1B45F901" w:rsidR="301392D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na máquina que deseja utilizar para obter informações, e desta maneira, passa a registrar todas as informações que entram</w:t>
      </w:r>
      <w:r w:rsidRPr="1B45F901" w:rsidR="15CC9BD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no computador a partir do teclado – um típico dispositivo de entrada que é necessário para quase todas as tarefas realizadas na internet. Vale pontuar que a técnica não é exclusivamente ilegítima, </w:t>
      </w:r>
      <w:r w:rsidRPr="1B45F901" w:rsidR="659BAC0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mas é sempre sufocante, ardilosa e violadora</w:t>
      </w:r>
      <w:r w:rsidRPr="1B45F901" w:rsidR="4C8D957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1B45F901" w:rsidR="659BAC0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quando se trata de privacidade. Há além do </w:t>
      </w:r>
      <w:r w:rsidRPr="1B45F901" w:rsidR="659BAC0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keylogger</w:t>
      </w:r>
      <w:r w:rsidRPr="1B45F901" w:rsidR="659BAC0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software, o </w:t>
      </w:r>
      <w:r w:rsidRPr="1B45F901" w:rsidR="659BAC0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keylogger</w:t>
      </w:r>
      <w:r w:rsidRPr="1B45F901" w:rsidR="659BAC0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hardware, que consiste em um </w:t>
      </w:r>
      <w:r w:rsidRPr="1B45F901" w:rsidR="1316663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microdispositivo</w:t>
      </w:r>
      <w:r w:rsidRPr="1B45F901" w:rsidR="659BAC0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instalado n</w:t>
      </w:r>
      <w:r w:rsidRPr="1B45F901" w:rsidR="6363EED4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o computador principal.</w:t>
      </w:r>
    </w:p>
    <w:p w:rsidR="15CC9BD8" w:rsidP="1B45F901" w:rsidRDefault="15CC9BD8" w14:paraId="746E7DFB" w14:textId="2F4972C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1B45F901" w:rsidR="15CC9BD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Para combater esta prática, pode-se </w:t>
      </w:r>
      <w:r w:rsidRPr="1B45F901" w:rsidR="4B54B50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efetuar uma navegação mais inteligente na internet, sem clicar em links ou navegar/baixar conteúdo de fontes não fidedignas. Por outro lado, também deve-se proteger a estação de</w:t>
      </w:r>
      <w:r w:rsidRPr="1B45F901" w:rsidR="62E5766E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trabalho física e atentar-se a conexão de dispositivos usb suspeitos ou possíveis </w:t>
      </w:r>
      <w:r w:rsidRPr="1B45F901" w:rsidR="62E5766E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keylogger</w:t>
      </w:r>
      <w:r w:rsidRPr="1B45F901" w:rsidR="62E5766E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hardware. </w:t>
      </w:r>
    </w:p>
    <w:p w:rsidR="1B45F901" w:rsidP="1B45F901" w:rsidRDefault="1B45F901" w14:paraId="6433C18C" w14:textId="7E36AF8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</w:p>
    <w:p w:rsidR="02AE1A82" w:rsidP="1B45F901" w:rsidRDefault="02AE1A82" w14:paraId="1A887E98" w14:textId="018F94C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02AE1A8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Screenlogger</w:t>
      </w:r>
      <w:r w:rsidRPr="1B45F901" w:rsidR="02AE1A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1B45F901" w:rsidR="7C695046">
        <w:rPr>
          <w:rFonts w:ascii="Arial" w:hAnsi="Arial" w:eastAsia="Arial" w:cs="Arial"/>
          <w:noProof w:val="0"/>
          <w:sz w:val="24"/>
          <w:szCs w:val="24"/>
          <w:lang w:val="pt-BR"/>
        </w:rPr>
        <w:t>Screenlogger</w:t>
      </w:r>
      <w:r w:rsidRPr="1B45F901" w:rsidR="7C69504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uma técnica irmã do </w:t>
      </w:r>
      <w:r w:rsidRPr="1B45F901" w:rsidR="7C695046">
        <w:rPr>
          <w:rFonts w:ascii="Arial" w:hAnsi="Arial" w:eastAsia="Arial" w:cs="Arial"/>
          <w:noProof w:val="0"/>
          <w:sz w:val="24"/>
          <w:szCs w:val="24"/>
          <w:lang w:val="pt-BR"/>
        </w:rPr>
        <w:t>Keylogger</w:t>
      </w:r>
      <w:r w:rsidRPr="1B45F901" w:rsidR="7C69504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 difere-se ao capturar não os registros do teclado, mas da tela e do cursor do mouse. A ferramenta registra os cliques dados pelo dispositivo de entrada e registra suas posições </w:t>
      </w:r>
      <w:r w:rsidRPr="1B45F901" w:rsidR="5BBBC2DF">
        <w:rPr>
          <w:rFonts w:ascii="Arial" w:hAnsi="Arial" w:eastAsia="Arial" w:cs="Arial"/>
          <w:noProof w:val="0"/>
          <w:sz w:val="24"/>
          <w:szCs w:val="24"/>
          <w:lang w:val="pt-BR"/>
        </w:rPr>
        <w:t>junto as informações dispostas no monitor da vítima, enviando todas as informações compiladas diretamente ao criminoso.</w:t>
      </w:r>
      <w:r w:rsidRPr="1B45F901" w:rsidR="0AD5692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Este tipo de ataque pode ocorrer da mesma maneira que seu correspondente ao teclado, mas é costumeiramente empregado por meio de softwares, já que não requer presença física na estação de trabalho a ser invadida. </w:t>
      </w:r>
    </w:p>
    <w:p w:rsidR="2EAF252C" w:rsidP="1B45F901" w:rsidRDefault="2EAF252C" w14:paraId="653109CD" w14:textId="433BAE1C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2EAF252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Assim como o </w:t>
      </w:r>
      <w:r w:rsidRPr="1B45F901" w:rsidR="2EAF252C">
        <w:rPr>
          <w:rFonts w:ascii="Arial" w:hAnsi="Arial" w:eastAsia="Arial" w:cs="Arial"/>
          <w:noProof w:val="0"/>
          <w:sz w:val="24"/>
          <w:szCs w:val="24"/>
          <w:lang w:val="pt-BR"/>
        </w:rPr>
        <w:t>Keylogger</w:t>
      </w:r>
      <w:r w:rsidRPr="1B45F901" w:rsidR="2EAF252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também existem cenários legítimos, já que a técnica pode ser utilizada para por exemplo, registrar momentos importantes a partir da tela de um dispositivo. No entanto, é costumeiramente utilizada para fins maliciosos e deve-se manter cuidado contra a abertura de arquivos suspeitos ou ao navegar por sites </w:t>
      </w:r>
      <w:r w:rsidRPr="1B45F901" w:rsidR="01B89D1F">
        <w:rPr>
          <w:rFonts w:ascii="Arial" w:hAnsi="Arial" w:eastAsia="Arial" w:cs="Arial"/>
          <w:noProof w:val="0"/>
          <w:sz w:val="24"/>
          <w:szCs w:val="24"/>
          <w:lang w:val="pt-BR"/>
        </w:rPr>
        <w:t>que possam ser não confiávei</w:t>
      </w:r>
      <w:r w:rsidRPr="1B45F901" w:rsidR="37C6D203">
        <w:rPr>
          <w:rFonts w:ascii="Arial" w:hAnsi="Arial" w:eastAsia="Arial" w:cs="Arial"/>
          <w:noProof w:val="0"/>
          <w:sz w:val="24"/>
          <w:szCs w:val="24"/>
          <w:lang w:val="pt-BR"/>
        </w:rPr>
        <w:t>s.</w:t>
      </w:r>
    </w:p>
    <w:p w:rsidR="1B45F901" w:rsidP="1B45F901" w:rsidRDefault="1B45F901" w14:paraId="1AE6FF6E" w14:textId="4104581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7C6D203" w:rsidP="1B45F901" w:rsidRDefault="37C6D203" w14:paraId="46AFEFA9" w14:textId="6975E8D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B45F901" w:rsidR="37C6D20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Ransomware</w:t>
      </w:r>
      <w:r w:rsidRPr="1B45F901" w:rsidR="37C6D20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1B45F901" w:rsidR="37C6D2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</w:t>
      </w:r>
      <w:r w:rsidRPr="1B45F901" w:rsidR="37C6D2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Ransomware</w:t>
      </w:r>
      <w:r w:rsidRPr="1B45F901" w:rsidR="37C6D2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também detém um nome autoexplicativo, e consiste no sequestro de informações armazenadas em um dispositivo. É norma</w:t>
      </w:r>
      <w:r w:rsidRPr="1B45F901" w:rsidR="3E2D686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lmente alicerçado em estratégias de chantagem, como por exemplo na cobrança de um resgate em troca da recuperação das informações criptografadas no dispositivo. </w:t>
      </w:r>
      <w:r w:rsidRPr="1B45F901" w:rsidR="3E2D686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Ransomware</w:t>
      </w:r>
      <w:r w:rsidRPr="1B45F901" w:rsidR="3E2D686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tem histórico de afetar não somente banco de dados (que são normalmente um livro preenchido por informações pessoais) mas dispositiv</w:t>
      </w:r>
      <w:r w:rsidRPr="1B45F901" w:rsidR="7CD24D9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os do mundo inteiro.</w:t>
      </w:r>
    </w:p>
    <w:p w:rsidR="7CD24D98" w:rsidP="1B45F901" w:rsidRDefault="7CD24D98" w14:paraId="21D6D9C5" w14:textId="6B3467AE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B45F901" w:rsidR="7CD24D9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Alternativas de resolução para este problema são a atualização constante das versões de softwares em seu dispositivo, a criação de backups, comunicação mais restrita entre dispositivos (para evitar que estrangeiros possam </w:t>
      </w:r>
      <w:r w:rsidRPr="1B45F901" w:rsidR="14630EF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realizar algum tipo de </w:t>
      </w:r>
      <w:r w:rsidRPr="1B45F901" w:rsidR="14630EF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phishing</w:t>
      </w:r>
      <w:r w:rsidRPr="1B45F901" w:rsidR="14630EF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seguido pelo sequestro dos dados) e evitar inserir dispositivos USB desconhecidos nas máquinas de trabalho.</w:t>
      </w:r>
    </w:p>
    <w:p w:rsidR="1B45F901" w:rsidP="1B45F901" w:rsidRDefault="1B45F901" w14:paraId="13C92C3C" w14:textId="410585A5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239DAC42" w:rsidP="1B45F901" w:rsidRDefault="239DAC42" w14:paraId="63E760D5" w14:textId="23AA865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A7BA16A" w:rsidR="239DAC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DD</w:t>
      </w:r>
      <w:r w:rsidRPr="0A7BA16A" w:rsidR="202D6BB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</w:t>
      </w:r>
      <w:r w:rsidRPr="0A7BA16A" w:rsidR="239DAC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</w:t>
      </w:r>
      <w:r w:rsidRPr="0A7BA16A" w:rsidR="239DAC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: O ataque </w:t>
      </w:r>
      <w:r w:rsidRPr="0A7BA16A" w:rsidR="239DAC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DDoS</w:t>
      </w:r>
      <w:r w:rsidRPr="0A7BA16A" w:rsidR="239DAC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é resumidamente um ataque por negação de serviço, que consiste na inundaç</w:t>
      </w:r>
      <w:r w:rsidRPr="0A7BA16A" w:rsidR="02F01ED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ão de acessos de cunho mal-intencionado com o intuito de sobrecarregar o servidor até que não possa mais haver tráfego. É normalmente fundado na utilização de </w:t>
      </w:r>
      <w:r w:rsidRPr="0A7BA16A" w:rsidR="02F01ED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bots</w:t>
      </w:r>
      <w:r w:rsidRPr="0A7BA16A" w:rsidR="02F01ED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para derrubar algum app ou site. </w:t>
      </w:r>
    </w:p>
    <w:p w:rsidR="61415D8D" w:rsidP="1B45F901" w:rsidRDefault="61415D8D" w14:paraId="153CC12B" w14:textId="42B6D9B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B45F901" w:rsidR="61415D8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Medidas necessárias no combate a prática são a aprimoração da estrutura (como a ampliação da largura da banda) e a utilização de firewall web para filtrar os usuários ao reconhecer suas intenç</w:t>
      </w:r>
      <w:r w:rsidRPr="1B45F901" w:rsidR="4CDCCAC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ões por meio da ferramenta. A diversidade de servidores de acesso (secção do site) pode ser uma saída inteligente para este tipo de proble</w:t>
      </w:r>
      <w:r w:rsidRPr="1B45F901" w:rsidR="55EB5DB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ma, já que não haverá concentração de informação em apenas um âmbito.</w:t>
      </w:r>
    </w:p>
    <w:p w:rsidR="1B45F901" w:rsidP="1B45F901" w:rsidRDefault="1B45F901" w14:paraId="26A46B52" w14:textId="019D320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4638DD58" w:rsidP="1B45F901" w:rsidRDefault="4638DD58" w14:paraId="10A83B13" w14:textId="441DFB67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4638DD5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Etapa 07 – Plano de Contenção: </w:t>
      </w:r>
      <w:r w:rsidRPr="1B45F901" w:rsidR="4638DD58">
        <w:rPr>
          <w:rFonts w:ascii="Arial" w:hAnsi="Arial" w:eastAsia="Arial" w:cs="Arial"/>
          <w:noProof w:val="0"/>
          <w:sz w:val="24"/>
          <w:szCs w:val="24"/>
          <w:lang w:val="pt-BR"/>
        </w:rPr>
        <w:t>Sua equipe deverá criar uma contenção, para evitar possíveis invasões ao banco de dados</w:t>
      </w:r>
      <w:r w:rsidRPr="1B45F901" w:rsidR="64303522">
        <w:rPr>
          <w:rFonts w:ascii="Arial" w:hAnsi="Arial" w:eastAsia="Arial" w:cs="Arial"/>
          <w:noProof w:val="0"/>
          <w:sz w:val="24"/>
          <w:szCs w:val="24"/>
          <w:lang w:val="pt-BR"/>
        </w:rPr>
        <w:t>...</w:t>
      </w:r>
    </w:p>
    <w:p w:rsidR="1B45F901" w:rsidP="1B45F901" w:rsidRDefault="1B45F901" w14:paraId="0EA55056" w14:textId="3EC29114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1D44A97" w:rsidP="1B45F901" w:rsidRDefault="31D44A97" w14:paraId="4AE2FCFC" w14:textId="23D7142C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31D44A9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Nosso plano de contenção consiste </w:t>
      </w:r>
      <w:r w:rsidRPr="1B45F901" w:rsidR="232D13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em:</w:t>
      </w:r>
    </w:p>
    <w:p w:rsidR="1025894A" w:rsidP="1B45F901" w:rsidRDefault="1025894A" w14:paraId="07276174" w14:textId="1BA1B1EA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1025894A">
        <w:rPr>
          <w:rFonts w:ascii="Arial" w:hAnsi="Arial" w:eastAsia="Arial" w:cs="Arial"/>
          <w:noProof w:val="0"/>
          <w:sz w:val="24"/>
          <w:szCs w:val="24"/>
          <w:lang w:val="pt-BR"/>
        </w:rPr>
        <w:t>U</w:t>
      </w:r>
      <w:r w:rsidRPr="1B45F901" w:rsidR="31D44A9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so de um </w:t>
      </w:r>
      <w:r w:rsidRPr="1B45F901" w:rsidR="27A1607F">
        <w:rPr>
          <w:rFonts w:ascii="Arial" w:hAnsi="Arial" w:eastAsia="Arial" w:cs="Arial"/>
          <w:noProof w:val="0"/>
          <w:sz w:val="24"/>
          <w:szCs w:val="24"/>
          <w:lang w:val="pt-BR"/>
        </w:rPr>
        <w:t>F</w:t>
      </w:r>
      <w:r w:rsidRPr="1B45F901" w:rsidR="31D44A9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irewall </w:t>
      </w:r>
      <w:r w:rsidRPr="1B45F901" w:rsidR="10E23FEB">
        <w:rPr>
          <w:rFonts w:ascii="Arial" w:hAnsi="Arial" w:eastAsia="Arial" w:cs="Arial"/>
          <w:noProof w:val="0"/>
          <w:sz w:val="24"/>
          <w:szCs w:val="24"/>
          <w:lang w:val="pt-BR"/>
        </w:rPr>
        <w:t>W</w:t>
      </w:r>
      <w:r w:rsidRPr="1B45F901" w:rsidR="31D44A9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eb para analisar e eliminar </w:t>
      </w:r>
      <w:r w:rsidRPr="1B45F901" w:rsidR="31553C24">
        <w:rPr>
          <w:rFonts w:ascii="Arial" w:hAnsi="Arial" w:eastAsia="Arial" w:cs="Arial"/>
          <w:noProof w:val="0"/>
          <w:sz w:val="24"/>
          <w:szCs w:val="24"/>
          <w:lang w:val="pt-BR"/>
        </w:rPr>
        <w:t>usuários com tráfego suspeito</w:t>
      </w:r>
    </w:p>
    <w:p w:rsidR="168C1FAE" w:rsidP="1B45F901" w:rsidRDefault="168C1FAE" w14:paraId="14666FE0" w14:textId="5A771E3C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>Prática de filtragem contra entradas com códigos maliciosos e contra caracteres especiais que possam ser inclusos em prompts suspeitos</w:t>
      </w:r>
    </w:p>
    <w:p w:rsidR="168C1FAE" w:rsidP="1B45F901" w:rsidRDefault="168C1FAE" w14:paraId="24924E37" w14:textId="4A6033AD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>Atualização constante de drivers e softwares</w:t>
      </w:r>
    </w:p>
    <w:p w:rsidR="168C1FAE" w:rsidP="1B45F901" w:rsidRDefault="168C1FAE" w14:paraId="4F486464" w14:textId="0ACA78FF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>Backup regulado e rotineiro para garantir que nenhuma informação se perca</w:t>
      </w:r>
    </w:p>
    <w:p w:rsidR="168C1FAE" w:rsidP="1B45F901" w:rsidRDefault="168C1FAE" w14:paraId="72BAEE80" w14:textId="26ED1B02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>Educação dos administradores do sistema para evitar que cliquem em links suspeitos, caiam em técnicas de engenharia social e garantir que possuam ciência acerca dos riscos que correm ao estabelecer contatos</w:t>
      </w:r>
    </w:p>
    <w:p w:rsidR="168C1FAE" w:rsidP="1B45F901" w:rsidRDefault="168C1FAE" w14:paraId="2ED861B6" w14:textId="2ABB2F4B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>Proteção da estação de trabalho de maneira física e digital por meio de monitoramento constante dos dispositivos e seu desempenho</w:t>
      </w:r>
    </w:p>
    <w:p w:rsidR="168C1FAE" w:rsidP="1B45F901" w:rsidRDefault="168C1FAE" w14:paraId="6EC09329" w14:textId="7271267A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>Auditorias de segurança regulares para assegurar-se do bom funcionamento dos dispositivos na empresa</w:t>
      </w:r>
    </w:p>
    <w:p w:rsidR="168C1FAE" w:rsidP="1B45F901" w:rsidRDefault="168C1FAE" w14:paraId="6C554EC7" w14:textId="099F6318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>Criação de uma rede única para o banco de dados e a eliminação do BYOD (</w:t>
      </w: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>Bring</w:t>
      </w: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>Your</w:t>
      </w: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>Own</w:t>
      </w:r>
      <w:r w:rsidRPr="1B45F901" w:rsidR="168C1FA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Device) para evitar a entrada de dispositivos infectados no sistema.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b1528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6d85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 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1810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 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4edff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c8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c33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 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ca7f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48e6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 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7bd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 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7141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 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617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39f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5ac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9ac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B5FC5"/>
    <w:rsid w:val="004278FA"/>
    <w:rsid w:val="006DDDED"/>
    <w:rsid w:val="008D7644"/>
    <w:rsid w:val="011CD722"/>
    <w:rsid w:val="01B89D1F"/>
    <w:rsid w:val="01DE495B"/>
    <w:rsid w:val="02AE1A82"/>
    <w:rsid w:val="02F01EDB"/>
    <w:rsid w:val="041ABBEC"/>
    <w:rsid w:val="06B64110"/>
    <w:rsid w:val="0708147D"/>
    <w:rsid w:val="078C18A6"/>
    <w:rsid w:val="09C1E2CC"/>
    <w:rsid w:val="0A384F7D"/>
    <w:rsid w:val="0A39E830"/>
    <w:rsid w:val="0A7BA16A"/>
    <w:rsid w:val="0AD56920"/>
    <w:rsid w:val="0CCA0621"/>
    <w:rsid w:val="0EC46655"/>
    <w:rsid w:val="1025894A"/>
    <w:rsid w:val="10E23FEB"/>
    <w:rsid w:val="10F93EF4"/>
    <w:rsid w:val="11975D01"/>
    <w:rsid w:val="11F46D25"/>
    <w:rsid w:val="1316663B"/>
    <w:rsid w:val="13D84584"/>
    <w:rsid w:val="14630EFF"/>
    <w:rsid w:val="152C0DE7"/>
    <w:rsid w:val="15CC9BD8"/>
    <w:rsid w:val="1651A5C7"/>
    <w:rsid w:val="168C1FAE"/>
    <w:rsid w:val="1863AEA9"/>
    <w:rsid w:val="19FF7F0A"/>
    <w:rsid w:val="1B45F901"/>
    <w:rsid w:val="1BA33CF1"/>
    <w:rsid w:val="1CCC4400"/>
    <w:rsid w:val="1D3F0D52"/>
    <w:rsid w:val="1DDFAF82"/>
    <w:rsid w:val="1E2AE2BF"/>
    <w:rsid w:val="1E681461"/>
    <w:rsid w:val="1EDADDB3"/>
    <w:rsid w:val="1FB524B5"/>
    <w:rsid w:val="202D6BB4"/>
    <w:rsid w:val="206EC08E"/>
    <w:rsid w:val="216A1D73"/>
    <w:rsid w:val="224D4305"/>
    <w:rsid w:val="22B320A5"/>
    <w:rsid w:val="22ECC577"/>
    <w:rsid w:val="232D1349"/>
    <w:rsid w:val="239DAC42"/>
    <w:rsid w:val="23A66150"/>
    <w:rsid w:val="23AE4ED6"/>
    <w:rsid w:val="248895D8"/>
    <w:rsid w:val="265430DA"/>
    <w:rsid w:val="26DE0212"/>
    <w:rsid w:val="27A1607F"/>
    <w:rsid w:val="2956CC0B"/>
    <w:rsid w:val="298BD19C"/>
    <w:rsid w:val="2AEAD5FD"/>
    <w:rsid w:val="2BED390C"/>
    <w:rsid w:val="2C86A65E"/>
    <w:rsid w:val="2D21D8C5"/>
    <w:rsid w:val="2E2B5FC5"/>
    <w:rsid w:val="2EAF252C"/>
    <w:rsid w:val="2F830DBC"/>
    <w:rsid w:val="301392DB"/>
    <w:rsid w:val="31553C24"/>
    <w:rsid w:val="31D44A97"/>
    <w:rsid w:val="3253CF70"/>
    <w:rsid w:val="32D0D134"/>
    <w:rsid w:val="33583FAB"/>
    <w:rsid w:val="33A39774"/>
    <w:rsid w:val="33A3DF05"/>
    <w:rsid w:val="3726874D"/>
    <w:rsid w:val="37C6D203"/>
    <w:rsid w:val="39305EDC"/>
    <w:rsid w:val="3A4CC55B"/>
    <w:rsid w:val="3B15E8AC"/>
    <w:rsid w:val="3BE69479"/>
    <w:rsid w:val="3C943A08"/>
    <w:rsid w:val="3E2D6867"/>
    <w:rsid w:val="3F78C771"/>
    <w:rsid w:val="3FA11F0C"/>
    <w:rsid w:val="3FE959CF"/>
    <w:rsid w:val="40192470"/>
    <w:rsid w:val="413CEF6D"/>
    <w:rsid w:val="42769E4A"/>
    <w:rsid w:val="44B53100"/>
    <w:rsid w:val="4638DD58"/>
    <w:rsid w:val="4988A223"/>
    <w:rsid w:val="49E490D6"/>
    <w:rsid w:val="4AB3C9A9"/>
    <w:rsid w:val="4B247284"/>
    <w:rsid w:val="4B54B508"/>
    <w:rsid w:val="4C8D9575"/>
    <w:rsid w:val="4C9AC673"/>
    <w:rsid w:val="4CB6D97A"/>
    <w:rsid w:val="4CDCCACC"/>
    <w:rsid w:val="4DCCB268"/>
    <w:rsid w:val="4E2819C5"/>
    <w:rsid w:val="4EE3BDF1"/>
    <w:rsid w:val="4FF7E3A7"/>
    <w:rsid w:val="50C12042"/>
    <w:rsid w:val="51FA00AF"/>
    <w:rsid w:val="52A5B331"/>
    <w:rsid w:val="543BF3EC"/>
    <w:rsid w:val="55EB5DB3"/>
    <w:rsid w:val="5667252B"/>
    <w:rsid w:val="57D89258"/>
    <w:rsid w:val="5802F58C"/>
    <w:rsid w:val="5A796083"/>
    <w:rsid w:val="5AB0C516"/>
    <w:rsid w:val="5B32A18B"/>
    <w:rsid w:val="5BBBC2DF"/>
    <w:rsid w:val="5CEBED19"/>
    <w:rsid w:val="5DAB99D8"/>
    <w:rsid w:val="5F54BF2C"/>
    <w:rsid w:val="61415D8D"/>
    <w:rsid w:val="62E5766E"/>
    <w:rsid w:val="632D021E"/>
    <w:rsid w:val="6363EED4"/>
    <w:rsid w:val="6390E1EB"/>
    <w:rsid w:val="64303522"/>
    <w:rsid w:val="64FADD5F"/>
    <w:rsid w:val="652CB24C"/>
    <w:rsid w:val="659BAC0B"/>
    <w:rsid w:val="65F5D59D"/>
    <w:rsid w:val="6925ED80"/>
    <w:rsid w:val="6A05B315"/>
    <w:rsid w:val="6D4853DA"/>
    <w:rsid w:val="6D568CF4"/>
    <w:rsid w:val="70E8E78E"/>
    <w:rsid w:val="718E2D2A"/>
    <w:rsid w:val="71CE0FA1"/>
    <w:rsid w:val="72895B5B"/>
    <w:rsid w:val="7329FD8B"/>
    <w:rsid w:val="74252BBC"/>
    <w:rsid w:val="74854346"/>
    <w:rsid w:val="750B99BC"/>
    <w:rsid w:val="75189B1B"/>
    <w:rsid w:val="76619E4D"/>
    <w:rsid w:val="7C695046"/>
    <w:rsid w:val="7CD24D98"/>
    <w:rsid w:val="7E12F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5FC5"/>
  <w15:chartTrackingRefBased/>
  <w15:docId w15:val="{649A8E83-C292-43E0-956B-A5B385A413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e86d6fe03a44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2023-10-02T01:17:01.4767854Z</dcterms:created>
  <dcterms:modified xsi:type="dcterms:W3CDTF">2023-10-03T16:21:30.5433085Z</dcterms:modified>
  <dc:creator>NICOLAS GABRIEL PEREIRA DOS SANTOS</dc:creator>
  <lastModifiedBy>NICOLAS GABRIEL PEREIRA DOS SANTOS</lastModifiedBy>
</coreProperties>
</file>