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650" w:rsidRPr="000B1B8F" w:rsidRDefault="002E2650" w:rsidP="002E2650">
      <w:pPr>
        <w:tabs>
          <w:tab w:val="left" w:pos="2595"/>
        </w:tabs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B8F">
        <w:rPr>
          <w:rFonts w:ascii="Times New Roman" w:hAnsi="Times New Roman" w:cs="Times New Roman"/>
          <w:b/>
          <w:sz w:val="24"/>
          <w:szCs w:val="24"/>
        </w:rPr>
        <w:t>Фрагмент № 1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B8F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0B1B8F">
        <w:rPr>
          <w:rFonts w:ascii="Times New Roman" w:hAnsi="Times New Roman" w:cs="Times New Roman"/>
          <w:b/>
          <w:sz w:val="24"/>
          <w:szCs w:val="24"/>
        </w:rPr>
        <w:t>. ПРЕДМЕТ И ОСНОВЫ ХОЗЯЙСТВЕННОЙ ДЕЯТЕЛЬНОСТИ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12. Основными направлениями деятельности Общества являются: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обучения учащихся по специальным предметам сверх базового образовательного курса;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участие в программах внедрения новых информационных и телекоммуникационных систем;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разработка и реализация авторских программ;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экспертирование авторских и учебно-научных программ;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участие в абхазских, российских и зарубежных научных и студенческих семинарах, симпозиумах, форумах, конференциях и семинарах;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гостиничной деятельности, туристической и санаторно-курортной;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производство воды;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производство общестроительных работ;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производство земляных работ; 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подготовка строительного участка; 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монтаж зданий и сооружений;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строительство, эксплуатация, аренда жилых домов, домов и баз отдыха, гостиниц, кемпингов, оказание курортных и туристических услуг, организация туристических маршрутов, в том числе и международных;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турагентская и туроператорская деятельность;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экскурсионное обслуживание;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сельскохозяйственных производств;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реализация, закупка, переработка и хранение сельскохозяйственной продукции;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экспорт сельскохозяйственной продукции;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транспортировка сельскохозяйственной продукции;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обработка земель сельскохозяйственного назначения; 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производство общестроительных работ;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производство земляных работ;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подготовка строительного участка;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монтаж зданий и сооружений;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оптовая торговля строительными материалами;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управление имущественными комплексами;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осуществление в установленном порядке издательско-полиграфической деятельности, выпуск и распространение печатно-визуальной продукции, информационных и других материалов;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разработка новых технологий;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электромеханические работы;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хранение товаров;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фасовка товаров;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распространение товаров народного потребления;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складских помещений;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внешнеэкономическая деятельность;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lastRenderedPageBreak/>
        <w:t>осуществление погрузочно-разгрузочных работ на всех видов транспорта;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экспортные и импортные операции;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агентства по недвижимости;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и проведение развлекательных мероприятий;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организация и коммерческая эксплуатация ресторанов, кафе, баров и иных объектов общественного питания;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монтаж оборудования для ресторанов;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производство продуктов питания;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услуги по управлению объектами общественного питания;</w:t>
      </w:r>
    </w:p>
    <w:p w:rsidR="002E2650" w:rsidRPr="000B1B8F" w:rsidRDefault="002E2650" w:rsidP="002E2650">
      <w:pPr>
        <w:pStyle w:val="a3"/>
        <w:numPr>
          <w:ilvl w:val="0"/>
          <w:numId w:val="4"/>
        </w:numPr>
        <w:spacing w:after="0" w:line="276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услуги по обучению персонала;</w:t>
      </w:r>
    </w:p>
    <w:p w:rsidR="002E2650" w:rsidRPr="000B1B8F" w:rsidRDefault="002E2650" w:rsidP="002E2650">
      <w:pPr>
        <w:pStyle w:val="Serge"/>
        <w:numPr>
          <w:ilvl w:val="0"/>
          <w:numId w:val="4"/>
        </w:numPr>
        <w:spacing w:before="0" w:line="276" w:lineRule="auto"/>
        <w:ind w:left="0" w:firstLine="0"/>
        <w:rPr>
          <w:rFonts w:ascii="Times New Roman" w:hAnsi="Times New Roman"/>
          <w:color w:val="000000"/>
          <w:szCs w:val="24"/>
        </w:rPr>
      </w:pPr>
      <w:r w:rsidRPr="000B1B8F">
        <w:rPr>
          <w:rFonts w:ascii="Times New Roman" w:hAnsi="Times New Roman"/>
          <w:szCs w:val="24"/>
        </w:rPr>
        <w:t>риэлтерская деятельность;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color w:val="000000"/>
          <w:szCs w:val="24"/>
        </w:rPr>
      </w:pPr>
      <w:r w:rsidRPr="000B1B8F">
        <w:rPr>
          <w:rFonts w:ascii="Times New Roman" w:hAnsi="Times New Roman"/>
          <w:color w:val="000000"/>
          <w:szCs w:val="24"/>
        </w:rPr>
        <w:t>разработка программного обеспечения и консультирование в этой области;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color w:val="000000"/>
          <w:szCs w:val="24"/>
        </w:rPr>
        <w:t>разработка и поддержка информационных систем и сетей;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осуществление грузовых перевозок и транспортировка грузов, морским и железнодорожным транспортом;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оказание транспортных услуг предприятиям, организациям и отдельным гражданам в перевозке грузов и пассажиров в республике, СНГ и за рубежом;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проектирование, строительство, реставрация, капитальный ремонт различного вида объектов;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производство строительно-монтажных и пуско-наладочных работ;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оказание инженерно-технических и строительных услуг;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приобретение на территории Республики Абхазия и за рубежом движимого и недвижимого имущества;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оказание снабженческих, инвестиционных и представительских услуг;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коммерческая деятельность;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благотворительная и спонсорская деятельность;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оказание транспортно-эксплуатационных, бытовых и иных платных услуг;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международная и междугородняя связь;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общественное питание;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фруктами, овощами и картофелем;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пиломатериалами и другой продукцией глубокой переработки лесоматериалов;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рыбой и рыбной продукцией;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ягодами и грибами;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безалкогольными напитками;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оптовая торговля алкогольными напитками;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розничная торговля в неспециализированных магазинах;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розничная торговля фруктами, овощами и картофелем;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розничная торговля алкогольными и другими напитками;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розничная торговля рыбой и рыбной продукцией;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розничная торговля ягодами и грибами;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поставка продукции общественного питания;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продажа автомобилей;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lastRenderedPageBreak/>
        <w:t>продажа комплектующих и запасных частей;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производство ремонтных, сервисных работ;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дизайнерская деятельность, также рекламно-коммерческая деятельность;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бартерные операции;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 xml:space="preserve">посредническая деятельность; 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заготовка, переработка и производство сельскохозяйственной продукции;</w:t>
      </w:r>
    </w:p>
    <w:p w:rsidR="002E2650" w:rsidRPr="000B1B8F" w:rsidRDefault="002E2650" w:rsidP="002E2650">
      <w:pPr>
        <w:pStyle w:val="Serge"/>
        <w:numPr>
          <w:ilvl w:val="1"/>
          <w:numId w:val="1"/>
        </w:numPr>
        <w:spacing w:before="0" w:after="120" w:line="276" w:lineRule="auto"/>
        <w:ind w:left="0"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изготовление сувенирной продукции, предметов искусства, ювелирных изделий и их реализация.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Виды деятельности, подлежащие лицензированию, осуществляются с получением лицензии, выдаваемой в установленном законодательством порядке.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B8F">
        <w:rPr>
          <w:rFonts w:ascii="Times New Roman" w:hAnsi="Times New Roman" w:cs="Times New Roman"/>
          <w:b/>
          <w:bCs/>
          <w:sz w:val="24"/>
          <w:szCs w:val="24"/>
        </w:rPr>
        <w:t>Фрагмент № 2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19.</w:t>
      </w:r>
      <w:r w:rsidRPr="000B1B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B8F">
        <w:rPr>
          <w:rFonts w:ascii="Times New Roman" w:hAnsi="Times New Roman" w:cs="Times New Roman"/>
          <w:sz w:val="24"/>
          <w:szCs w:val="24"/>
        </w:rPr>
        <w:t xml:space="preserve">Общество вправе ежеквартально, раз в полгода или раз в год принимать решение о распределении своей чистой прибыли между Учредителями Общества. 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Часть прибыли Общества, предназначенная для распределения между его Учредителями, распределяется пропорционально их долям в уставном капитале.</w:t>
      </w:r>
    </w:p>
    <w:p w:rsidR="002E2650" w:rsidRPr="000B1B8F" w:rsidRDefault="002E2650" w:rsidP="002E2650">
      <w:pPr>
        <w:pStyle w:val="Serge"/>
        <w:spacing w:before="0" w:after="120" w:line="276" w:lineRule="auto"/>
        <w:ind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20. Убытки Общества возмещаются за счет его имущества. Общество не отвечает по обязательствам Учредителей. Учредители отвечают по обязательствам Общества в пределах вкладов в Уставный капитал Общества.</w:t>
      </w:r>
    </w:p>
    <w:p w:rsidR="002E2650" w:rsidRPr="000B1B8F" w:rsidRDefault="002E2650" w:rsidP="002E2650">
      <w:pPr>
        <w:pStyle w:val="Serge"/>
        <w:spacing w:before="0" w:after="120" w:line="276" w:lineRule="auto"/>
        <w:ind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21. Общество осуществляет учет результатов своей деятельности, ведет бухгалтерскую и статистическую отчетность в установленном законом порядке и несет ответственность за ее достоверность, платит налоги в соответствии с действующим законодательством.</w:t>
      </w:r>
    </w:p>
    <w:p w:rsidR="002E2650" w:rsidRPr="000B1B8F" w:rsidRDefault="002E2650" w:rsidP="002E2650">
      <w:pPr>
        <w:pStyle w:val="Serge"/>
        <w:spacing w:before="0" w:after="120" w:line="276" w:lineRule="auto"/>
        <w:ind w:firstLine="0"/>
        <w:rPr>
          <w:rFonts w:ascii="Times New Roman" w:hAnsi="Times New Roman"/>
          <w:b/>
          <w:bCs/>
          <w:szCs w:val="24"/>
        </w:rPr>
      </w:pPr>
      <w:r w:rsidRPr="000B1B8F">
        <w:rPr>
          <w:rFonts w:ascii="Times New Roman" w:hAnsi="Times New Roman"/>
          <w:b/>
          <w:bCs/>
          <w:szCs w:val="24"/>
        </w:rPr>
        <w:t>Фрагмент № 3</w:t>
      </w:r>
    </w:p>
    <w:p w:rsidR="002E2650" w:rsidRPr="000B1B8F" w:rsidRDefault="002E2650" w:rsidP="002E265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внесение изменений в учредительный договор;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9602178"/>
      <w:r w:rsidRPr="000B1B8F">
        <w:rPr>
          <w:rFonts w:ascii="Times New Roman" w:hAnsi="Times New Roman" w:cs="Times New Roman"/>
          <w:sz w:val="24"/>
          <w:szCs w:val="24"/>
        </w:rPr>
        <w:t>утверждение планов работы Общества;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принятие решения о размещении Обществом облигаций и иных эмиссионных ценных бумаг;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 нормативе образования фондов Общества;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B1B8F">
        <w:rPr>
          <w:rFonts w:ascii="Times New Roman" w:hAnsi="Times New Roman" w:cs="Times New Roman"/>
          <w:bCs/>
          <w:iCs/>
          <w:sz w:val="24"/>
          <w:szCs w:val="24"/>
        </w:rPr>
        <w:t>принятие решения о распределении чистой прибыли общества между Учредителями общества;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 порядке покрытия Обществом убытков;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B1B8F">
        <w:rPr>
          <w:rFonts w:ascii="Times New Roman" w:hAnsi="Times New Roman" w:cs="Times New Roman"/>
          <w:sz w:val="24"/>
          <w:szCs w:val="24"/>
        </w:rPr>
        <w:t>избрание Генерального директора Общества и досрочное прекращение его полномочий;</w:t>
      </w:r>
    </w:p>
    <w:p w:rsidR="002E2650" w:rsidRPr="000B1B8F" w:rsidRDefault="002E2650" w:rsidP="002E265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 избрание и досрочное прекращение полномочий ревизионной комиссии (ревизора) общества;</w:t>
      </w:r>
    </w:p>
    <w:p w:rsidR="002E2650" w:rsidRPr="000B1B8F" w:rsidRDefault="002E2650" w:rsidP="002E265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 утверждение годовых отчетов и годовых бухгалтерских балансов;</w:t>
      </w:r>
    </w:p>
    <w:p w:rsidR="002E2650" w:rsidRPr="000B1B8F" w:rsidRDefault="002E2650" w:rsidP="002E265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назначение аудиторской проверки, утверждение аудитора и определение размера оплаты его услуг;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принятие решения о реорганизации и ликвидации Общества; </w:t>
      </w:r>
    </w:p>
    <w:p w:rsidR="002E2650" w:rsidRPr="000B1B8F" w:rsidRDefault="002E2650" w:rsidP="002E2650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назначение ликвидационной комиссии и утверждение ликвидационного баланса;</w:t>
      </w:r>
    </w:p>
    <w:p w:rsidR="002E2650" w:rsidRPr="000B1B8F" w:rsidRDefault="002E2650" w:rsidP="002E2650">
      <w:pPr>
        <w:numPr>
          <w:ilvl w:val="0"/>
          <w:numId w:val="3"/>
        </w:numPr>
        <w:spacing w:after="12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решение любых других вопросов, принятых Собранием Учредителей к своему рассмотрению.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lastRenderedPageBreak/>
        <w:t xml:space="preserve">Решения по вышеуказанным вопросам, за исключением вопросов, указанных в подпунктах (2), (3), (4), (8), (10), (13), (15), принимаются Собранием Учредителей простым большинством голосов. 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Решения по вопросам, указанным в подпунктах (2), (8), (10), (13), (15), принимаются большинством не менее чем 2/3 голосов всех Учредителей Общества.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Решения по вопросам, указанным в подпунктах </w:t>
      </w:r>
      <w:bookmarkStart w:id="1" w:name="_Hlk119603080"/>
      <w:r w:rsidRPr="000B1B8F">
        <w:rPr>
          <w:rFonts w:ascii="Times New Roman" w:hAnsi="Times New Roman" w:cs="Times New Roman"/>
          <w:sz w:val="24"/>
          <w:szCs w:val="24"/>
        </w:rPr>
        <w:t xml:space="preserve">(3), (4), (14), </w:t>
      </w:r>
      <w:bookmarkEnd w:id="1"/>
      <w:r w:rsidRPr="000B1B8F">
        <w:rPr>
          <w:rFonts w:ascii="Times New Roman" w:hAnsi="Times New Roman" w:cs="Times New Roman"/>
          <w:sz w:val="24"/>
          <w:szCs w:val="24"/>
        </w:rPr>
        <w:t>принимается единогласно.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19603153"/>
      <w:bookmarkEnd w:id="0"/>
      <w:r w:rsidRPr="000B1B8F">
        <w:rPr>
          <w:rFonts w:ascii="Times New Roman" w:hAnsi="Times New Roman" w:cs="Times New Roman"/>
          <w:b/>
          <w:bCs/>
          <w:sz w:val="24"/>
          <w:szCs w:val="24"/>
        </w:rPr>
        <w:t>Фрагмент № 4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оплачивать доли в уставном капитале Общества в порядке, в размерах и в сроки, которые предусмотрены Законом республики Абхазия «Об обществах с ограниченной ответственностью» и вносить вклады в имущество Общества по решению Общего собрания Учредителей;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соблюдать положения настоящего Устава;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исполнять принятые на себя в установленном порядке обязательства по отношению к Обществу;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оказывать Обществу содействие в осуществлении им своей деятельности;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не совершать действия, заведомо направленные на причинение вреда Обществу;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не совершать действия (бездействие), которые существенно затрудняют или делают невозможным достижение целей, ради которых создано Общество;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участвовать в принятии корпоративных решений, без которых Общество не может продолжать свою деятельность,</w:t>
      </w:r>
    </w:p>
    <w:p w:rsidR="002E2650" w:rsidRPr="000B1B8F" w:rsidRDefault="002E2650" w:rsidP="002E265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не разглашать конфиденциальную информацию о деятельности Общества;</w:t>
      </w:r>
    </w:p>
    <w:p w:rsidR="002E2650" w:rsidRPr="000B1B8F" w:rsidRDefault="002E2650" w:rsidP="002E2650">
      <w:pPr>
        <w:numPr>
          <w:ilvl w:val="0"/>
          <w:numId w:val="2"/>
        </w:numPr>
        <w:spacing w:after="12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информировать Общество об изменении сведений о своем имени или наименовании, месте жительства или месте нахождения, а также сведений о принадлежащих им долях в уставном капитале Общества. </w:t>
      </w:r>
    </w:p>
    <w:p w:rsidR="002E2650" w:rsidRPr="000B1B8F" w:rsidRDefault="002E2650" w:rsidP="002E2650">
      <w:pPr>
        <w:pStyle w:val="Serge"/>
        <w:spacing w:before="0" w:after="120" w:line="276" w:lineRule="auto"/>
        <w:ind w:firstLine="0"/>
        <w:rPr>
          <w:rFonts w:ascii="Times New Roman" w:hAnsi="Times New Roman"/>
          <w:szCs w:val="24"/>
        </w:rPr>
      </w:pPr>
      <w:r w:rsidRPr="000B1B8F">
        <w:rPr>
          <w:rFonts w:ascii="Times New Roman" w:hAnsi="Times New Roman"/>
          <w:szCs w:val="24"/>
        </w:rPr>
        <w:t>Учредители Общества несут и другие обязанности, предусмотренные настоящим Уставом и законами Республики Абхазия.</w:t>
      </w:r>
    </w:p>
    <w:bookmarkEnd w:id="2"/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B8F">
        <w:rPr>
          <w:rFonts w:ascii="Times New Roman" w:hAnsi="Times New Roman" w:cs="Times New Roman"/>
          <w:b/>
          <w:bCs/>
          <w:sz w:val="24"/>
          <w:szCs w:val="24"/>
        </w:rPr>
        <w:t>Фрагмент №5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42. Переход доли или части доли в уставном капитале Общества к одному или нескольким Учредителям Общества либо к третьим лицам осуществляется на основании сделки, в порядке правопреемства или на ином законном основании.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Учредитель Общества вправе продать или осуществить отчуждение иным образом своей доли или части доли в уставном капитале Общества одному или нескольким Учредителям Общества при наличии двух и более Учредителей Общества. Согласие других Учредителей Общества или Общества на совершение такой сделки не требуется.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Доля Учредителя Общества может быть отчуждена до полной ее оплаты только в части, в которой она оплачена.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43. К приобретателю доли или части доли в уставном капитале Общества переходят все права и обязанности Учредителя Общества, возникшие до совершения сделки, направленной на отчуждение указанной доли или части доли в уставном капитале Общества, или до возникновения иного основания ее перехода, за исключением прав и </w:t>
      </w:r>
      <w:r w:rsidRPr="000B1B8F">
        <w:rPr>
          <w:rFonts w:ascii="Times New Roman" w:hAnsi="Times New Roman" w:cs="Times New Roman"/>
          <w:sz w:val="24"/>
          <w:szCs w:val="24"/>
        </w:rPr>
        <w:lastRenderedPageBreak/>
        <w:t>обязанностей, предусмотренных Законом Республики Абхазия «Об обществах с ограниченной ответственностью».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44. Отчуждение Учредителем  своей доли или ее части третьим лицам допускается с соблюдением преимущественного права остальных Учредителей на приобретение отчуждаемой доли или ее части.  Преимущественное право покупки доли или ее части осуществляется пропорционально</w:t>
      </w:r>
      <w:r w:rsidRPr="000B1B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B1B8F">
        <w:rPr>
          <w:rFonts w:ascii="Times New Roman" w:hAnsi="Times New Roman" w:cs="Times New Roman"/>
          <w:sz w:val="24"/>
          <w:szCs w:val="24"/>
        </w:rPr>
        <w:t>размерам долей Учредителей Общества в уставном капитале Общества.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Учредители Общества вправе воспользоваться преимущественным правом покупки доли или части доли в уставном капитале Общества по цене предложения третьему лицу в течение тридцати дней с даты получения нотариальной оферты Обществом.         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Общество имеет преимущественное право покупки доли или ее части по цене предложения третьему лицу, если другие Учредители Общества не использовали свое преимущественное право покупки доли или части доли.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Общество вправе воспользоваться преимущественным правом покупки доли или части доли в течение семи дней со дня истечения преимущественного права покупки у Учредителей Общества или отказа всех Учредителей Общества от использования преимущественного права покупки доли или части доли путем направления акцепта оферты Учредителю Общества.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Согласие Учредителей Общества на переход доли или части доли в уставном капитале Общества к третьему лицу считается полученным при условии, что всеми Учредителями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доли.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45. Сделка, направленная на отчуждение доли или части доли в уставном капитале Общества, подлежит нотариальному удостоверению путем составления одного документа, подписанного сторонами. Несоблюдение нотариальной формы влечет за собой недействительность этой сделки.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46. Доли, принадлежащие Обществу, не учитываются при определении результатов голосования на Общем собрании Учредителей Общества, а также при распределении прибыли и имущества Общества в случае его ликвидации.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Доля, принадлежащая Обществу, в течение одного года со дня ее перехода к Обществу должна быть по решению Общего собрания Учредителей распределена между всеми Учредителями Общества пропорционально их долям в уставном капитале Общества либо предложена для приобретения всем или некоторым Учредителям Общества или третьим лицам.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47. Уступка доли, части доли (цессия) в уставном капитале общества должна быть совершена в письменной форме и подлежит нотариальному удостоверению. Несоблюдение формы сделки по уступке доли (части доли) в уставном капитале общества влечет ее недействительность.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lastRenderedPageBreak/>
        <w:t>48. Любой цессионарий или лицо, которому передаются доля (часть доли) Общества, должен соблюдать обязанности, вытекающие из настоящего Устава в редакции, действующей на такой момент, а также из всех решений, актов и соглашений, принятых или заключенных от имени Общества в отношении прав и обязанностей Учредителей, и обязан оформить все требуемые для этого соглашения.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 xml:space="preserve">49. Учредитель Общества вправе передать в залог принадлежащую ему долю (часть доли) в уставном капитале Общества исключительно другому Учредителю Общества. 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50. Учредитель обязан получить нотариальное согласие Общества и остальных Учредителей Общества на залог доли Общества, а также уступку доли Общества или ее части третьим лицам иным способом, чем продажа.</w:t>
      </w:r>
    </w:p>
    <w:p w:rsidR="002E2650" w:rsidRPr="000B1B8F" w:rsidRDefault="002E2650" w:rsidP="002E2650">
      <w:pPr>
        <w:adjustRightInd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51. Доли в уставном капитале Общества переходят к наследникам Учредителей физических  лиц и к правопреемникам юридических лиц, являющихся Учредителями Общества, а доли, принадлежавшие ликвидированному юридическому лицу – его Учредителям, имеющим вещные права на его имущество или обязательственные права в отношении этого юридического лица, только с согласия остальных Учредителей Общества.</w:t>
      </w:r>
    </w:p>
    <w:p w:rsidR="002E2650" w:rsidRPr="000B1B8F" w:rsidRDefault="002E2650" w:rsidP="002E265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F">
        <w:rPr>
          <w:rFonts w:ascii="Times New Roman" w:hAnsi="Times New Roman" w:cs="Times New Roman"/>
          <w:sz w:val="24"/>
          <w:szCs w:val="24"/>
        </w:rPr>
        <w:t>В случае если согласие Учредителей Общества не получено, доля или часть доли переходит к Обществу. При этом Общество обязано выплатить правопреемнику действительную стоимость доли или части доли либо, с его согласия, выдать ему в натуре имущество такой же стоимости.</w:t>
      </w:r>
    </w:p>
    <w:p w:rsidR="00F12C76" w:rsidRDefault="00F12C76" w:rsidP="006C0B77">
      <w:pPr>
        <w:spacing w:after="0"/>
        <w:ind w:firstLine="709"/>
        <w:jc w:val="both"/>
      </w:pPr>
      <w:bookmarkStart w:id="3" w:name="_GoBack"/>
      <w:bookmarkEnd w:id="3"/>
    </w:p>
    <w:sectPr w:rsidR="00F12C76" w:rsidSect="00D269BE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405051"/>
      <w:docPartObj>
        <w:docPartGallery w:val="Page Numbers (Bottom of Page)"/>
        <w:docPartUnique/>
      </w:docPartObj>
    </w:sdtPr>
    <w:sdtEndPr/>
    <w:sdtContent>
      <w:p w:rsidR="00D269BE" w:rsidRDefault="002E26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D269BE" w:rsidRDefault="002E265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9C0"/>
    <w:multiLevelType w:val="hybridMultilevel"/>
    <w:tmpl w:val="BCCA3D20"/>
    <w:lvl w:ilvl="0" w:tplc="93883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9D8A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F535A"/>
    <w:multiLevelType w:val="hybridMultilevel"/>
    <w:tmpl w:val="EC2E382C"/>
    <w:lvl w:ilvl="0" w:tplc="4B988918">
      <w:start w:val="4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1D5781"/>
    <w:multiLevelType w:val="hybridMultilevel"/>
    <w:tmpl w:val="8B70C0F8"/>
    <w:lvl w:ilvl="0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377169"/>
    <w:multiLevelType w:val="hybridMultilevel"/>
    <w:tmpl w:val="E6EC99E0"/>
    <w:lvl w:ilvl="0" w:tplc="D9D8A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0"/>
    <w:rsid w:val="002E265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54BE2-A084-4FC0-BDB9-FDA22E30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rge">
    <w:name w:val="Serge с отступом"/>
    <w:basedOn w:val="a"/>
    <w:rsid w:val="002E2650"/>
    <w:pPr>
      <w:spacing w:before="60" w:after="0" w:line="240" w:lineRule="auto"/>
      <w:ind w:firstLine="709"/>
      <w:jc w:val="both"/>
    </w:pPr>
    <w:rPr>
      <w:rFonts w:ascii="Garamond" w:eastAsia="Times New Roman" w:hAnsi="Garamond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E265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E2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E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 Хагба</dc:creator>
  <cp:keywords/>
  <dc:description/>
  <cp:lastModifiedBy>Ефрем Хагба</cp:lastModifiedBy>
  <cp:revision>1</cp:revision>
  <dcterms:created xsi:type="dcterms:W3CDTF">2022-11-18T15:33:00Z</dcterms:created>
  <dcterms:modified xsi:type="dcterms:W3CDTF">2022-11-18T15:34:00Z</dcterms:modified>
</cp:coreProperties>
</file>