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F372F3F" w14:textId="77777777" w:rsidR="00BA3868" w:rsidRDefault="006232C7">
      <w:pPr>
        <w:ind w:left="840" w:firstLine="420"/>
        <w:rPr>
          <w:rFonts w:ascii="楷体_GB2312" w:eastAsia="楷体_GB2312" w:hAnsi="新宋体"/>
          <w:b/>
          <w:bCs/>
          <w:snapToGrid w:val="0"/>
          <w:kern w:val="0"/>
          <w:position w:val="6"/>
          <w:sz w:val="52"/>
          <w:szCs w:val="52"/>
        </w:rPr>
      </w:pPr>
      <w:r>
        <w:rPr>
          <w:noProof/>
        </w:rPr>
        <mc:AlternateContent>
          <mc:Choice Requires="wps">
            <w:drawing>
              <wp:anchor distT="0" distB="0" distL="114300" distR="114300" simplePos="0" relativeHeight="251657216" behindDoc="0" locked="0" layoutInCell="1" allowOverlap="1" wp14:anchorId="2F373002" wp14:editId="2F373003">
                <wp:simplePos x="0" y="0"/>
                <wp:positionH relativeFrom="column">
                  <wp:posOffset>4495800</wp:posOffset>
                </wp:positionH>
                <wp:positionV relativeFrom="paragraph">
                  <wp:posOffset>-396240</wp:posOffset>
                </wp:positionV>
                <wp:extent cx="1714500" cy="1188720"/>
                <wp:effectExtent l="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73032" w14:textId="77777777" w:rsidR="00BA3868" w:rsidRDefault="00713E60">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2F373033" w14:textId="0171ADA2" w:rsidR="00BA3868" w:rsidRDefault="00713E60">
                            <w:pPr>
                              <w:adjustRightInd w:val="0"/>
                              <w:snapToGrid w:val="0"/>
                              <w:spacing w:line="300" w:lineRule="auto"/>
                              <w:rPr>
                                <w:u w:val="single"/>
                              </w:rPr>
                            </w:pPr>
                            <w:r>
                              <w:rPr>
                                <w:rFonts w:hint="eastAsia"/>
                              </w:rPr>
                              <w:t>姓名：</w:t>
                            </w:r>
                            <w:r w:rsidR="0057649A">
                              <w:rPr>
                                <w:rFonts w:hint="eastAsia"/>
                                <w:u w:val="single"/>
                              </w:rPr>
                              <w:t xml:space="preserve">  </w:t>
                            </w:r>
                            <w:r w:rsidR="00765E38">
                              <w:rPr>
                                <w:rFonts w:hint="eastAsia"/>
                                <w:u w:val="single"/>
                              </w:rPr>
                              <w:t xml:space="preserve"> </w:t>
                            </w:r>
                            <w:r w:rsidR="00114DAF">
                              <w:rPr>
                                <w:u w:val="single"/>
                              </w:rPr>
                              <w:t>项</w:t>
                            </w:r>
                            <w:r w:rsidR="00765E38">
                              <w:rPr>
                                <w:rFonts w:hint="eastAsia"/>
                                <w:u w:val="single"/>
                              </w:rPr>
                              <w:t xml:space="preserve">    </w:t>
                            </w:r>
                            <w:r w:rsidR="00765603">
                              <w:rPr>
                                <w:rFonts w:hint="eastAsia"/>
                                <w:u w:val="single"/>
                              </w:rPr>
                              <w:t xml:space="preserve"> </w:t>
                            </w:r>
                            <w:r>
                              <w:rPr>
                                <w:rFonts w:hint="eastAsia"/>
                                <w:u w:val="single"/>
                              </w:rPr>
                              <w:t xml:space="preserve">    </w:t>
                            </w:r>
                          </w:p>
                          <w:p w14:paraId="2F373034" w14:textId="1681D158" w:rsidR="00BA3868" w:rsidRDefault="0057649A">
                            <w:pPr>
                              <w:adjustRightInd w:val="0"/>
                              <w:snapToGrid w:val="0"/>
                              <w:spacing w:line="300" w:lineRule="auto"/>
                            </w:pPr>
                            <w:r>
                              <w:rPr>
                                <w:rFonts w:hint="eastAsia"/>
                              </w:rPr>
                              <w:t>学号</w:t>
                            </w:r>
                            <w:r w:rsidR="00114DAF">
                              <w:rPr>
                                <w:rFonts w:hint="eastAsia"/>
                              </w:rPr>
                              <w:t>：</w:t>
                            </w:r>
                            <w:r w:rsidR="00765E38">
                              <w:rPr>
                                <w:rFonts w:hint="eastAsia"/>
                                <w:u w:val="single"/>
                              </w:rPr>
                              <w:t xml:space="preserve"> </w:t>
                            </w:r>
                            <w:r w:rsidR="00114DAF">
                              <w:rPr>
                                <w:u w:val="single"/>
                              </w:rPr>
                              <w:t>3210100199</w:t>
                            </w:r>
                            <w:r w:rsidR="00765E38">
                              <w:rPr>
                                <w:rFonts w:hint="eastAsia"/>
                                <w:u w:val="single"/>
                              </w:rPr>
                              <w:t xml:space="preserve"> </w:t>
                            </w:r>
                            <w:r w:rsidR="00713E60">
                              <w:rPr>
                                <w:rFonts w:hint="eastAsia"/>
                                <w:u w:val="single"/>
                              </w:rPr>
                              <w:t xml:space="preserve">   </w:t>
                            </w:r>
                          </w:p>
                          <w:p w14:paraId="2F373036" w14:textId="55475789" w:rsidR="00BA3868" w:rsidRDefault="00713E60">
                            <w:pPr>
                              <w:adjustRightInd w:val="0"/>
                              <w:snapToGrid w:val="0"/>
                              <w:spacing w:line="300" w:lineRule="auto"/>
                            </w:pP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73002" id="_x0000_t202" coordsize="21600,21600" o:spt="202" path="m,l,21600r21600,l21600,xe">
                <v:stroke joinstyle="miter"/>
                <v:path gradientshapeok="t" o:connecttype="rect"/>
              </v:shapetype>
              <v:shape id="Text Box 2" o:spid="_x0000_s1026" type="#_x0000_t202" style="position:absolute;left:0;text-align:left;margin-left:354pt;margin-top:-31.2pt;width:135pt;height:9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" stroked="f">
                <v:textbox>
                  <w:txbxContent>
                    <w:p w14:paraId="2F373032" w14:textId="77777777" w:rsidR="00BA3868" w:rsidRDefault="00713E60">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2F373033" w14:textId="0171ADA2" w:rsidR="00BA3868" w:rsidRDefault="00713E60">
                      <w:pPr>
                        <w:adjustRightInd w:val="0"/>
                        <w:snapToGrid w:val="0"/>
                        <w:spacing w:line="300" w:lineRule="auto"/>
                        <w:rPr>
                          <w:u w:val="single"/>
                        </w:rPr>
                      </w:pPr>
                      <w:r>
                        <w:rPr>
                          <w:rFonts w:hint="eastAsia"/>
                        </w:rPr>
                        <w:t>姓名：</w:t>
                      </w:r>
                      <w:r w:rsidR="0057649A">
                        <w:rPr>
                          <w:rFonts w:hint="eastAsia"/>
                          <w:u w:val="single"/>
                        </w:rPr>
                        <w:t xml:space="preserve">  </w:t>
                      </w:r>
                      <w:r w:rsidR="00765E38">
                        <w:rPr>
                          <w:rFonts w:hint="eastAsia"/>
                          <w:u w:val="single"/>
                        </w:rPr>
                        <w:t xml:space="preserve"> </w:t>
                      </w:r>
                      <w:r w:rsidR="00114DAF">
                        <w:rPr>
                          <w:u w:val="single"/>
                        </w:rPr>
                        <w:t>项</w:t>
                      </w:r>
                      <w:r w:rsidR="00765E38">
                        <w:rPr>
                          <w:rFonts w:hint="eastAsia"/>
                          <w:u w:val="single"/>
                        </w:rPr>
                        <w:t xml:space="preserve">    </w:t>
                      </w:r>
                      <w:r w:rsidR="00765603">
                        <w:rPr>
                          <w:rFonts w:hint="eastAsia"/>
                          <w:u w:val="single"/>
                        </w:rPr>
                        <w:t xml:space="preserve"> </w:t>
                      </w:r>
                      <w:r>
                        <w:rPr>
                          <w:rFonts w:hint="eastAsia"/>
                          <w:u w:val="single"/>
                        </w:rPr>
                        <w:t xml:space="preserve">    </w:t>
                      </w:r>
                    </w:p>
                    <w:p w14:paraId="2F373034" w14:textId="1681D158" w:rsidR="00BA3868" w:rsidRDefault="0057649A">
                      <w:pPr>
                        <w:adjustRightInd w:val="0"/>
                        <w:snapToGrid w:val="0"/>
                        <w:spacing w:line="300" w:lineRule="auto"/>
                      </w:pPr>
                      <w:r>
                        <w:rPr>
                          <w:rFonts w:hint="eastAsia"/>
                        </w:rPr>
                        <w:t>学号</w:t>
                      </w:r>
                      <w:r w:rsidR="00114DAF">
                        <w:rPr>
                          <w:rFonts w:hint="eastAsia"/>
                        </w:rPr>
                        <w:t>：</w:t>
                      </w:r>
                      <w:r w:rsidR="00765E38">
                        <w:rPr>
                          <w:rFonts w:hint="eastAsia"/>
                          <w:u w:val="single"/>
                        </w:rPr>
                        <w:t xml:space="preserve"> </w:t>
                      </w:r>
                      <w:r w:rsidR="00114DAF">
                        <w:rPr>
                          <w:u w:val="single"/>
                        </w:rPr>
                        <w:t>3210100199</w:t>
                      </w:r>
                      <w:r w:rsidR="00765E38">
                        <w:rPr>
                          <w:rFonts w:hint="eastAsia"/>
                          <w:u w:val="single"/>
                        </w:rPr>
                        <w:t xml:space="preserve"> </w:t>
                      </w:r>
                      <w:r w:rsidR="00713E60">
                        <w:rPr>
                          <w:rFonts w:hint="eastAsia"/>
                          <w:u w:val="single"/>
                        </w:rPr>
                        <w:t xml:space="preserve">   </w:t>
                      </w:r>
                    </w:p>
                    <w:p w14:paraId="2F373036" w14:textId="55475789" w:rsidR="00BA3868" w:rsidRDefault="00713E60">
                      <w:pPr>
                        <w:adjustRightInd w:val="0"/>
                        <w:snapToGrid w:val="0"/>
                        <w:spacing w:line="300" w:lineRule="auto"/>
                      </w:pPr>
                      <w:r>
                        <w:rPr>
                          <w:rFonts w:hint="eastAsia"/>
                          <w:u w:val="single"/>
                        </w:rPr>
                        <w:t xml:space="preserve"> </w:t>
                      </w:r>
                    </w:p>
                  </w:txbxContent>
                </v:textbox>
              </v:shape>
            </w:pict>
          </mc:Fallback>
        </mc:AlternateContent>
      </w:r>
      <w:r>
        <w:rPr>
          <w:noProof/>
          <w:kern w:val="0"/>
          <w:position w:val="6"/>
        </w:rPr>
        <w:drawing>
          <wp:inline distT="0" distB="0" distL="0" distR="0" wp14:anchorId="2F373004" wp14:editId="2F373005">
            <wp:extent cx="160020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r w:rsidR="00713E60">
        <w:rPr>
          <w:rFonts w:ascii="楷体_GB2312" w:eastAsia="楷体_GB2312" w:hAnsi="新宋体" w:hint="eastAsia"/>
          <w:b/>
          <w:bCs/>
          <w:snapToGrid w:val="0"/>
          <w:spacing w:val="20"/>
          <w:kern w:val="0"/>
          <w:position w:val="18"/>
          <w:sz w:val="52"/>
          <w:szCs w:val="52"/>
        </w:rPr>
        <w:t>实验报告</w:t>
      </w:r>
    </w:p>
    <w:p w14:paraId="2F372F40" w14:textId="77777777" w:rsidR="00BA3868" w:rsidRDefault="00BA3868">
      <w:pPr>
        <w:rPr>
          <w:snapToGrid w:val="0"/>
          <w:kern w:val="0"/>
          <w:position w:val="6"/>
          <w:szCs w:val="21"/>
        </w:rPr>
      </w:pPr>
    </w:p>
    <w:tbl>
      <w:tblPr>
        <w:tblW w:w="0" w:type="auto"/>
        <w:tblLayout w:type="fixed"/>
        <w:tblLook w:val="0000" w:firstRow="0" w:lastRow="0" w:firstColumn="0" w:lastColumn="0" w:noHBand="0" w:noVBand="0"/>
      </w:tblPr>
      <w:tblGrid>
        <w:gridCol w:w="4192"/>
        <w:gridCol w:w="2580"/>
        <w:gridCol w:w="3082"/>
      </w:tblGrid>
      <w:tr w:rsidR="00BA3868" w14:paraId="2F372F44" w14:textId="77777777">
        <w:trPr>
          <w:trHeight w:val="270"/>
        </w:trPr>
        <w:tc>
          <w:tcPr>
            <w:tcW w:w="4192" w:type="dxa"/>
            <w:tcBorders>
              <w:top w:val="nil"/>
              <w:left w:val="nil"/>
              <w:bottom w:val="nil"/>
              <w:right w:val="nil"/>
            </w:tcBorders>
            <w:vAlign w:val="center"/>
          </w:tcPr>
          <w:p w14:paraId="2F372F41" w14:textId="77777777" w:rsidR="00BA3868" w:rsidRDefault="00713E60">
            <w:pPr>
              <w:widowControl/>
              <w:jc w:val="left"/>
              <w:rPr>
                <w:rFonts w:ascii="宋体" w:hAnsi="宋体" w:cs="宋体"/>
                <w:color w:val="000000"/>
                <w:kern w:val="0"/>
                <w:sz w:val="22"/>
                <w:szCs w:val="22"/>
              </w:rPr>
            </w:pPr>
            <w:r>
              <w:rPr>
                <w:rFonts w:hint="eastAsia"/>
                <w:snapToGrid w:val="0"/>
                <w:kern w:val="0"/>
                <w:position w:val="6"/>
                <w:szCs w:val="21"/>
              </w:rPr>
              <w:t>课程名称：</w:t>
            </w:r>
            <w:r>
              <w:rPr>
                <w:rFonts w:hint="eastAsia"/>
                <w:snapToGrid w:val="0"/>
                <w:kern w:val="0"/>
                <w:position w:val="6"/>
                <w:szCs w:val="21"/>
                <w:u w:val="single"/>
              </w:rPr>
              <w:t xml:space="preserve">        </w:t>
            </w:r>
            <w:r>
              <w:rPr>
                <w:rFonts w:hint="eastAsia"/>
                <w:snapToGrid w:val="0"/>
                <w:kern w:val="0"/>
                <w:position w:val="6"/>
                <w:szCs w:val="21"/>
                <w:u w:val="single"/>
              </w:rPr>
              <w:t>化工专业实验</w:t>
            </w:r>
            <w:r>
              <w:rPr>
                <w:rFonts w:hint="eastAsia"/>
                <w:snapToGrid w:val="0"/>
                <w:kern w:val="0"/>
                <w:position w:val="6"/>
                <w:szCs w:val="21"/>
                <w:u w:val="single"/>
              </w:rPr>
              <w:t xml:space="preserve">        </w:t>
            </w:r>
          </w:p>
        </w:tc>
        <w:tc>
          <w:tcPr>
            <w:tcW w:w="2580" w:type="dxa"/>
            <w:tcBorders>
              <w:top w:val="nil"/>
              <w:left w:val="nil"/>
              <w:bottom w:val="nil"/>
              <w:right w:val="nil"/>
            </w:tcBorders>
            <w:vAlign w:val="center"/>
          </w:tcPr>
          <w:p w14:paraId="2F372F42" w14:textId="702210CD" w:rsidR="00BA3868" w:rsidRDefault="00713E60">
            <w:pPr>
              <w:widowControl/>
              <w:jc w:val="left"/>
              <w:rPr>
                <w:rFonts w:ascii="宋体" w:hAnsi="宋体" w:cs="宋体"/>
                <w:color w:val="000000"/>
                <w:kern w:val="0"/>
                <w:sz w:val="22"/>
                <w:szCs w:val="22"/>
              </w:rPr>
            </w:pPr>
            <w:r>
              <w:rPr>
                <w:rFonts w:hint="eastAsia"/>
                <w:snapToGrid w:val="0"/>
                <w:kern w:val="0"/>
                <w:position w:val="6"/>
                <w:szCs w:val="21"/>
              </w:rPr>
              <w:t>指导老师：</w:t>
            </w:r>
            <w:r>
              <w:rPr>
                <w:rFonts w:hint="eastAsia"/>
                <w:snapToGrid w:val="0"/>
                <w:kern w:val="0"/>
                <w:position w:val="6"/>
                <w:szCs w:val="21"/>
                <w:u w:val="single"/>
              </w:rPr>
              <w:t xml:space="preserve">  </w:t>
            </w:r>
            <w:proofErr w:type="gramStart"/>
            <w:r w:rsidR="00114DAF">
              <w:rPr>
                <w:rFonts w:hint="eastAsia"/>
                <w:snapToGrid w:val="0"/>
                <w:kern w:val="0"/>
                <w:position w:val="6"/>
                <w:szCs w:val="21"/>
                <w:u w:val="single"/>
              </w:rPr>
              <w:t>徐佳慧</w:t>
            </w:r>
            <w:proofErr w:type="gramEnd"/>
            <w:r>
              <w:rPr>
                <w:rFonts w:hint="eastAsia"/>
                <w:snapToGrid w:val="0"/>
                <w:kern w:val="0"/>
                <w:position w:val="6"/>
                <w:szCs w:val="21"/>
                <w:u w:val="single"/>
              </w:rPr>
              <w:t xml:space="preserve">     </w:t>
            </w:r>
          </w:p>
        </w:tc>
        <w:tc>
          <w:tcPr>
            <w:tcW w:w="3082" w:type="dxa"/>
            <w:tcBorders>
              <w:top w:val="nil"/>
              <w:left w:val="nil"/>
              <w:bottom w:val="nil"/>
              <w:right w:val="nil"/>
            </w:tcBorders>
            <w:vAlign w:val="center"/>
          </w:tcPr>
          <w:p w14:paraId="2F372F43" w14:textId="77777777" w:rsidR="00BA3868" w:rsidRDefault="00713E60">
            <w:pPr>
              <w:widowControl/>
              <w:jc w:val="left"/>
              <w:rPr>
                <w:rFonts w:ascii="宋体" w:hAnsi="宋体" w:cs="宋体"/>
                <w:color w:val="000000"/>
                <w:kern w:val="0"/>
                <w:sz w:val="22"/>
                <w:szCs w:val="22"/>
                <w:u w:val="single"/>
              </w:rPr>
            </w:pPr>
            <w:r>
              <w:rPr>
                <w:rFonts w:hint="eastAsia"/>
                <w:snapToGrid w:val="0"/>
                <w:kern w:val="0"/>
                <w:position w:val="6"/>
                <w:szCs w:val="21"/>
              </w:rPr>
              <w:t>成绩：</w:t>
            </w:r>
            <w:r>
              <w:rPr>
                <w:rFonts w:hint="eastAsia"/>
                <w:snapToGrid w:val="0"/>
                <w:kern w:val="0"/>
                <w:position w:val="6"/>
                <w:szCs w:val="21"/>
                <w:u w:val="single"/>
              </w:rPr>
              <w:t xml:space="preserve">                      </w:t>
            </w:r>
          </w:p>
        </w:tc>
      </w:tr>
      <w:tr w:rsidR="00BA3868" w14:paraId="2F372F48" w14:textId="77777777">
        <w:trPr>
          <w:trHeight w:val="417"/>
        </w:trPr>
        <w:tc>
          <w:tcPr>
            <w:tcW w:w="4192" w:type="dxa"/>
            <w:tcBorders>
              <w:top w:val="nil"/>
              <w:left w:val="nil"/>
              <w:bottom w:val="nil"/>
              <w:right w:val="nil"/>
            </w:tcBorders>
            <w:vAlign w:val="center"/>
          </w:tcPr>
          <w:p w14:paraId="2F372F45" w14:textId="76051423" w:rsidR="00BA3868" w:rsidRDefault="00713E60">
            <w:pPr>
              <w:widowControl/>
              <w:jc w:val="left"/>
              <w:rPr>
                <w:rFonts w:ascii="宋体" w:hAnsi="宋体" w:cs="宋体"/>
                <w:color w:val="000000"/>
                <w:kern w:val="0"/>
                <w:sz w:val="22"/>
                <w:szCs w:val="22"/>
              </w:rPr>
            </w:pPr>
            <w:r>
              <w:rPr>
                <w:rFonts w:hint="eastAsia"/>
                <w:snapToGrid w:val="0"/>
                <w:kern w:val="0"/>
                <w:position w:val="6"/>
                <w:szCs w:val="21"/>
              </w:rPr>
              <w:t>实验名称：</w:t>
            </w:r>
            <w:r w:rsidR="00514977" w:rsidRPr="000E1176">
              <w:rPr>
                <w:rFonts w:hint="eastAsia"/>
                <w:snapToGrid w:val="0"/>
                <w:kern w:val="0"/>
                <w:position w:val="6"/>
                <w:szCs w:val="21"/>
                <w:u w:val="single"/>
              </w:rPr>
              <w:t>固体酸催化合成</w:t>
            </w:r>
            <w:r w:rsidR="000E1176" w:rsidRPr="000E1176">
              <w:rPr>
                <w:rFonts w:hint="eastAsia"/>
                <w:snapToGrid w:val="0"/>
                <w:kern w:val="0"/>
                <w:position w:val="6"/>
                <w:szCs w:val="21"/>
                <w:u w:val="single"/>
              </w:rPr>
              <w:t>乙酸丁酯</w:t>
            </w:r>
            <w:r>
              <w:rPr>
                <w:rFonts w:hint="eastAsia"/>
                <w:snapToGrid w:val="0"/>
                <w:kern w:val="0"/>
                <w:position w:val="6"/>
                <w:szCs w:val="21"/>
                <w:u w:val="single"/>
              </w:rPr>
              <w:t xml:space="preserve">    </w:t>
            </w:r>
          </w:p>
        </w:tc>
        <w:tc>
          <w:tcPr>
            <w:tcW w:w="2580" w:type="dxa"/>
            <w:tcBorders>
              <w:top w:val="nil"/>
              <w:left w:val="nil"/>
              <w:bottom w:val="nil"/>
              <w:right w:val="nil"/>
            </w:tcBorders>
            <w:vAlign w:val="center"/>
          </w:tcPr>
          <w:p w14:paraId="2F372F46" w14:textId="6BE7C6CE" w:rsidR="00BA3868" w:rsidRDefault="00713E60">
            <w:pPr>
              <w:widowControl/>
              <w:jc w:val="left"/>
              <w:rPr>
                <w:rFonts w:ascii="宋体" w:hAnsi="宋体" w:cs="宋体"/>
                <w:color w:val="000000"/>
                <w:kern w:val="0"/>
                <w:sz w:val="22"/>
                <w:szCs w:val="22"/>
              </w:rPr>
            </w:pPr>
            <w:r>
              <w:rPr>
                <w:rFonts w:hint="eastAsia"/>
                <w:snapToGrid w:val="0"/>
                <w:kern w:val="0"/>
                <w:position w:val="6"/>
                <w:szCs w:val="21"/>
              </w:rPr>
              <w:t>实验类型</w:t>
            </w:r>
            <w:r>
              <w:rPr>
                <w:rFonts w:hint="eastAsia"/>
                <w:snapToGrid w:val="0"/>
                <w:kern w:val="0"/>
                <w:position w:val="6"/>
                <w:szCs w:val="21"/>
                <w:u w:val="single"/>
              </w:rPr>
              <w:t>高分子化学</w:t>
            </w:r>
            <w:r w:rsidR="00514977">
              <w:rPr>
                <w:rFonts w:hint="eastAsia"/>
                <w:snapToGrid w:val="0"/>
                <w:kern w:val="0"/>
                <w:position w:val="6"/>
                <w:szCs w:val="21"/>
                <w:u w:val="single"/>
              </w:rPr>
              <w:t>实验</w:t>
            </w:r>
            <w:r>
              <w:rPr>
                <w:rFonts w:hint="eastAsia"/>
                <w:snapToGrid w:val="0"/>
                <w:kern w:val="0"/>
                <w:position w:val="6"/>
                <w:szCs w:val="21"/>
                <w:u w:val="single"/>
              </w:rPr>
              <w:t xml:space="preserve">  </w:t>
            </w:r>
          </w:p>
        </w:tc>
        <w:tc>
          <w:tcPr>
            <w:tcW w:w="3082" w:type="dxa"/>
            <w:tcBorders>
              <w:top w:val="nil"/>
              <w:left w:val="nil"/>
              <w:bottom w:val="nil"/>
              <w:right w:val="nil"/>
            </w:tcBorders>
            <w:vAlign w:val="center"/>
          </w:tcPr>
          <w:p w14:paraId="2F372F47" w14:textId="77777777" w:rsidR="00BA3868" w:rsidRDefault="00713E60" w:rsidP="00514977">
            <w:pPr>
              <w:widowControl/>
              <w:jc w:val="left"/>
              <w:rPr>
                <w:rFonts w:ascii="宋体" w:hAnsi="宋体" w:cs="宋体"/>
                <w:color w:val="000000"/>
                <w:kern w:val="0"/>
                <w:sz w:val="22"/>
                <w:szCs w:val="22"/>
              </w:rPr>
            </w:pPr>
            <w:r>
              <w:rPr>
                <w:rFonts w:hint="eastAsia"/>
                <w:snapToGrid w:val="0"/>
                <w:kern w:val="0"/>
                <w:position w:val="6"/>
                <w:szCs w:val="21"/>
              </w:rPr>
              <w:t>同组：</w:t>
            </w:r>
            <w:r w:rsidR="0057649A">
              <w:rPr>
                <w:rFonts w:hint="eastAsia"/>
                <w:snapToGrid w:val="0"/>
                <w:kern w:val="0"/>
                <w:position w:val="6"/>
                <w:szCs w:val="21"/>
                <w:u w:val="single"/>
              </w:rPr>
              <w:t xml:space="preserve">  </w:t>
            </w:r>
            <w:r>
              <w:rPr>
                <w:rFonts w:hint="eastAsia"/>
                <w:snapToGrid w:val="0"/>
                <w:kern w:val="0"/>
                <w:position w:val="6"/>
                <w:szCs w:val="21"/>
                <w:u w:val="single"/>
              </w:rPr>
              <w:t xml:space="preserve">   </w:t>
            </w:r>
            <w:r w:rsidR="00765E38">
              <w:rPr>
                <w:rFonts w:hint="eastAsia"/>
                <w:snapToGrid w:val="0"/>
                <w:kern w:val="0"/>
                <w:position w:val="6"/>
                <w:szCs w:val="21"/>
                <w:u w:val="single"/>
              </w:rPr>
              <w:t xml:space="preserve">      </w:t>
            </w:r>
            <w:r>
              <w:rPr>
                <w:rFonts w:hint="eastAsia"/>
                <w:snapToGrid w:val="0"/>
                <w:kern w:val="0"/>
                <w:position w:val="6"/>
                <w:szCs w:val="21"/>
                <w:u w:val="single"/>
              </w:rPr>
              <w:t xml:space="preserve">       </w:t>
            </w:r>
          </w:p>
        </w:tc>
      </w:tr>
    </w:tbl>
    <w:p w14:paraId="2F372F49" w14:textId="77777777" w:rsidR="00BA3868" w:rsidRDefault="00BA3868">
      <w:pPr>
        <w:rPr>
          <w:snapToGrid w:val="0"/>
          <w:kern w:val="0"/>
          <w:position w:val="6"/>
          <w:szCs w:val="21"/>
        </w:rPr>
      </w:pPr>
    </w:p>
    <w:p w14:paraId="2F372F4A" w14:textId="77777777" w:rsidR="00BA3868" w:rsidRDefault="00713E60">
      <w:pPr>
        <w:rPr>
          <w:snapToGrid w:val="0"/>
          <w:kern w:val="0"/>
          <w:position w:val="6"/>
          <w:szCs w:val="21"/>
        </w:rPr>
      </w:pPr>
      <w:r>
        <w:rPr>
          <w:rFonts w:hint="eastAsia"/>
          <w:snapToGrid w:val="0"/>
          <w:kern w:val="0"/>
          <w:position w:val="6"/>
          <w:szCs w:val="21"/>
        </w:rPr>
        <w:t>一、实验目的和要求（必填）</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二、实验内容和原理（必填）</w:t>
      </w:r>
    </w:p>
    <w:p w14:paraId="2F372F4B" w14:textId="77777777" w:rsidR="00BA3868" w:rsidRDefault="00713E60">
      <w:pPr>
        <w:rPr>
          <w:snapToGrid w:val="0"/>
          <w:kern w:val="0"/>
          <w:position w:val="6"/>
          <w:szCs w:val="21"/>
        </w:rPr>
      </w:pPr>
      <w:r>
        <w:rPr>
          <w:rFonts w:hint="eastAsia"/>
          <w:snapToGrid w:val="0"/>
          <w:kern w:val="0"/>
          <w:position w:val="6"/>
          <w:szCs w:val="21"/>
        </w:rPr>
        <w:t>三、主要仪器设备（必填）</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四、操作方法和实验步骤</w:t>
      </w:r>
    </w:p>
    <w:p w14:paraId="2F372F4C" w14:textId="77777777" w:rsidR="00BA3868" w:rsidRDefault="00713E60">
      <w:pPr>
        <w:rPr>
          <w:snapToGrid w:val="0"/>
          <w:kern w:val="0"/>
          <w:position w:val="6"/>
          <w:szCs w:val="21"/>
        </w:rPr>
      </w:pPr>
      <w:r>
        <w:rPr>
          <w:rFonts w:hint="eastAsia"/>
          <w:snapToGrid w:val="0"/>
          <w:kern w:val="0"/>
          <w:position w:val="6"/>
          <w:szCs w:val="21"/>
        </w:rPr>
        <w:t>五、实验数据记录和处理</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六、实验结果与分析（必填）</w:t>
      </w:r>
    </w:p>
    <w:p w14:paraId="2F372F4D" w14:textId="77777777" w:rsidR="00BA3868" w:rsidRDefault="00713E60">
      <w:pPr>
        <w:rPr>
          <w:snapToGrid w:val="0"/>
          <w:kern w:val="0"/>
          <w:position w:val="6"/>
          <w:szCs w:val="21"/>
        </w:rPr>
      </w:pPr>
      <w:r>
        <w:rPr>
          <w:rFonts w:hint="eastAsia"/>
          <w:snapToGrid w:val="0"/>
          <w:kern w:val="0"/>
          <w:position w:val="6"/>
          <w:szCs w:val="21"/>
        </w:rPr>
        <w:t>七、讨论、心得</w:t>
      </w:r>
    </w:p>
    <w:p w14:paraId="2F372F4E" w14:textId="77777777" w:rsidR="00BA3868" w:rsidRDefault="00BA3868">
      <w:pPr>
        <w:rPr>
          <w:snapToGrid w:val="0"/>
          <w:kern w:val="0"/>
          <w:position w:val="6"/>
          <w:szCs w:val="21"/>
        </w:rPr>
      </w:pPr>
    </w:p>
    <w:p w14:paraId="2F372F4F" w14:textId="77777777" w:rsidR="00BA3868" w:rsidRDefault="00713E60">
      <w:pPr>
        <w:spacing w:line="360" w:lineRule="auto"/>
        <w:rPr>
          <w:b/>
          <w:snapToGrid w:val="0"/>
          <w:kern w:val="0"/>
          <w:position w:val="6"/>
          <w:szCs w:val="28"/>
        </w:rPr>
      </w:pPr>
      <w:r>
        <w:rPr>
          <w:rFonts w:hint="eastAsia"/>
          <w:b/>
          <w:snapToGrid w:val="0"/>
          <w:kern w:val="0"/>
          <w:position w:val="6"/>
          <w:szCs w:val="28"/>
        </w:rPr>
        <w:t>一、实验目的和要求</w:t>
      </w:r>
    </w:p>
    <w:p w14:paraId="61CFBA0E" w14:textId="77777777" w:rsidR="004C52CB" w:rsidRPr="00660E76" w:rsidRDefault="004C52CB" w:rsidP="004C52CB">
      <w:pPr>
        <w:rPr>
          <w:snapToGrid w:val="0"/>
          <w:kern w:val="0"/>
          <w:position w:val="6"/>
          <w:szCs w:val="21"/>
        </w:rPr>
      </w:pPr>
      <w:r w:rsidRPr="00660E76">
        <w:rPr>
          <w:snapToGrid w:val="0"/>
          <w:kern w:val="0"/>
          <w:position w:val="6"/>
          <w:szCs w:val="21"/>
        </w:rPr>
        <w:t>1</w:t>
      </w:r>
      <w:r w:rsidRPr="00660E76">
        <w:rPr>
          <w:snapToGrid w:val="0"/>
          <w:kern w:val="0"/>
          <w:position w:val="6"/>
          <w:szCs w:val="21"/>
        </w:rPr>
        <w:t>．了解与掌握固体酸催化酯化工艺特点；</w:t>
      </w:r>
    </w:p>
    <w:p w14:paraId="1784D7CC" w14:textId="59024EF0" w:rsidR="004C52CB" w:rsidRPr="00660E76" w:rsidRDefault="004C52CB" w:rsidP="004C52CB">
      <w:pPr>
        <w:rPr>
          <w:snapToGrid w:val="0"/>
          <w:kern w:val="0"/>
          <w:position w:val="6"/>
          <w:szCs w:val="21"/>
        </w:rPr>
      </w:pPr>
    </w:p>
    <w:p w14:paraId="2F372F52" w14:textId="77777777" w:rsidR="00BA3868" w:rsidRPr="004C52CB" w:rsidRDefault="00BA3868">
      <w:pPr>
        <w:spacing w:line="360" w:lineRule="auto"/>
        <w:ind w:left="315" w:hangingChars="150" w:hanging="315"/>
        <w:rPr>
          <w:snapToGrid w:val="0"/>
          <w:kern w:val="0"/>
          <w:position w:val="6"/>
          <w:szCs w:val="28"/>
        </w:rPr>
      </w:pPr>
    </w:p>
    <w:p w14:paraId="2F372F53" w14:textId="77777777" w:rsidR="00BA3868" w:rsidRDefault="00713E60">
      <w:pPr>
        <w:spacing w:line="360" w:lineRule="auto"/>
        <w:rPr>
          <w:b/>
          <w:snapToGrid w:val="0"/>
          <w:kern w:val="0"/>
          <w:position w:val="6"/>
          <w:szCs w:val="28"/>
        </w:rPr>
      </w:pPr>
      <w:r>
        <w:rPr>
          <w:rFonts w:hint="eastAsia"/>
          <w:b/>
          <w:snapToGrid w:val="0"/>
          <w:kern w:val="0"/>
          <w:position w:val="6"/>
          <w:szCs w:val="28"/>
        </w:rPr>
        <w:t>二、实验内容和原理</w:t>
      </w:r>
    </w:p>
    <w:p w14:paraId="6BF38536" w14:textId="77777777" w:rsidR="00496227" w:rsidRDefault="00496227" w:rsidP="00496227">
      <w:pPr>
        <w:ind w:firstLine="435"/>
        <w:rPr>
          <w:snapToGrid w:val="0"/>
          <w:kern w:val="0"/>
          <w:position w:val="6"/>
          <w:szCs w:val="21"/>
        </w:rPr>
      </w:pPr>
      <w:r w:rsidRPr="00660E76">
        <w:rPr>
          <w:snapToGrid w:val="0"/>
          <w:kern w:val="0"/>
          <w:position w:val="6"/>
          <w:szCs w:val="21"/>
        </w:rPr>
        <w:t>有机酸与</w:t>
      </w:r>
      <w:proofErr w:type="gramStart"/>
      <w:r w:rsidRPr="00660E76">
        <w:rPr>
          <w:snapToGrid w:val="0"/>
          <w:kern w:val="0"/>
          <w:position w:val="6"/>
          <w:szCs w:val="21"/>
        </w:rPr>
        <w:t>醇进行</w:t>
      </w:r>
      <w:proofErr w:type="gramEnd"/>
      <w:r w:rsidRPr="00660E76">
        <w:rPr>
          <w:snapToGrid w:val="0"/>
          <w:kern w:val="0"/>
          <w:position w:val="6"/>
          <w:szCs w:val="21"/>
        </w:rPr>
        <w:t>酯化反应，是一个典型的酸催化的可逆反应，如本实验中采用乙酸和正丁醇反应，其反应方程式如下：</w:t>
      </w:r>
    </w:p>
    <w:p w14:paraId="784A52CA" w14:textId="77777777" w:rsidR="00496227" w:rsidRPr="00660E76" w:rsidRDefault="00496227" w:rsidP="00496227">
      <w:pPr>
        <w:jc w:val="center"/>
        <w:rPr>
          <w:snapToGrid w:val="0"/>
          <w:kern w:val="0"/>
          <w:position w:val="6"/>
          <w:szCs w:val="21"/>
        </w:rPr>
      </w:pPr>
      <w:r w:rsidRPr="00660E76">
        <w:rPr>
          <w:snapToGrid w:val="0"/>
          <w:kern w:val="0"/>
          <w:position w:val="-20"/>
          <w:szCs w:val="21"/>
        </w:rPr>
        <w:object w:dxaOrig="4959" w:dyaOrig="360" w14:anchorId="1D5BC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18pt;mso-position-horizontal-relative:page;mso-position-vertical-relative:page" o:ole="">
            <v:imagedata r:id="rId9" o:title=""/>
          </v:shape>
          <o:OLEObject Type="Embed" ProgID="Equation.3" ShapeID="_x0000_i1025" DrawAspect="Content" ObjectID="_1781082685" r:id="rId10"/>
        </w:object>
      </w:r>
    </w:p>
    <w:p w14:paraId="5656F80E" w14:textId="77777777" w:rsidR="00496227" w:rsidRDefault="00496227" w:rsidP="00496227">
      <w:pPr>
        <w:jc w:val="left"/>
        <w:rPr>
          <w:snapToGrid w:val="0"/>
          <w:kern w:val="0"/>
          <w:position w:val="6"/>
          <w:szCs w:val="21"/>
        </w:rPr>
      </w:pPr>
      <w:r w:rsidRPr="00660E76">
        <w:rPr>
          <w:snapToGrid w:val="0"/>
          <w:kern w:val="0"/>
          <w:position w:val="6"/>
          <w:szCs w:val="21"/>
        </w:rPr>
        <w:t>并具有下列关系式：</w:t>
      </w:r>
      <w:r w:rsidRPr="00660E76">
        <w:rPr>
          <w:snapToGrid w:val="0"/>
          <w:kern w:val="0"/>
          <w:position w:val="6"/>
          <w:szCs w:val="21"/>
        </w:rPr>
        <w:t xml:space="preserve">                </w:t>
      </w:r>
    </w:p>
    <w:p w14:paraId="617727D8" w14:textId="77777777" w:rsidR="00496227" w:rsidRPr="00660E76" w:rsidRDefault="00496227" w:rsidP="00496227">
      <w:pPr>
        <w:jc w:val="center"/>
        <w:rPr>
          <w:snapToGrid w:val="0"/>
          <w:kern w:val="0"/>
          <w:position w:val="6"/>
          <w:szCs w:val="21"/>
        </w:rPr>
      </w:pPr>
      <w:r w:rsidRPr="00660E76">
        <w:rPr>
          <w:snapToGrid w:val="0"/>
          <w:kern w:val="0"/>
          <w:position w:val="-32"/>
          <w:szCs w:val="21"/>
        </w:rPr>
        <w:object w:dxaOrig="1804" w:dyaOrig="741" w14:anchorId="64C4C62C">
          <v:shape id="_x0000_i1026" type="#_x0000_t75" style="width:90pt;height:37pt;mso-position-horizontal-relative:page;mso-position-vertical-relative:page" o:ole="">
            <v:imagedata r:id="rId11" o:title=""/>
          </v:shape>
          <o:OLEObject Type="Embed" ProgID="Equation.3" ShapeID="_x0000_i1026" DrawAspect="Content" ObjectID="_1781082686" r:id="rId12"/>
        </w:object>
      </w:r>
    </w:p>
    <w:p w14:paraId="334085DA" w14:textId="77777777" w:rsidR="00496227" w:rsidRPr="00660E76" w:rsidRDefault="00496227" w:rsidP="00496227">
      <w:pPr>
        <w:rPr>
          <w:snapToGrid w:val="0"/>
          <w:kern w:val="0"/>
          <w:position w:val="6"/>
          <w:szCs w:val="21"/>
        </w:rPr>
      </w:pPr>
      <w:r w:rsidRPr="00660E76">
        <w:rPr>
          <w:snapToGrid w:val="0"/>
          <w:kern w:val="0"/>
          <w:position w:val="6"/>
          <w:szCs w:val="21"/>
        </w:rPr>
        <w:t>式中：</w:t>
      </w:r>
      <w:r w:rsidRPr="00660E76">
        <w:rPr>
          <w:i/>
          <w:snapToGrid w:val="0"/>
          <w:kern w:val="0"/>
          <w:position w:val="6"/>
          <w:szCs w:val="21"/>
        </w:rPr>
        <w:t>C</w:t>
      </w:r>
      <w:proofErr w:type="gramStart"/>
      <w:r w:rsidRPr="00660E76">
        <w:rPr>
          <w:snapToGrid w:val="0"/>
          <w:kern w:val="0"/>
          <w:position w:val="6"/>
          <w:szCs w:val="21"/>
        </w:rPr>
        <w:t>—</w:t>
      </w:r>
      <w:r w:rsidRPr="00660E76">
        <w:rPr>
          <w:snapToGrid w:val="0"/>
          <w:kern w:val="0"/>
          <w:position w:val="6"/>
          <w:szCs w:val="21"/>
        </w:rPr>
        <w:t>物质</w:t>
      </w:r>
      <w:proofErr w:type="gramEnd"/>
      <w:r w:rsidRPr="00660E76">
        <w:rPr>
          <w:snapToGrid w:val="0"/>
          <w:kern w:val="0"/>
          <w:position w:val="6"/>
          <w:szCs w:val="21"/>
        </w:rPr>
        <w:t>浓度，</w:t>
      </w:r>
      <w:r w:rsidRPr="00660E76">
        <w:rPr>
          <w:i/>
          <w:snapToGrid w:val="0"/>
          <w:kern w:val="0"/>
          <w:position w:val="6"/>
          <w:szCs w:val="21"/>
        </w:rPr>
        <w:t>k</w:t>
      </w:r>
      <w:r w:rsidRPr="00660E76">
        <w:rPr>
          <w:snapToGrid w:val="0"/>
          <w:kern w:val="0"/>
          <w:position w:val="6"/>
          <w:szCs w:val="21"/>
        </w:rPr>
        <w:t>—</w:t>
      </w:r>
      <w:r w:rsidRPr="00660E76">
        <w:rPr>
          <w:snapToGrid w:val="0"/>
          <w:kern w:val="0"/>
          <w:position w:val="6"/>
          <w:szCs w:val="21"/>
        </w:rPr>
        <w:t>反应速度常数，</w:t>
      </w:r>
      <w:r w:rsidRPr="00660E76">
        <w:rPr>
          <w:i/>
          <w:snapToGrid w:val="0"/>
          <w:kern w:val="0"/>
          <w:position w:val="6"/>
          <w:szCs w:val="21"/>
        </w:rPr>
        <w:t>K</w:t>
      </w:r>
      <w:r w:rsidRPr="00660E76">
        <w:rPr>
          <w:snapToGrid w:val="0"/>
          <w:kern w:val="0"/>
          <w:position w:val="6"/>
          <w:szCs w:val="21"/>
        </w:rPr>
        <w:t>—</w:t>
      </w:r>
      <w:r w:rsidRPr="00660E76">
        <w:rPr>
          <w:snapToGrid w:val="0"/>
          <w:kern w:val="0"/>
          <w:position w:val="6"/>
          <w:szCs w:val="21"/>
        </w:rPr>
        <w:t>平衡常数。</w:t>
      </w:r>
    </w:p>
    <w:p w14:paraId="4D5BC3C0" w14:textId="77777777" w:rsidR="00496227" w:rsidRPr="00660E76" w:rsidRDefault="00496227" w:rsidP="00496227">
      <w:pPr>
        <w:ind w:firstLine="435"/>
        <w:rPr>
          <w:snapToGrid w:val="0"/>
          <w:kern w:val="0"/>
          <w:position w:val="6"/>
          <w:szCs w:val="21"/>
        </w:rPr>
      </w:pPr>
      <w:r w:rsidRPr="00660E76">
        <w:rPr>
          <w:snapToGrid w:val="0"/>
          <w:kern w:val="0"/>
          <w:position w:val="6"/>
          <w:szCs w:val="21"/>
        </w:rPr>
        <w:t>为使反应加速常加入少量催化剂，工业上是加浓硫酸或通干燥氯化氢为催化剂，本实验中采用固体酸催化剂。</w:t>
      </w:r>
    </w:p>
    <w:p w14:paraId="5471887F" w14:textId="77777777" w:rsidR="00496227" w:rsidRPr="00660E76" w:rsidRDefault="00496227" w:rsidP="00496227">
      <w:pPr>
        <w:ind w:firstLine="435"/>
        <w:rPr>
          <w:snapToGrid w:val="0"/>
          <w:kern w:val="0"/>
          <w:position w:val="6"/>
          <w:szCs w:val="21"/>
        </w:rPr>
      </w:pPr>
      <w:r w:rsidRPr="00660E76">
        <w:rPr>
          <w:snapToGrid w:val="0"/>
          <w:kern w:val="0"/>
          <w:position w:val="6"/>
          <w:szCs w:val="21"/>
        </w:rPr>
        <w:t>固体酸催化酯化合成乙酸丁酯的工艺，采用阳离子交换树脂或分子筛固体酸催化剂代替硫酸液体催化剂合成乙酸丁酯，不仅可以克服因硫酸存在下的容器腐蚀和发生副反应的严重缺点，同时固体酸催化剂还具有来源容易、用量少、能反复使用，催化剂与产品分离容易，便于连续生产，而且产物乙酸丁酯纯度高的特点。</w:t>
      </w:r>
    </w:p>
    <w:p w14:paraId="228E519F" w14:textId="77777777" w:rsidR="00496227" w:rsidRPr="00660E76" w:rsidRDefault="00496227" w:rsidP="00496227">
      <w:pPr>
        <w:ind w:firstLine="435"/>
        <w:rPr>
          <w:snapToGrid w:val="0"/>
          <w:kern w:val="0"/>
          <w:position w:val="6"/>
          <w:szCs w:val="21"/>
        </w:rPr>
      </w:pPr>
      <w:r w:rsidRPr="00660E76">
        <w:rPr>
          <w:snapToGrid w:val="0"/>
          <w:kern w:val="0"/>
          <w:position w:val="6"/>
          <w:szCs w:val="21"/>
        </w:rPr>
        <w:t>酯化与水解是可逆的化学平衡。从工业生产角度来看，采用一些简单的措施就可使转化率接近</w:t>
      </w:r>
      <w:r w:rsidRPr="00660E76">
        <w:rPr>
          <w:snapToGrid w:val="0"/>
          <w:kern w:val="0"/>
          <w:position w:val="6"/>
          <w:szCs w:val="21"/>
        </w:rPr>
        <w:t>100%</w:t>
      </w:r>
      <w:r w:rsidRPr="00660E76">
        <w:rPr>
          <w:snapToGrid w:val="0"/>
          <w:kern w:val="0"/>
          <w:position w:val="6"/>
          <w:szCs w:val="21"/>
        </w:rPr>
        <w:t>，主要的方法是蒸出水或酯。在乙酸乙酯的合成中，利用精馏的方法由水和</w:t>
      </w:r>
      <w:proofErr w:type="gramStart"/>
      <w:r w:rsidRPr="00660E76">
        <w:rPr>
          <w:snapToGrid w:val="0"/>
          <w:kern w:val="0"/>
          <w:position w:val="6"/>
          <w:szCs w:val="21"/>
        </w:rPr>
        <w:t>醇、酯能</w:t>
      </w:r>
      <w:proofErr w:type="gramEnd"/>
      <w:r w:rsidRPr="00660E76">
        <w:rPr>
          <w:snapToGrid w:val="0"/>
          <w:kern w:val="0"/>
          <w:position w:val="6"/>
          <w:szCs w:val="21"/>
        </w:rPr>
        <w:t>形成共沸的特点将所生成的水蒸出，蒸出的酯及醇冷凝后在分水器中分层形成油层和水层，油层返回反应釜，直至反应完全。</w:t>
      </w:r>
      <w:proofErr w:type="gramStart"/>
      <w:r w:rsidRPr="00660E76">
        <w:rPr>
          <w:snapToGrid w:val="0"/>
          <w:kern w:val="0"/>
          <w:position w:val="6"/>
          <w:szCs w:val="21"/>
        </w:rPr>
        <w:t>酯则留在</w:t>
      </w:r>
      <w:proofErr w:type="gramEnd"/>
      <w:r w:rsidRPr="00660E76">
        <w:rPr>
          <w:snapToGrid w:val="0"/>
          <w:kern w:val="0"/>
          <w:position w:val="6"/>
          <w:szCs w:val="21"/>
        </w:rPr>
        <w:t>反应釜中。</w:t>
      </w:r>
    </w:p>
    <w:p w14:paraId="48DE004D" w14:textId="77777777" w:rsidR="00496227" w:rsidRPr="00660E76" w:rsidRDefault="00496227" w:rsidP="00496227">
      <w:pPr>
        <w:ind w:firstLine="435"/>
        <w:rPr>
          <w:snapToGrid w:val="0"/>
          <w:kern w:val="0"/>
          <w:position w:val="6"/>
          <w:szCs w:val="21"/>
        </w:rPr>
      </w:pPr>
      <w:r w:rsidRPr="00660E76">
        <w:rPr>
          <w:snapToGrid w:val="0"/>
          <w:kern w:val="0"/>
          <w:position w:val="6"/>
          <w:szCs w:val="21"/>
        </w:rPr>
        <w:t>选用合适的酯化催化剂及其用量在保证酯化反应顺利进行方面有决定性作用。本实验用强酸性阳离子交换树脂，这类离子交换树脂均含有可被阳离子交换的氢质子，属强酸性，有很好的催化活性，即在此酸中心上可进行酸催化酯化反应。</w:t>
      </w:r>
    </w:p>
    <w:p w14:paraId="1092542A" w14:textId="44F82820" w:rsidR="00496227" w:rsidRPr="00496227" w:rsidRDefault="00496227" w:rsidP="00496227">
      <w:pPr>
        <w:ind w:firstLine="435"/>
      </w:pPr>
      <w:r w:rsidRPr="00660E76">
        <w:rPr>
          <w:snapToGrid w:val="0"/>
          <w:kern w:val="0"/>
          <w:position w:val="6"/>
          <w:szCs w:val="21"/>
        </w:rPr>
        <w:t>本实验用阳离子交换树脂作为催化剂，以乙酸和正丁醇为原料进行反应，利用精馏的方法</w:t>
      </w:r>
      <w:proofErr w:type="gramStart"/>
      <w:r w:rsidRPr="00660E76">
        <w:rPr>
          <w:snapToGrid w:val="0"/>
          <w:kern w:val="0"/>
          <w:position w:val="6"/>
          <w:szCs w:val="21"/>
        </w:rPr>
        <w:t>蒸</w:t>
      </w:r>
      <w:proofErr w:type="gramEnd"/>
      <w:r w:rsidRPr="00660E76">
        <w:rPr>
          <w:snapToGrid w:val="0"/>
          <w:kern w:val="0"/>
          <w:position w:val="6"/>
          <w:szCs w:val="21"/>
        </w:rPr>
        <w:t>出水，</w:t>
      </w:r>
      <w:proofErr w:type="gramStart"/>
      <w:r w:rsidRPr="00660E76">
        <w:rPr>
          <w:snapToGrid w:val="0"/>
          <w:kern w:val="0"/>
          <w:position w:val="6"/>
          <w:szCs w:val="21"/>
        </w:rPr>
        <w:t>酯则留在</w:t>
      </w:r>
      <w:proofErr w:type="gramEnd"/>
      <w:r w:rsidRPr="00660E76">
        <w:rPr>
          <w:snapToGrid w:val="0"/>
          <w:kern w:val="0"/>
          <w:position w:val="6"/>
          <w:szCs w:val="21"/>
        </w:rPr>
        <w:t>反应釜中。然后对</w:t>
      </w:r>
      <w:proofErr w:type="gramStart"/>
      <w:r w:rsidRPr="00660E76">
        <w:rPr>
          <w:snapToGrid w:val="0"/>
          <w:kern w:val="0"/>
          <w:position w:val="6"/>
          <w:szCs w:val="21"/>
        </w:rPr>
        <w:t>釜</w:t>
      </w:r>
      <w:proofErr w:type="gramEnd"/>
      <w:r w:rsidRPr="00660E76">
        <w:rPr>
          <w:snapToGrid w:val="0"/>
          <w:kern w:val="0"/>
          <w:position w:val="6"/>
          <w:szCs w:val="21"/>
        </w:rPr>
        <w:t>液</w:t>
      </w:r>
      <w:proofErr w:type="gramStart"/>
      <w:r w:rsidRPr="00660E76">
        <w:rPr>
          <w:snapToGrid w:val="0"/>
          <w:kern w:val="0"/>
          <w:position w:val="6"/>
          <w:szCs w:val="21"/>
        </w:rPr>
        <w:t>进行汽相色谱分析</w:t>
      </w:r>
      <w:proofErr w:type="gramEnd"/>
      <w:r w:rsidRPr="00660E76">
        <w:rPr>
          <w:snapToGrid w:val="0"/>
          <w:kern w:val="0"/>
          <w:position w:val="6"/>
          <w:szCs w:val="21"/>
        </w:rPr>
        <w:t>。</w:t>
      </w:r>
    </w:p>
    <w:p w14:paraId="2F372F6A" w14:textId="58B37E16" w:rsidR="00BA3868" w:rsidRDefault="00BA3868">
      <w:pPr>
        <w:adjustRightInd w:val="0"/>
        <w:snapToGrid w:val="0"/>
        <w:spacing w:line="360" w:lineRule="auto"/>
        <w:ind w:firstLine="435"/>
      </w:pPr>
    </w:p>
    <w:p w14:paraId="2F372F6B" w14:textId="77777777" w:rsidR="00BA3868" w:rsidRDefault="00713E60">
      <w:pPr>
        <w:spacing w:line="360" w:lineRule="auto"/>
        <w:rPr>
          <w:b/>
          <w:snapToGrid w:val="0"/>
          <w:kern w:val="0"/>
          <w:position w:val="6"/>
          <w:szCs w:val="28"/>
        </w:rPr>
      </w:pPr>
      <w:r>
        <w:rPr>
          <w:rFonts w:hint="eastAsia"/>
          <w:b/>
          <w:snapToGrid w:val="0"/>
          <w:kern w:val="0"/>
          <w:position w:val="6"/>
          <w:szCs w:val="28"/>
        </w:rPr>
        <w:t>三、主要仪器设备</w:t>
      </w:r>
    </w:p>
    <w:p w14:paraId="2AF2A227" w14:textId="77777777" w:rsidR="00D668C4" w:rsidRPr="00660E76" w:rsidRDefault="00D668C4" w:rsidP="00D668C4">
      <w:pPr>
        <w:rPr>
          <w:snapToGrid w:val="0"/>
          <w:kern w:val="0"/>
          <w:position w:val="6"/>
          <w:szCs w:val="21"/>
        </w:rPr>
      </w:pPr>
      <w:r w:rsidRPr="00660E76">
        <w:rPr>
          <w:snapToGrid w:val="0"/>
          <w:kern w:val="0"/>
          <w:position w:val="6"/>
          <w:szCs w:val="21"/>
        </w:rPr>
        <w:t>1</w:t>
      </w:r>
      <w:r>
        <w:rPr>
          <w:rFonts w:hint="eastAsia"/>
          <w:snapToGrid w:val="0"/>
          <w:kern w:val="0"/>
          <w:position w:val="6"/>
          <w:szCs w:val="21"/>
        </w:rPr>
        <w:t>．</w:t>
      </w:r>
      <w:r w:rsidRPr="00660E76">
        <w:rPr>
          <w:snapToGrid w:val="0"/>
          <w:kern w:val="0"/>
          <w:position w:val="6"/>
          <w:szCs w:val="21"/>
        </w:rPr>
        <w:t>试剂</w:t>
      </w:r>
    </w:p>
    <w:p w14:paraId="39438650" w14:textId="77777777" w:rsidR="00D668C4" w:rsidRPr="00660E76" w:rsidRDefault="00D668C4" w:rsidP="00D668C4">
      <w:pPr>
        <w:ind w:firstLine="420"/>
        <w:rPr>
          <w:u w:val="single"/>
        </w:rPr>
      </w:pPr>
      <w:r w:rsidRPr="00660E76">
        <w:rPr>
          <w:snapToGrid w:val="0"/>
          <w:kern w:val="0"/>
          <w:position w:val="6"/>
          <w:szCs w:val="21"/>
        </w:rPr>
        <w:lastRenderedPageBreak/>
        <w:t>乙酸（</w:t>
      </w:r>
      <w:r w:rsidRPr="00660E76">
        <w:rPr>
          <w:snapToGrid w:val="0"/>
          <w:kern w:val="0"/>
          <w:position w:val="6"/>
          <w:szCs w:val="21"/>
        </w:rPr>
        <w:t>CH</w:t>
      </w:r>
      <w:r w:rsidRPr="00660E76">
        <w:rPr>
          <w:snapToGrid w:val="0"/>
          <w:kern w:val="0"/>
          <w:position w:val="6"/>
          <w:szCs w:val="21"/>
          <w:vertAlign w:val="subscript"/>
        </w:rPr>
        <w:t>3</w:t>
      </w:r>
      <w:r w:rsidRPr="00660E76">
        <w:rPr>
          <w:snapToGrid w:val="0"/>
          <w:kern w:val="0"/>
          <w:position w:val="6"/>
          <w:szCs w:val="21"/>
        </w:rPr>
        <w:t>COOH</w:t>
      </w:r>
      <w:r w:rsidRPr="00660E76">
        <w:rPr>
          <w:snapToGrid w:val="0"/>
          <w:kern w:val="0"/>
          <w:position w:val="6"/>
          <w:szCs w:val="21"/>
        </w:rPr>
        <w:t>）沸点</w:t>
      </w:r>
      <w:r w:rsidRPr="00660E76">
        <w:rPr>
          <w:snapToGrid w:val="0"/>
          <w:kern w:val="0"/>
          <w:position w:val="6"/>
          <w:szCs w:val="21"/>
        </w:rPr>
        <w:t xml:space="preserve">118 </w:t>
      </w:r>
      <w:r w:rsidRPr="00660E76">
        <w:rPr>
          <w:rFonts w:hAnsi="宋体"/>
          <w:snapToGrid w:val="0"/>
          <w:kern w:val="0"/>
          <w:position w:val="6"/>
          <w:szCs w:val="21"/>
        </w:rPr>
        <w:t>℃，分子量</w:t>
      </w:r>
      <w:r w:rsidRPr="00660E76">
        <w:rPr>
          <w:snapToGrid w:val="0"/>
          <w:kern w:val="0"/>
          <w:position w:val="6"/>
          <w:szCs w:val="21"/>
        </w:rPr>
        <w:t>60.05</w:t>
      </w:r>
      <w:r w:rsidRPr="00660E76">
        <w:rPr>
          <w:snapToGrid w:val="0"/>
          <w:kern w:val="0"/>
          <w:position w:val="6"/>
          <w:szCs w:val="21"/>
        </w:rPr>
        <w:t>，比重约</w:t>
      </w:r>
      <w:r w:rsidRPr="00660E76">
        <w:rPr>
          <w:snapToGrid w:val="0"/>
          <w:kern w:val="0"/>
          <w:position w:val="6"/>
          <w:szCs w:val="21"/>
        </w:rPr>
        <w:t>1.05</w:t>
      </w:r>
    </w:p>
    <w:p w14:paraId="6E84843A" w14:textId="77777777" w:rsidR="00D668C4" w:rsidRPr="00660E76" w:rsidRDefault="00D668C4" w:rsidP="00D668C4">
      <w:pPr>
        <w:rPr>
          <w:snapToGrid w:val="0"/>
          <w:kern w:val="0"/>
          <w:position w:val="6"/>
          <w:szCs w:val="21"/>
        </w:rPr>
      </w:pPr>
      <w:r w:rsidRPr="00660E76">
        <w:rPr>
          <w:snapToGrid w:val="0"/>
          <w:kern w:val="0"/>
          <w:position w:val="6"/>
          <w:szCs w:val="21"/>
        </w:rPr>
        <w:t xml:space="preserve">     </w:t>
      </w:r>
      <w:r w:rsidRPr="00660E76">
        <w:rPr>
          <w:snapToGrid w:val="0"/>
          <w:kern w:val="0"/>
          <w:position w:val="6"/>
          <w:szCs w:val="21"/>
        </w:rPr>
        <w:t>正丁醇（</w:t>
      </w:r>
      <w:r>
        <w:rPr>
          <w:rFonts w:hint="eastAsia"/>
          <w:snapToGrid w:val="0"/>
          <w:kern w:val="0"/>
          <w:position w:val="6"/>
          <w:szCs w:val="21"/>
        </w:rPr>
        <w:t>C</w:t>
      </w:r>
      <w:r w:rsidRPr="00660E76">
        <w:rPr>
          <w:rFonts w:hint="eastAsia"/>
          <w:snapToGrid w:val="0"/>
          <w:kern w:val="0"/>
          <w:position w:val="6"/>
          <w:szCs w:val="21"/>
          <w:vertAlign w:val="subscript"/>
        </w:rPr>
        <w:t>4</w:t>
      </w:r>
      <w:r>
        <w:rPr>
          <w:rFonts w:hint="eastAsia"/>
          <w:snapToGrid w:val="0"/>
          <w:kern w:val="0"/>
          <w:position w:val="6"/>
          <w:szCs w:val="21"/>
        </w:rPr>
        <w:t>H</w:t>
      </w:r>
      <w:r w:rsidRPr="00660E76">
        <w:rPr>
          <w:rFonts w:hint="eastAsia"/>
          <w:snapToGrid w:val="0"/>
          <w:kern w:val="0"/>
          <w:position w:val="6"/>
          <w:szCs w:val="21"/>
          <w:vertAlign w:val="subscript"/>
        </w:rPr>
        <w:t>9</w:t>
      </w:r>
      <w:r>
        <w:rPr>
          <w:rFonts w:hint="eastAsia"/>
          <w:snapToGrid w:val="0"/>
          <w:kern w:val="0"/>
          <w:position w:val="6"/>
          <w:szCs w:val="21"/>
        </w:rPr>
        <w:t>OH</w:t>
      </w:r>
      <w:r w:rsidRPr="00660E76">
        <w:rPr>
          <w:snapToGrid w:val="0"/>
          <w:kern w:val="0"/>
          <w:position w:val="6"/>
          <w:szCs w:val="21"/>
        </w:rPr>
        <w:t>）沸点</w:t>
      </w:r>
      <w:r w:rsidRPr="00660E76">
        <w:rPr>
          <w:snapToGrid w:val="0"/>
          <w:kern w:val="0"/>
          <w:position w:val="6"/>
          <w:szCs w:val="21"/>
        </w:rPr>
        <w:t xml:space="preserve">117.8 </w:t>
      </w:r>
      <w:r w:rsidRPr="00660E76">
        <w:rPr>
          <w:rFonts w:hAnsi="宋体"/>
          <w:snapToGrid w:val="0"/>
          <w:kern w:val="0"/>
          <w:position w:val="6"/>
          <w:szCs w:val="21"/>
        </w:rPr>
        <w:t>℃，分子量</w:t>
      </w:r>
      <w:r w:rsidRPr="00660E76">
        <w:rPr>
          <w:snapToGrid w:val="0"/>
          <w:kern w:val="0"/>
          <w:position w:val="6"/>
          <w:szCs w:val="21"/>
        </w:rPr>
        <w:t>74.12</w:t>
      </w:r>
      <w:r w:rsidRPr="00660E76">
        <w:rPr>
          <w:snapToGrid w:val="0"/>
          <w:kern w:val="0"/>
          <w:position w:val="6"/>
          <w:szCs w:val="21"/>
        </w:rPr>
        <w:t>，比重</w:t>
      </w:r>
      <w:r w:rsidRPr="00660E76">
        <w:rPr>
          <w:snapToGrid w:val="0"/>
          <w:kern w:val="0"/>
          <w:position w:val="6"/>
          <w:szCs w:val="21"/>
        </w:rPr>
        <w:t>0.81</w:t>
      </w:r>
    </w:p>
    <w:p w14:paraId="6CD184C0" w14:textId="77777777" w:rsidR="00D668C4" w:rsidRPr="00660E76" w:rsidRDefault="00D668C4" w:rsidP="00D668C4">
      <w:pPr>
        <w:rPr>
          <w:snapToGrid w:val="0"/>
          <w:kern w:val="0"/>
          <w:position w:val="6"/>
          <w:szCs w:val="21"/>
        </w:rPr>
      </w:pPr>
      <w:r w:rsidRPr="00660E76">
        <w:rPr>
          <w:snapToGrid w:val="0"/>
          <w:kern w:val="0"/>
          <w:position w:val="6"/>
          <w:szCs w:val="21"/>
        </w:rPr>
        <w:t xml:space="preserve">     </w:t>
      </w:r>
      <w:r w:rsidRPr="00660E76">
        <w:rPr>
          <w:snapToGrid w:val="0"/>
          <w:kern w:val="0"/>
          <w:position w:val="6"/>
          <w:szCs w:val="21"/>
        </w:rPr>
        <w:t>催化剂阳离子交换树脂</w:t>
      </w:r>
      <w:r>
        <w:rPr>
          <w:snapToGrid w:val="0"/>
          <w:kern w:val="0"/>
          <w:position w:val="6"/>
          <w:szCs w:val="21"/>
        </w:rPr>
        <w:t>A-</w:t>
      </w:r>
      <w:r>
        <w:rPr>
          <w:rFonts w:hint="eastAsia"/>
          <w:snapToGrid w:val="0"/>
          <w:kern w:val="0"/>
          <w:position w:val="6"/>
          <w:szCs w:val="21"/>
        </w:rPr>
        <w:t>1</w:t>
      </w:r>
      <w:r w:rsidRPr="00660E76">
        <w:rPr>
          <w:snapToGrid w:val="0"/>
          <w:kern w:val="0"/>
          <w:position w:val="6"/>
          <w:szCs w:val="21"/>
        </w:rPr>
        <w:t>5</w:t>
      </w:r>
      <w:r w:rsidRPr="00660E76">
        <w:rPr>
          <w:snapToGrid w:val="0"/>
          <w:kern w:val="0"/>
          <w:position w:val="6"/>
          <w:szCs w:val="21"/>
        </w:rPr>
        <w:t>型</w:t>
      </w:r>
    </w:p>
    <w:p w14:paraId="3CDEB84E" w14:textId="77777777" w:rsidR="00D668C4" w:rsidRPr="00660E76" w:rsidRDefault="00D668C4" w:rsidP="00D668C4">
      <w:pPr>
        <w:rPr>
          <w:snapToGrid w:val="0"/>
          <w:kern w:val="0"/>
          <w:position w:val="6"/>
          <w:szCs w:val="21"/>
        </w:rPr>
      </w:pPr>
      <w:r w:rsidRPr="00660E76">
        <w:rPr>
          <w:snapToGrid w:val="0"/>
          <w:kern w:val="0"/>
          <w:position w:val="6"/>
          <w:szCs w:val="21"/>
        </w:rPr>
        <w:t xml:space="preserve">     </w:t>
      </w:r>
      <w:r w:rsidRPr="00660E76">
        <w:rPr>
          <w:snapToGrid w:val="0"/>
          <w:kern w:val="0"/>
          <w:position w:val="6"/>
          <w:szCs w:val="21"/>
        </w:rPr>
        <w:t>异丙醇</w:t>
      </w:r>
    </w:p>
    <w:p w14:paraId="47515A3C" w14:textId="77777777" w:rsidR="00D668C4" w:rsidRPr="00660E76" w:rsidRDefault="00D668C4" w:rsidP="00D668C4">
      <w:pPr>
        <w:rPr>
          <w:snapToGrid w:val="0"/>
          <w:kern w:val="0"/>
          <w:position w:val="6"/>
          <w:szCs w:val="21"/>
        </w:rPr>
      </w:pPr>
      <w:r>
        <w:rPr>
          <w:rFonts w:hint="eastAsia"/>
          <w:snapToGrid w:val="0"/>
          <w:kern w:val="0"/>
          <w:position w:val="6"/>
          <w:szCs w:val="21"/>
        </w:rPr>
        <w:t>2</w:t>
      </w:r>
      <w:r>
        <w:rPr>
          <w:rFonts w:hint="eastAsia"/>
          <w:snapToGrid w:val="0"/>
          <w:kern w:val="0"/>
          <w:position w:val="6"/>
          <w:szCs w:val="21"/>
        </w:rPr>
        <w:t>．</w:t>
      </w:r>
      <w:r w:rsidRPr="00660E76">
        <w:rPr>
          <w:snapToGrid w:val="0"/>
          <w:kern w:val="0"/>
          <w:position w:val="6"/>
          <w:szCs w:val="21"/>
        </w:rPr>
        <w:t>主要仪器设备</w:t>
      </w:r>
    </w:p>
    <w:p w14:paraId="16FF77BB" w14:textId="77777777" w:rsidR="00D668C4" w:rsidRDefault="00D668C4" w:rsidP="00D668C4">
      <w:pPr>
        <w:ind w:firstLineChars="150" w:firstLine="315"/>
        <w:rPr>
          <w:snapToGrid w:val="0"/>
          <w:kern w:val="0"/>
          <w:position w:val="6"/>
          <w:szCs w:val="21"/>
        </w:rPr>
      </w:pPr>
      <w:r w:rsidRPr="00660E76">
        <w:rPr>
          <w:snapToGrid w:val="0"/>
          <w:kern w:val="0"/>
          <w:position w:val="6"/>
          <w:szCs w:val="21"/>
        </w:rPr>
        <w:t xml:space="preserve">  </w:t>
      </w:r>
      <w:r w:rsidRPr="00660E76">
        <w:rPr>
          <w:snapToGrid w:val="0"/>
          <w:kern w:val="0"/>
          <w:position w:val="6"/>
          <w:szCs w:val="21"/>
        </w:rPr>
        <w:t>磁力搅拌加热器，三口瓶，精馏柱，冷凝管，温度计</w:t>
      </w:r>
      <w:r>
        <w:rPr>
          <w:rFonts w:hint="eastAsia"/>
          <w:snapToGrid w:val="0"/>
          <w:kern w:val="0"/>
          <w:position w:val="6"/>
          <w:szCs w:val="21"/>
        </w:rPr>
        <w:t>，</w:t>
      </w:r>
      <w:r w:rsidRPr="00660E76">
        <w:rPr>
          <w:snapToGrid w:val="0"/>
          <w:kern w:val="0"/>
          <w:position w:val="6"/>
          <w:szCs w:val="21"/>
        </w:rPr>
        <w:t>气相色谱仪</w:t>
      </w:r>
      <w:r>
        <w:rPr>
          <w:rFonts w:hint="eastAsia"/>
          <w:snapToGrid w:val="0"/>
          <w:kern w:val="0"/>
          <w:position w:val="6"/>
          <w:szCs w:val="21"/>
        </w:rPr>
        <w:t>。</w:t>
      </w:r>
    </w:p>
    <w:p w14:paraId="61A102CB" w14:textId="77777777" w:rsidR="00D668C4" w:rsidRPr="00660E76" w:rsidRDefault="00D668C4" w:rsidP="00D668C4">
      <w:pPr>
        <w:rPr>
          <w:snapToGrid w:val="0"/>
          <w:kern w:val="0"/>
          <w:position w:val="6"/>
          <w:szCs w:val="21"/>
        </w:rPr>
      </w:pPr>
      <w:r>
        <w:rPr>
          <w:rFonts w:hint="eastAsia"/>
          <w:snapToGrid w:val="0"/>
          <w:kern w:val="0"/>
          <w:position w:val="6"/>
          <w:szCs w:val="21"/>
        </w:rPr>
        <w:t>3</w:t>
      </w:r>
      <w:r>
        <w:rPr>
          <w:rFonts w:hint="eastAsia"/>
          <w:snapToGrid w:val="0"/>
          <w:kern w:val="0"/>
          <w:position w:val="6"/>
          <w:szCs w:val="21"/>
        </w:rPr>
        <w:t>．实验装置</w:t>
      </w:r>
    </w:p>
    <w:p w14:paraId="78F518FC" w14:textId="374DDD78" w:rsidR="00D668C4" w:rsidRPr="00660E76" w:rsidRDefault="00D668C4" w:rsidP="00D668C4">
      <w:pPr>
        <w:jc w:val="center"/>
      </w:pPr>
      <w:r w:rsidRPr="0047529D">
        <w:rPr>
          <w:noProof/>
        </w:rPr>
        <w:drawing>
          <wp:inline distT="0" distB="0" distL="0" distR="0" wp14:anchorId="7863E26F" wp14:editId="6DAD9584">
            <wp:extent cx="2219960" cy="2651760"/>
            <wp:effectExtent l="0" t="0" r="8890" b="0"/>
            <wp:docPr id="132950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960" cy="2651760"/>
                    </a:xfrm>
                    <a:prstGeom prst="rect">
                      <a:avLst/>
                    </a:prstGeom>
                    <a:noFill/>
                    <a:ln>
                      <a:noFill/>
                    </a:ln>
                  </pic:spPr>
                </pic:pic>
              </a:graphicData>
            </a:graphic>
          </wp:inline>
        </w:drawing>
      </w:r>
    </w:p>
    <w:p w14:paraId="6DCC6352" w14:textId="77777777" w:rsidR="00D668C4" w:rsidRPr="00660E76" w:rsidRDefault="00D668C4" w:rsidP="00D668C4">
      <w:pPr>
        <w:jc w:val="center"/>
        <w:rPr>
          <w:b/>
          <w:sz w:val="18"/>
          <w:szCs w:val="18"/>
        </w:rPr>
      </w:pPr>
      <w:r w:rsidRPr="00660E76">
        <w:rPr>
          <w:rFonts w:hAnsi="宋体"/>
          <w:b/>
          <w:sz w:val="18"/>
          <w:szCs w:val="18"/>
        </w:rPr>
        <w:t>固体酸催化酯化合成乙酸丁酯的实验装置图</w:t>
      </w:r>
    </w:p>
    <w:p w14:paraId="2E98C70B" w14:textId="77777777" w:rsidR="00D668C4" w:rsidRPr="00D668C4" w:rsidRDefault="00D668C4">
      <w:pPr>
        <w:spacing w:line="360" w:lineRule="auto"/>
      </w:pPr>
    </w:p>
    <w:p w14:paraId="2F372FA1" w14:textId="2FFA40E8" w:rsidR="00BA3868" w:rsidRDefault="00713E60">
      <w:pPr>
        <w:spacing w:line="360" w:lineRule="auto"/>
        <w:rPr>
          <w:b/>
          <w:snapToGrid w:val="0"/>
          <w:kern w:val="0"/>
          <w:position w:val="6"/>
          <w:szCs w:val="28"/>
        </w:rPr>
      </w:pPr>
      <w:r>
        <w:rPr>
          <w:rFonts w:hint="eastAsia"/>
          <w:b/>
          <w:snapToGrid w:val="0"/>
          <w:kern w:val="0"/>
          <w:position w:val="6"/>
          <w:szCs w:val="28"/>
        </w:rPr>
        <w:t>四、实验操作与步骤</w:t>
      </w:r>
    </w:p>
    <w:p w14:paraId="0594D0D4" w14:textId="77777777" w:rsidR="00366768" w:rsidRPr="00471794" w:rsidRDefault="00366768" w:rsidP="00366768">
      <w:pPr>
        <w:rPr>
          <w:snapToGrid w:val="0"/>
          <w:kern w:val="0"/>
          <w:position w:val="6"/>
          <w:szCs w:val="21"/>
        </w:rPr>
      </w:pPr>
      <w:r w:rsidRPr="00471794">
        <w:rPr>
          <w:snapToGrid w:val="0"/>
          <w:kern w:val="0"/>
          <w:position w:val="6"/>
          <w:szCs w:val="21"/>
        </w:rPr>
        <w:t>1</w:t>
      </w:r>
      <w:r w:rsidRPr="00471794">
        <w:rPr>
          <w:snapToGrid w:val="0"/>
          <w:kern w:val="0"/>
          <w:position w:val="6"/>
          <w:szCs w:val="21"/>
        </w:rPr>
        <w:t>．称出空三口瓶（包括搅拌子）的质量。</w:t>
      </w:r>
    </w:p>
    <w:p w14:paraId="391C0B1D" w14:textId="77777777" w:rsidR="00366768" w:rsidRPr="00471794" w:rsidRDefault="00366768" w:rsidP="00366768">
      <w:pPr>
        <w:rPr>
          <w:snapToGrid w:val="0"/>
          <w:kern w:val="0"/>
          <w:position w:val="6"/>
          <w:szCs w:val="21"/>
        </w:rPr>
      </w:pPr>
      <w:r w:rsidRPr="00471794">
        <w:rPr>
          <w:snapToGrid w:val="0"/>
          <w:kern w:val="0"/>
          <w:position w:val="6"/>
          <w:szCs w:val="21"/>
        </w:rPr>
        <w:t>2</w:t>
      </w:r>
      <w:r w:rsidRPr="00471794">
        <w:rPr>
          <w:snapToGrid w:val="0"/>
          <w:kern w:val="0"/>
          <w:position w:val="6"/>
          <w:szCs w:val="21"/>
        </w:rPr>
        <w:t>．在量筒中量取约</w:t>
      </w:r>
      <w:r w:rsidRPr="00471794">
        <w:rPr>
          <w:snapToGrid w:val="0"/>
          <w:kern w:val="0"/>
          <w:position w:val="6"/>
          <w:szCs w:val="21"/>
        </w:rPr>
        <w:t>20ml</w:t>
      </w:r>
      <w:r w:rsidRPr="00471794">
        <w:rPr>
          <w:snapToGrid w:val="0"/>
          <w:kern w:val="0"/>
          <w:position w:val="6"/>
          <w:szCs w:val="21"/>
        </w:rPr>
        <w:t>的乙酸，并在天平上称量盛有乙酸的量筒的总质量并记录。</w:t>
      </w:r>
    </w:p>
    <w:p w14:paraId="03E336EC" w14:textId="77777777" w:rsidR="00366768" w:rsidRPr="00471794" w:rsidRDefault="00366768" w:rsidP="00366768">
      <w:pPr>
        <w:ind w:left="315" w:hangingChars="150" w:hanging="315"/>
        <w:rPr>
          <w:snapToGrid w:val="0"/>
          <w:kern w:val="0"/>
          <w:position w:val="6"/>
          <w:szCs w:val="21"/>
        </w:rPr>
      </w:pPr>
      <w:r w:rsidRPr="00471794">
        <w:rPr>
          <w:snapToGrid w:val="0"/>
          <w:kern w:val="0"/>
          <w:position w:val="6"/>
          <w:szCs w:val="21"/>
        </w:rPr>
        <w:t>3</w:t>
      </w:r>
      <w:r w:rsidRPr="00471794">
        <w:rPr>
          <w:snapToGrid w:val="0"/>
          <w:kern w:val="0"/>
          <w:position w:val="6"/>
          <w:szCs w:val="21"/>
        </w:rPr>
        <w:t>．将量筒中的乙酸倒入三口瓶中，称量并记录剩下的乙酸与量筒的总质量。两次称量的质量差即为倒入三口瓶中的乙酸的质量。记录并计算出乙酸的摩尔数。</w:t>
      </w:r>
    </w:p>
    <w:p w14:paraId="3EBEB7FA" w14:textId="77777777" w:rsidR="00366768" w:rsidRPr="00471794" w:rsidRDefault="00366768" w:rsidP="00366768">
      <w:pPr>
        <w:ind w:left="315" w:hangingChars="150" w:hanging="315"/>
        <w:rPr>
          <w:snapToGrid w:val="0"/>
          <w:kern w:val="0"/>
          <w:position w:val="6"/>
          <w:szCs w:val="21"/>
        </w:rPr>
      </w:pPr>
      <w:r w:rsidRPr="00471794">
        <w:rPr>
          <w:snapToGrid w:val="0"/>
          <w:kern w:val="0"/>
        </w:rPr>
        <w:t>4</w:t>
      </w:r>
      <w:r w:rsidRPr="00471794">
        <w:rPr>
          <w:snapToGrid w:val="0"/>
          <w:kern w:val="0"/>
        </w:rPr>
        <w:t>．按照正丁醇：乙酸</w:t>
      </w:r>
      <w:r w:rsidRPr="00471794">
        <w:rPr>
          <w:snapToGrid w:val="0"/>
          <w:kern w:val="0"/>
        </w:rPr>
        <w:t xml:space="preserve"> = 1</w:t>
      </w:r>
      <w:r w:rsidRPr="00471794">
        <w:rPr>
          <w:snapToGrid w:val="0"/>
          <w:kern w:val="0"/>
        </w:rPr>
        <w:t>：</w:t>
      </w:r>
      <w:r w:rsidRPr="00471794">
        <w:rPr>
          <w:snapToGrid w:val="0"/>
          <w:kern w:val="0"/>
        </w:rPr>
        <w:t>1</w:t>
      </w:r>
      <w:r w:rsidRPr="00471794">
        <w:rPr>
          <w:snapToGrid w:val="0"/>
          <w:kern w:val="0"/>
        </w:rPr>
        <w:t>（摩尔比），算出正丁醇的体积（</w:t>
      </w:r>
      <w:r w:rsidRPr="00471794">
        <w:rPr>
          <w:snapToGrid w:val="0"/>
          <w:kern w:val="0"/>
        </w:rPr>
        <w:t>ml</w:t>
      </w:r>
      <w:r w:rsidRPr="00471794">
        <w:rPr>
          <w:snapToGrid w:val="0"/>
          <w:kern w:val="0"/>
        </w:rPr>
        <w:t>），量取正丁醇，倒入三口瓶中，称量并记录正丁醇的质量。（同样采用量筒与正丁醇总质量的差量法称重）</w:t>
      </w:r>
    </w:p>
    <w:p w14:paraId="35A4CD29" w14:textId="77777777" w:rsidR="00366768" w:rsidRPr="00471794" w:rsidRDefault="00366768" w:rsidP="00366768">
      <w:pPr>
        <w:ind w:left="315" w:hangingChars="150" w:hanging="315"/>
        <w:rPr>
          <w:snapToGrid w:val="0"/>
          <w:kern w:val="0"/>
        </w:rPr>
      </w:pPr>
      <w:r w:rsidRPr="00471794">
        <w:rPr>
          <w:snapToGrid w:val="0"/>
          <w:kern w:val="0"/>
        </w:rPr>
        <w:t>5</w:t>
      </w:r>
      <w:r w:rsidRPr="00471794">
        <w:rPr>
          <w:snapToGrid w:val="0"/>
          <w:kern w:val="0"/>
        </w:rPr>
        <w:t>．催化剂质量按乙酸质量的</w:t>
      </w:r>
      <w:r w:rsidRPr="00471794">
        <w:rPr>
          <w:snapToGrid w:val="0"/>
          <w:kern w:val="0"/>
        </w:rPr>
        <w:t>5%</w:t>
      </w:r>
      <w:r w:rsidRPr="00471794">
        <w:rPr>
          <w:snapToGrid w:val="0"/>
          <w:kern w:val="0"/>
        </w:rPr>
        <w:t>计算，称量并记录催化剂质量，倒入三口瓶中。注意不要让催化剂粘附在三口瓶的瓶口壁上，以免漏气造成损失。</w:t>
      </w:r>
    </w:p>
    <w:p w14:paraId="0E5F617C" w14:textId="77777777" w:rsidR="00366768" w:rsidRPr="00471794" w:rsidRDefault="00366768" w:rsidP="00366768">
      <w:pPr>
        <w:rPr>
          <w:snapToGrid w:val="0"/>
          <w:kern w:val="0"/>
        </w:rPr>
      </w:pPr>
      <w:r w:rsidRPr="00471794">
        <w:rPr>
          <w:snapToGrid w:val="0"/>
          <w:kern w:val="0"/>
        </w:rPr>
        <w:t>6</w:t>
      </w:r>
      <w:r w:rsidRPr="00471794">
        <w:rPr>
          <w:snapToGrid w:val="0"/>
          <w:kern w:val="0"/>
        </w:rPr>
        <w:t>．开冷却水，打开磁力搅拌加热器，升温和搅拌。</w:t>
      </w:r>
    </w:p>
    <w:p w14:paraId="7C2B7F60" w14:textId="77777777" w:rsidR="00366768" w:rsidRPr="00471794" w:rsidRDefault="00366768" w:rsidP="00366768">
      <w:pPr>
        <w:rPr>
          <w:snapToGrid w:val="0"/>
          <w:kern w:val="0"/>
        </w:rPr>
      </w:pPr>
      <w:r w:rsidRPr="00471794">
        <w:rPr>
          <w:snapToGrid w:val="0"/>
          <w:kern w:val="0"/>
        </w:rPr>
        <w:t>7</w:t>
      </w:r>
      <w:r w:rsidRPr="00471794">
        <w:rPr>
          <w:snapToGrid w:val="0"/>
          <w:kern w:val="0"/>
        </w:rPr>
        <w:t>．加热回流，</w:t>
      </w:r>
      <w:proofErr w:type="gramStart"/>
      <w:r w:rsidRPr="00471794">
        <w:rPr>
          <w:snapToGrid w:val="0"/>
          <w:kern w:val="0"/>
        </w:rPr>
        <w:t>釜</w:t>
      </w:r>
      <w:proofErr w:type="gramEnd"/>
      <w:r w:rsidRPr="00471794">
        <w:rPr>
          <w:snapToGrid w:val="0"/>
          <w:kern w:val="0"/>
        </w:rPr>
        <w:t>液沸腾，经精馏柱将水和</w:t>
      </w:r>
      <w:proofErr w:type="gramStart"/>
      <w:r w:rsidRPr="00471794">
        <w:rPr>
          <w:snapToGrid w:val="0"/>
          <w:kern w:val="0"/>
        </w:rPr>
        <w:t>醇、酯</w:t>
      </w:r>
      <w:proofErr w:type="gramEnd"/>
      <w:r w:rsidRPr="00471794">
        <w:rPr>
          <w:snapToGrid w:val="0"/>
          <w:kern w:val="0"/>
        </w:rPr>
        <w:t>形成的共沸物蒸出。</w:t>
      </w:r>
    </w:p>
    <w:p w14:paraId="2BC281F5" w14:textId="77777777" w:rsidR="00366768" w:rsidRPr="00471794" w:rsidRDefault="00366768" w:rsidP="00366768">
      <w:pPr>
        <w:ind w:left="315" w:hangingChars="150" w:hanging="315"/>
        <w:rPr>
          <w:snapToGrid w:val="0"/>
          <w:kern w:val="0"/>
        </w:rPr>
      </w:pPr>
      <w:r w:rsidRPr="00471794">
        <w:rPr>
          <w:snapToGrid w:val="0"/>
          <w:kern w:val="0"/>
        </w:rPr>
        <w:t>8</w:t>
      </w:r>
      <w:r w:rsidRPr="00471794">
        <w:rPr>
          <w:snapToGrid w:val="0"/>
          <w:kern w:val="0"/>
        </w:rPr>
        <w:t>．</w:t>
      </w:r>
      <w:proofErr w:type="gramStart"/>
      <w:r w:rsidRPr="00471794">
        <w:rPr>
          <w:snapToGrid w:val="0"/>
          <w:kern w:val="0"/>
        </w:rPr>
        <w:t>此时蒸</w:t>
      </w:r>
      <w:proofErr w:type="gramEnd"/>
      <w:r w:rsidRPr="00471794">
        <w:rPr>
          <w:snapToGrid w:val="0"/>
          <w:kern w:val="0"/>
        </w:rPr>
        <w:t>出由乙酸丁酯、水和正丁醇组成的共沸混合物，经过精馏柱，收集于分水器中。上层油层中含</w:t>
      </w:r>
      <w:r w:rsidRPr="00471794">
        <w:rPr>
          <w:snapToGrid w:val="0"/>
          <w:kern w:val="0"/>
        </w:rPr>
        <w:t>81%</w:t>
      </w:r>
      <w:r w:rsidRPr="00471794">
        <w:rPr>
          <w:snapToGrid w:val="0"/>
          <w:kern w:val="0"/>
        </w:rPr>
        <w:t>乙酸丁酯，</w:t>
      </w:r>
      <w:r w:rsidRPr="00471794">
        <w:rPr>
          <w:snapToGrid w:val="0"/>
          <w:kern w:val="0"/>
        </w:rPr>
        <w:t>13%</w:t>
      </w:r>
      <w:r w:rsidRPr="00471794">
        <w:rPr>
          <w:snapToGrid w:val="0"/>
          <w:kern w:val="0"/>
        </w:rPr>
        <w:t>正丁醇，</w:t>
      </w:r>
      <w:r w:rsidRPr="00471794">
        <w:rPr>
          <w:snapToGrid w:val="0"/>
          <w:kern w:val="0"/>
        </w:rPr>
        <w:t>6%</w:t>
      </w:r>
      <w:r w:rsidRPr="00471794">
        <w:rPr>
          <w:snapToGrid w:val="0"/>
          <w:kern w:val="0"/>
        </w:rPr>
        <w:t>水，下层水层中含有</w:t>
      </w:r>
      <w:r w:rsidRPr="00471794">
        <w:rPr>
          <w:snapToGrid w:val="0"/>
          <w:kern w:val="0"/>
        </w:rPr>
        <w:t>1%</w:t>
      </w:r>
      <w:r w:rsidRPr="00471794">
        <w:rPr>
          <w:snapToGrid w:val="0"/>
          <w:kern w:val="0"/>
        </w:rPr>
        <w:t>乙酸丁酯，</w:t>
      </w:r>
      <w:r w:rsidRPr="00471794">
        <w:rPr>
          <w:snapToGrid w:val="0"/>
          <w:kern w:val="0"/>
        </w:rPr>
        <w:t>3%</w:t>
      </w:r>
      <w:r w:rsidRPr="00471794">
        <w:rPr>
          <w:snapToGrid w:val="0"/>
          <w:kern w:val="0"/>
        </w:rPr>
        <w:t>正丁醇，</w:t>
      </w:r>
      <w:r w:rsidRPr="00471794">
        <w:rPr>
          <w:snapToGrid w:val="0"/>
          <w:kern w:val="0"/>
        </w:rPr>
        <w:t>96%</w:t>
      </w:r>
      <w:r w:rsidRPr="00471794">
        <w:rPr>
          <w:snapToGrid w:val="0"/>
          <w:kern w:val="0"/>
        </w:rPr>
        <w:t>水。油层返回反应釜中。</w:t>
      </w:r>
    </w:p>
    <w:p w14:paraId="6000660C" w14:textId="77777777" w:rsidR="00366768" w:rsidRPr="00471794" w:rsidRDefault="00366768" w:rsidP="00366768">
      <w:pPr>
        <w:ind w:left="315" w:hangingChars="150" w:hanging="315"/>
        <w:rPr>
          <w:u w:val="single"/>
        </w:rPr>
      </w:pPr>
      <w:r w:rsidRPr="00471794">
        <w:rPr>
          <w:snapToGrid w:val="0"/>
          <w:kern w:val="0"/>
        </w:rPr>
        <w:t>9</w:t>
      </w:r>
      <w:r w:rsidRPr="00471794">
        <w:rPr>
          <w:snapToGrid w:val="0"/>
          <w:kern w:val="0"/>
        </w:rPr>
        <w:t>．待分水器中的水量不再增加时，</w:t>
      </w:r>
      <w:proofErr w:type="gramStart"/>
      <w:r w:rsidRPr="00471794">
        <w:rPr>
          <w:snapToGrid w:val="0"/>
          <w:kern w:val="0"/>
        </w:rPr>
        <w:t>釜</w:t>
      </w:r>
      <w:proofErr w:type="gramEnd"/>
      <w:r w:rsidRPr="00471794">
        <w:rPr>
          <w:snapToGrid w:val="0"/>
          <w:kern w:val="0"/>
        </w:rPr>
        <w:t>液温度约</w:t>
      </w:r>
      <w:r w:rsidRPr="00471794">
        <w:rPr>
          <w:snapToGrid w:val="0"/>
          <w:kern w:val="0"/>
        </w:rPr>
        <w:t xml:space="preserve">124~125 </w:t>
      </w:r>
      <w:r w:rsidRPr="00471794">
        <w:rPr>
          <w:rFonts w:hAnsi="宋体"/>
          <w:snapToGrid w:val="0"/>
          <w:kern w:val="0"/>
        </w:rPr>
        <w:t>℃，精馏柱温度约</w:t>
      </w:r>
      <w:r w:rsidRPr="00471794">
        <w:rPr>
          <w:snapToGrid w:val="0"/>
          <w:kern w:val="0"/>
        </w:rPr>
        <w:t xml:space="preserve">117~120 </w:t>
      </w:r>
      <w:r w:rsidRPr="00471794">
        <w:rPr>
          <w:rFonts w:hAnsi="宋体"/>
          <w:snapToGrid w:val="0"/>
          <w:kern w:val="0"/>
        </w:rPr>
        <w:t>℃，则可以认为酯化过程已终止。</w:t>
      </w:r>
    </w:p>
    <w:p w14:paraId="0A57D698" w14:textId="77777777" w:rsidR="00366768" w:rsidRPr="00471794" w:rsidRDefault="00366768" w:rsidP="00366768">
      <w:pPr>
        <w:ind w:left="315" w:hangingChars="150" w:hanging="315"/>
        <w:rPr>
          <w:snapToGrid w:val="0"/>
          <w:kern w:val="0"/>
        </w:rPr>
      </w:pPr>
      <w:r w:rsidRPr="00471794">
        <w:rPr>
          <w:snapToGrid w:val="0"/>
          <w:kern w:val="0"/>
        </w:rPr>
        <w:t>10</w:t>
      </w:r>
      <w:r w:rsidRPr="00471794">
        <w:rPr>
          <w:snapToGrid w:val="0"/>
          <w:kern w:val="0"/>
        </w:rPr>
        <w:t>．关电源和冷却水，待反应釜内温度降至</w:t>
      </w:r>
      <w:r w:rsidRPr="00471794">
        <w:rPr>
          <w:snapToGrid w:val="0"/>
          <w:kern w:val="0"/>
        </w:rPr>
        <w:t xml:space="preserve">80 </w:t>
      </w:r>
      <w:r w:rsidRPr="00471794">
        <w:rPr>
          <w:rFonts w:hAnsi="宋体"/>
          <w:snapToGrid w:val="0"/>
          <w:kern w:val="0"/>
        </w:rPr>
        <w:t>℃以下时，卸下反应釜称重并记录</w:t>
      </w:r>
      <w:proofErr w:type="gramStart"/>
      <w:r w:rsidRPr="00471794">
        <w:rPr>
          <w:rFonts w:hAnsi="宋体"/>
          <w:snapToGrid w:val="0"/>
          <w:kern w:val="0"/>
        </w:rPr>
        <w:t>釜</w:t>
      </w:r>
      <w:proofErr w:type="gramEnd"/>
      <w:r w:rsidRPr="00471794">
        <w:rPr>
          <w:rFonts w:hAnsi="宋体"/>
          <w:snapToGrid w:val="0"/>
          <w:kern w:val="0"/>
        </w:rPr>
        <w:t>液质量。然后用水冷却至室温，取</w:t>
      </w:r>
      <w:proofErr w:type="gramStart"/>
      <w:r w:rsidRPr="00471794">
        <w:rPr>
          <w:rFonts w:hAnsi="宋体"/>
          <w:snapToGrid w:val="0"/>
          <w:kern w:val="0"/>
        </w:rPr>
        <w:t>釜</w:t>
      </w:r>
      <w:proofErr w:type="gramEnd"/>
      <w:r w:rsidRPr="00471794">
        <w:rPr>
          <w:rFonts w:hAnsi="宋体"/>
          <w:snapToGrid w:val="0"/>
          <w:kern w:val="0"/>
        </w:rPr>
        <w:t>液进行气相色谱分析，记录产品（反应产物）组成。</w:t>
      </w:r>
    </w:p>
    <w:p w14:paraId="66D03ED6" w14:textId="77777777" w:rsidR="00366768" w:rsidRPr="00471794" w:rsidRDefault="00366768" w:rsidP="00366768">
      <w:pPr>
        <w:rPr>
          <w:snapToGrid w:val="0"/>
          <w:kern w:val="0"/>
        </w:rPr>
      </w:pPr>
      <w:r w:rsidRPr="00471794">
        <w:rPr>
          <w:snapToGrid w:val="0"/>
          <w:kern w:val="0"/>
        </w:rPr>
        <w:t>11</w:t>
      </w:r>
      <w:r w:rsidRPr="00471794">
        <w:rPr>
          <w:snapToGrid w:val="0"/>
          <w:kern w:val="0"/>
        </w:rPr>
        <w:t>．从分水器中放出全部水，称重并记录水量。</w:t>
      </w:r>
    </w:p>
    <w:p w14:paraId="2F372FA4" w14:textId="77777777" w:rsidR="00BA3868" w:rsidRPr="00366768" w:rsidRDefault="00BA3868">
      <w:pPr>
        <w:spacing w:line="360" w:lineRule="auto"/>
        <w:rPr>
          <w:b/>
        </w:rPr>
      </w:pPr>
    </w:p>
    <w:p w14:paraId="2F372FA5" w14:textId="77777777" w:rsidR="00BA3868" w:rsidRDefault="00713E60">
      <w:pPr>
        <w:spacing w:line="360" w:lineRule="auto"/>
        <w:rPr>
          <w:b/>
        </w:rPr>
      </w:pPr>
      <w:r>
        <w:rPr>
          <w:rFonts w:hint="eastAsia"/>
          <w:b/>
        </w:rPr>
        <w:t>五、实验数据记录与处理</w:t>
      </w:r>
    </w:p>
    <w:p w14:paraId="611C09A3" w14:textId="77777777" w:rsidR="00EC2454" w:rsidRDefault="00EC2454" w:rsidP="00EC2454">
      <w:pPr>
        <w:rPr>
          <w:snapToGrid w:val="0"/>
          <w:kern w:val="0"/>
          <w:position w:val="6"/>
          <w:szCs w:val="21"/>
        </w:rPr>
      </w:pPr>
      <w:r>
        <w:rPr>
          <w:rFonts w:hint="eastAsia"/>
          <w:snapToGrid w:val="0"/>
          <w:kern w:val="0"/>
          <w:position w:val="6"/>
          <w:szCs w:val="21"/>
        </w:rPr>
        <w:lastRenderedPageBreak/>
        <w:t>1</w:t>
      </w:r>
      <w:r>
        <w:rPr>
          <w:rFonts w:hint="eastAsia"/>
          <w:snapToGrid w:val="0"/>
          <w:kern w:val="0"/>
          <w:position w:val="6"/>
          <w:szCs w:val="21"/>
        </w:rPr>
        <w:t>．实验数据记录</w:t>
      </w:r>
    </w:p>
    <w:p w14:paraId="0BAA9D5E" w14:textId="77777777" w:rsidR="00EC2454" w:rsidRDefault="00EC2454" w:rsidP="00EC2454">
      <w:pPr>
        <w:rPr>
          <w:snapToGrid w:val="0"/>
          <w:kern w:val="0"/>
          <w:position w:val="6"/>
          <w:szCs w:val="21"/>
        </w:rPr>
      </w:pPr>
    </w:p>
    <w:p w14:paraId="2B63DFE3" w14:textId="3E7DA19F" w:rsidR="00EC2454" w:rsidRDefault="00EC2454" w:rsidP="00EC2454">
      <w:pPr>
        <w:rPr>
          <w:snapToGrid w:val="0"/>
          <w:kern w:val="0"/>
          <w:position w:val="6"/>
          <w:szCs w:val="21"/>
        </w:rPr>
      </w:pPr>
      <w:r>
        <w:rPr>
          <w:rFonts w:hint="eastAsia"/>
          <w:snapToGrid w:val="0"/>
          <w:kern w:val="0"/>
          <w:position w:val="6"/>
          <w:szCs w:val="21"/>
        </w:rPr>
        <w:t>（</w:t>
      </w:r>
      <w:r>
        <w:rPr>
          <w:rFonts w:hint="eastAsia"/>
          <w:snapToGrid w:val="0"/>
          <w:kern w:val="0"/>
          <w:position w:val="6"/>
          <w:szCs w:val="21"/>
        </w:rPr>
        <w:t>1</w:t>
      </w:r>
      <w:r>
        <w:rPr>
          <w:rFonts w:hint="eastAsia"/>
          <w:snapToGrid w:val="0"/>
          <w:kern w:val="0"/>
          <w:position w:val="6"/>
          <w:szCs w:val="21"/>
        </w:rPr>
        <w:t>）乙酸质量：</w:t>
      </w:r>
      <w:r w:rsidR="00974C39">
        <w:rPr>
          <w:snapToGrid w:val="0"/>
          <w:kern w:val="0"/>
          <w:position w:val="6"/>
          <w:szCs w:val="21"/>
        </w:rPr>
        <w:t>21</w:t>
      </w:r>
      <w:r>
        <w:rPr>
          <w:rFonts w:hint="eastAsia"/>
          <w:snapToGrid w:val="0"/>
          <w:kern w:val="0"/>
          <w:position w:val="6"/>
          <w:szCs w:val="21"/>
        </w:rPr>
        <w:t xml:space="preserve"> g</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正丁醇质量：</w:t>
      </w:r>
      <w:r>
        <w:rPr>
          <w:rFonts w:hint="eastAsia"/>
          <w:snapToGrid w:val="0"/>
          <w:kern w:val="0"/>
          <w:position w:val="6"/>
          <w:szCs w:val="21"/>
        </w:rPr>
        <w:t>25.</w:t>
      </w:r>
      <w:r w:rsidR="005E4165">
        <w:rPr>
          <w:snapToGrid w:val="0"/>
          <w:kern w:val="0"/>
          <w:position w:val="6"/>
          <w:szCs w:val="21"/>
        </w:rPr>
        <w:t>952</w:t>
      </w:r>
      <w:r w:rsidR="005E4165">
        <w:rPr>
          <w:rFonts w:hint="eastAsia"/>
          <w:snapToGrid w:val="0"/>
          <w:kern w:val="0"/>
          <w:position w:val="6"/>
          <w:szCs w:val="21"/>
        </w:rPr>
        <w:t xml:space="preserve"> </w:t>
      </w:r>
      <w:r>
        <w:rPr>
          <w:rFonts w:hint="eastAsia"/>
          <w:snapToGrid w:val="0"/>
          <w:kern w:val="0"/>
          <w:position w:val="6"/>
          <w:szCs w:val="21"/>
        </w:rPr>
        <w:t>g</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催化剂质量：</w:t>
      </w:r>
      <w:r>
        <w:rPr>
          <w:rFonts w:hint="eastAsia"/>
          <w:snapToGrid w:val="0"/>
          <w:kern w:val="0"/>
          <w:position w:val="6"/>
          <w:szCs w:val="21"/>
        </w:rPr>
        <w:t>1.</w:t>
      </w:r>
      <w:r w:rsidR="005E4165">
        <w:rPr>
          <w:snapToGrid w:val="0"/>
          <w:kern w:val="0"/>
          <w:position w:val="6"/>
          <w:szCs w:val="21"/>
        </w:rPr>
        <w:t>05</w:t>
      </w:r>
      <w:r>
        <w:rPr>
          <w:rFonts w:hint="eastAsia"/>
          <w:snapToGrid w:val="0"/>
          <w:kern w:val="0"/>
          <w:position w:val="6"/>
          <w:szCs w:val="21"/>
        </w:rPr>
        <w:t xml:space="preserve"> g</w:t>
      </w:r>
    </w:p>
    <w:p w14:paraId="3190DEE8" w14:textId="436940AB" w:rsidR="00EC2454" w:rsidRDefault="00EC2454" w:rsidP="00EC2454">
      <w:pPr>
        <w:rPr>
          <w:snapToGrid w:val="0"/>
          <w:kern w:val="0"/>
          <w:position w:val="6"/>
          <w:szCs w:val="21"/>
        </w:rPr>
      </w:pPr>
      <w:r>
        <w:rPr>
          <w:rFonts w:hint="eastAsia"/>
          <w:snapToGrid w:val="0"/>
          <w:kern w:val="0"/>
          <w:position w:val="6"/>
          <w:szCs w:val="21"/>
        </w:rPr>
        <w:t xml:space="preserve">     </w:t>
      </w:r>
      <w:r>
        <w:rPr>
          <w:rFonts w:hint="eastAsia"/>
          <w:snapToGrid w:val="0"/>
          <w:kern w:val="0"/>
          <w:position w:val="6"/>
          <w:szCs w:val="21"/>
        </w:rPr>
        <w:t>出水量：</w:t>
      </w:r>
      <w:r w:rsidR="00351E21">
        <w:rPr>
          <w:rFonts w:hint="eastAsia"/>
          <w:snapToGrid w:val="0"/>
          <w:kern w:val="0"/>
          <w:position w:val="6"/>
          <w:szCs w:val="21"/>
        </w:rPr>
        <w:t>1</w:t>
      </w:r>
      <w:r w:rsidR="00351E21">
        <w:rPr>
          <w:snapToGrid w:val="0"/>
          <w:kern w:val="0"/>
          <w:position w:val="6"/>
          <w:szCs w:val="21"/>
        </w:rPr>
        <w:t>5.25</w:t>
      </w:r>
      <w:r>
        <w:rPr>
          <w:rFonts w:hint="eastAsia"/>
          <w:snapToGrid w:val="0"/>
          <w:kern w:val="0"/>
          <w:position w:val="6"/>
          <w:szCs w:val="21"/>
        </w:rPr>
        <w:t xml:space="preserve"> g</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产品质量：</w:t>
      </w:r>
      <w:r w:rsidR="00B33B17">
        <w:rPr>
          <w:rFonts w:hint="eastAsia"/>
          <w:snapToGrid w:val="0"/>
          <w:kern w:val="0"/>
          <w:position w:val="6"/>
          <w:szCs w:val="21"/>
        </w:rPr>
        <w:t>3</w:t>
      </w:r>
      <w:r w:rsidR="00B33B17">
        <w:rPr>
          <w:snapToGrid w:val="0"/>
          <w:kern w:val="0"/>
          <w:position w:val="6"/>
          <w:szCs w:val="21"/>
        </w:rPr>
        <w:t>2.400</w:t>
      </w:r>
      <w:r>
        <w:rPr>
          <w:rFonts w:hint="eastAsia"/>
          <w:snapToGrid w:val="0"/>
          <w:kern w:val="0"/>
          <w:position w:val="6"/>
          <w:szCs w:val="21"/>
        </w:rPr>
        <w:t xml:space="preserve"> g</w:t>
      </w:r>
    </w:p>
    <w:p w14:paraId="7DB3D947" w14:textId="5DB9B929" w:rsidR="00B33B17" w:rsidRDefault="00EC2454" w:rsidP="00EC2454">
      <w:pPr>
        <w:rPr>
          <w:snapToGrid w:val="0"/>
          <w:kern w:val="0"/>
          <w:position w:val="6"/>
          <w:szCs w:val="21"/>
        </w:rPr>
      </w:pPr>
      <w:r>
        <w:rPr>
          <w:rFonts w:hint="eastAsia"/>
          <w:snapToGrid w:val="0"/>
          <w:kern w:val="0"/>
          <w:position w:val="6"/>
          <w:szCs w:val="21"/>
        </w:rPr>
        <w:t xml:space="preserve">     </w:t>
      </w:r>
      <w:r>
        <w:rPr>
          <w:rFonts w:hint="eastAsia"/>
          <w:snapToGrid w:val="0"/>
          <w:kern w:val="0"/>
          <w:position w:val="6"/>
          <w:szCs w:val="21"/>
        </w:rPr>
        <w:t>釜底最后温度：</w:t>
      </w:r>
      <w:r>
        <w:rPr>
          <w:rFonts w:hint="eastAsia"/>
          <w:snapToGrid w:val="0"/>
          <w:kern w:val="0"/>
          <w:position w:val="6"/>
          <w:szCs w:val="21"/>
        </w:rPr>
        <w:t>12</w:t>
      </w:r>
      <w:r w:rsidR="00B33B17">
        <w:rPr>
          <w:snapToGrid w:val="0"/>
          <w:kern w:val="0"/>
          <w:position w:val="6"/>
          <w:szCs w:val="21"/>
        </w:rPr>
        <w:t>7</w:t>
      </w:r>
      <w:r>
        <w:rPr>
          <w:rFonts w:hint="eastAsia"/>
          <w:snapToGrid w:val="0"/>
          <w:kern w:val="0"/>
          <w:position w:val="6"/>
          <w:szCs w:val="21"/>
        </w:rPr>
        <w:t>℃</w:t>
      </w:r>
      <w:r>
        <w:rPr>
          <w:rFonts w:hint="eastAsia"/>
          <w:snapToGrid w:val="0"/>
          <w:kern w:val="0"/>
          <w:position w:val="6"/>
          <w:szCs w:val="21"/>
        </w:rPr>
        <w:tab/>
      </w:r>
      <w:r>
        <w:rPr>
          <w:rFonts w:hint="eastAsia"/>
          <w:snapToGrid w:val="0"/>
          <w:kern w:val="0"/>
          <w:position w:val="6"/>
          <w:szCs w:val="21"/>
        </w:rPr>
        <w:t>精馏柱最后温度：</w:t>
      </w:r>
      <w:r>
        <w:rPr>
          <w:rFonts w:hint="eastAsia"/>
          <w:snapToGrid w:val="0"/>
          <w:kern w:val="0"/>
          <w:position w:val="6"/>
          <w:szCs w:val="21"/>
        </w:rPr>
        <w:t>11</w:t>
      </w:r>
      <w:r w:rsidR="00B33B17">
        <w:rPr>
          <w:snapToGrid w:val="0"/>
          <w:kern w:val="0"/>
          <w:position w:val="6"/>
          <w:szCs w:val="21"/>
        </w:rPr>
        <w:t>4</w:t>
      </w:r>
      <w:r>
        <w:rPr>
          <w:rFonts w:hint="eastAsia"/>
          <w:snapToGrid w:val="0"/>
          <w:kern w:val="0"/>
          <w:position w:val="6"/>
          <w:szCs w:val="21"/>
        </w:rPr>
        <w:t>℃</w:t>
      </w:r>
    </w:p>
    <w:p w14:paraId="1F21CE66" w14:textId="788E4DDB" w:rsidR="00EC2454" w:rsidRDefault="00351E21">
      <w:pPr>
        <w:adjustRightInd w:val="0"/>
        <w:snapToGrid w:val="0"/>
        <w:spacing w:line="360" w:lineRule="auto"/>
        <w:rPr>
          <w:snapToGrid w:val="0"/>
          <w:kern w:val="0"/>
          <w:position w:val="6"/>
          <w:szCs w:val="21"/>
        </w:rPr>
      </w:pPr>
      <w:r>
        <w:rPr>
          <w:rFonts w:hint="eastAsia"/>
          <w:snapToGrid w:val="0"/>
          <w:kern w:val="0"/>
          <w:position w:val="6"/>
          <w:szCs w:val="21"/>
        </w:rPr>
        <w:t>分析：</w:t>
      </w:r>
    </w:p>
    <w:p w14:paraId="72FDBA46" w14:textId="70003A3A" w:rsidR="00351E21" w:rsidRDefault="000E6383">
      <w:pPr>
        <w:adjustRightInd w:val="0"/>
        <w:snapToGrid w:val="0"/>
        <w:spacing w:line="360" w:lineRule="auto"/>
      </w:pPr>
      <w:r>
        <w:t xml:space="preserve">m </w:t>
      </w:r>
      <w:r>
        <w:rPr>
          <w:rFonts w:hint="eastAsia"/>
        </w:rPr>
        <w:t>乙酸</w:t>
      </w:r>
      <w:r>
        <w:t>=21g</w:t>
      </w:r>
    </w:p>
    <w:p w14:paraId="07084224" w14:textId="59172729" w:rsidR="000E6383" w:rsidRDefault="000E6383">
      <w:pPr>
        <w:adjustRightInd w:val="0"/>
        <w:snapToGrid w:val="0"/>
        <w:spacing w:line="360" w:lineRule="auto"/>
      </w:pPr>
      <w:r>
        <w:rPr>
          <w:rFonts w:hint="eastAsia"/>
        </w:rPr>
        <w:t>m</w:t>
      </w:r>
      <w:r>
        <w:t xml:space="preserve"> </w:t>
      </w:r>
      <w:r w:rsidR="00084CD3">
        <w:rPr>
          <w:rFonts w:hint="eastAsia"/>
        </w:rPr>
        <w:t>乙酸丁酯</w:t>
      </w:r>
      <w:r w:rsidR="00084CD3">
        <w:rPr>
          <w:rFonts w:hint="eastAsia"/>
        </w:rPr>
        <w:t>=</w:t>
      </w:r>
      <w:r w:rsidR="00D0234B">
        <w:t>32.</w:t>
      </w:r>
      <w:r w:rsidR="00131169">
        <w:t>4g</w:t>
      </w:r>
    </w:p>
    <w:p w14:paraId="660C8ADB" w14:textId="36708249" w:rsidR="00131169" w:rsidRDefault="00131169">
      <w:pPr>
        <w:adjustRightInd w:val="0"/>
        <w:snapToGrid w:val="0"/>
        <w:spacing w:line="360" w:lineRule="auto"/>
      </w:pPr>
      <w:r>
        <w:rPr>
          <w:rFonts w:hint="eastAsia"/>
        </w:rPr>
        <w:t>m</w:t>
      </w:r>
      <w:r>
        <w:t xml:space="preserve"> </w:t>
      </w:r>
      <w:r>
        <w:rPr>
          <w:rFonts w:hint="eastAsia"/>
        </w:rPr>
        <w:t>理论</w:t>
      </w:r>
      <w:r>
        <w:rPr>
          <w:rFonts w:hint="eastAsia"/>
        </w:rPr>
        <w:t>=</w:t>
      </w:r>
      <w:r>
        <w:t>21/60*126 = 44.1g</w:t>
      </w:r>
    </w:p>
    <w:p w14:paraId="480803B6" w14:textId="0DE7A7F9" w:rsidR="00131169" w:rsidRDefault="00131169">
      <w:pPr>
        <w:adjustRightInd w:val="0"/>
        <w:snapToGrid w:val="0"/>
        <w:spacing w:line="360" w:lineRule="auto"/>
      </w:pPr>
      <w:r>
        <w:rPr>
          <w:rFonts w:hint="eastAsia"/>
        </w:rPr>
        <w:t>产率</w:t>
      </w:r>
      <w:r>
        <w:rPr>
          <w:rFonts w:hint="eastAsia"/>
        </w:rPr>
        <w:t>=</w:t>
      </w:r>
      <w:r>
        <w:t>32.4</w:t>
      </w:r>
      <w:r>
        <w:rPr>
          <w:rFonts w:hint="eastAsia"/>
        </w:rPr>
        <w:t>/</w:t>
      </w:r>
      <w:r>
        <w:t>44.1=</w:t>
      </w:r>
      <w:r w:rsidR="002C0A04">
        <w:t>73.5%</w:t>
      </w:r>
    </w:p>
    <w:p w14:paraId="615A88F3" w14:textId="77777777" w:rsidR="00351E21" w:rsidRDefault="00351E21">
      <w:pPr>
        <w:adjustRightInd w:val="0"/>
        <w:snapToGrid w:val="0"/>
        <w:spacing w:line="360" w:lineRule="auto"/>
      </w:pPr>
    </w:p>
    <w:p w14:paraId="0F853348" w14:textId="77777777" w:rsidR="00351E21" w:rsidRDefault="00351E21">
      <w:pPr>
        <w:adjustRightInd w:val="0"/>
        <w:snapToGrid w:val="0"/>
        <w:spacing w:line="360" w:lineRule="auto"/>
      </w:pPr>
    </w:p>
    <w:p w14:paraId="2F372FE6" w14:textId="4499E546" w:rsidR="00BA3868" w:rsidRPr="00FF0ECA" w:rsidRDefault="00FF0ECA">
      <w:pPr>
        <w:adjustRightInd w:val="0"/>
        <w:snapToGrid w:val="0"/>
        <w:spacing w:line="360" w:lineRule="auto"/>
        <w:rPr>
          <w:b/>
          <w:bCs/>
          <w:sz w:val="24"/>
          <w:shd w:val="pct10" w:color="auto" w:fill="FFFFFF"/>
        </w:rPr>
      </w:pPr>
      <w:r w:rsidRPr="00FF0ECA">
        <w:rPr>
          <w:rFonts w:hint="eastAsia"/>
          <w:b/>
        </w:rPr>
        <w:t>六、思考题</w:t>
      </w:r>
    </w:p>
    <w:p w14:paraId="6C040707" w14:textId="77777777" w:rsidR="006C3C01" w:rsidRDefault="006C3C01" w:rsidP="006C3C01">
      <w:r>
        <w:rPr>
          <w:rFonts w:hint="eastAsia"/>
        </w:rPr>
        <w:t>（</w:t>
      </w:r>
      <w:r>
        <w:rPr>
          <w:rFonts w:hint="eastAsia"/>
        </w:rPr>
        <w:t>1</w:t>
      </w:r>
      <w:r>
        <w:rPr>
          <w:rFonts w:hint="eastAsia"/>
        </w:rPr>
        <w:t>）对该工艺进行评价。</w:t>
      </w:r>
    </w:p>
    <w:p w14:paraId="03E7E897" w14:textId="5DDBCBF3" w:rsidR="006C3C01" w:rsidRPr="00373B2D" w:rsidRDefault="006C3C01" w:rsidP="007C3F94">
      <w:r>
        <w:rPr>
          <w:rFonts w:hint="eastAsia"/>
        </w:rPr>
        <w:t xml:space="preserve">     </w:t>
      </w:r>
      <w:r w:rsidR="000F6315">
        <w:rPr>
          <w:rFonts w:hint="eastAsia"/>
        </w:rPr>
        <w:t>此实验的工艺流程和传统的酯化反应流程类似，都是</w:t>
      </w:r>
      <w:r w:rsidR="007C3F94">
        <w:rPr>
          <w:rFonts w:hint="eastAsia"/>
        </w:rPr>
        <w:t>催化剂催化反应，利用冷凝回流，提高产率。但是采用的</w:t>
      </w:r>
      <w:r>
        <w:rPr>
          <w:rFonts w:hint="eastAsia"/>
        </w:rPr>
        <w:t>间歇式反应装置，</w:t>
      </w:r>
      <w:r w:rsidR="007C3F94">
        <w:rPr>
          <w:rFonts w:hint="eastAsia"/>
        </w:rPr>
        <w:t>在</w:t>
      </w:r>
      <w:r>
        <w:rPr>
          <w:rFonts w:hint="eastAsia"/>
        </w:rPr>
        <w:t>工业大规模生产</w:t>
      </w:r>
      <w:r w:rsidR="008D623B">
        <w:rPr>
          <w:rFonts w:hint="eastAsia"/>
        </w:rPr>
        <w:t>的实现不太现实</w:t>
      </w:r>
      <w:r>
        <w:rPr>
          <w:rFonts w:hint="eastAsia"/>
        </w:rPr>
        <w:t>。</w:t>
      </w:r>
    </w:p>
    <w:p w14:paraId="72D294D6" w14:textId="77777777" w:rsidR="006C3C01" w:rsidRPr="00373B2D" w:rsidRDefault="006C3C01" w:rsidP="006C3C01"/>
    <w:p w14:paraId="13A4C77D" w14:textId="77777777" w:rsidR="006C3C01" w:rsidRPr="00373B2D" w:rsidRDefault="006C3C01" w:rsidP="006C3C01">
      <w:r>
        <w:rPr>
          <w:rFonts w:hint="eastAsia"/>
        </w:rPr>
        <w:t>（</w:t>
      </w:r>
      <w:r>
        <w:rPr>
          <w:rFonts w:hint="eastAsia"/>
        </w:rPr>
        <w:t>2</w:t>
      </w:r>
      <w:r>
        <w:rPr>
          <w:rFonts w:hint="eastAsia"/>
        </w:rPr>
        <w:t>）</w:t>
      </w:r>
      <w:r w:rsidRPr="00373B2D">
        <w:rPr>
          <w:rFonts w:hint="eastAsia"/>
        </w:rPr>
        <w:t>本实验采用间歇式反应装置，需要考察哪些工艺条件</w:t>
      </w:r>
      <w:r>
        <w:rPr>
          <w:rFonts w:hint="eastAsia"/>
        </w:rPr>
        <w:t>？</w:t>
      </w:r>
    </w:p>
    <w:p w14:paraId="3385AFB2" w14:textId="36AED633" w:rsidR="006C3C01" w:rsidRDefault="006C3C01" w:rsidP="006C3C01">
      <w:pPr>
        <w:ind w:firstLineChars="250" w:firstLine="525"/>
      </w:pPr>
      <w:r>
        <w:rPr>
          <w:rFonts w:hint="eastAsia"/>
        </w:rPr>
        <w:t>原料的用量，催化剂的选择和用量，加热条件要求等。</w:t>
      </w:r>
    </w:p>
    <w:p w14:paraId="2F373001" w14:textId="11A9A4E3" w:rsidR="00713E60" w:rsidRPr="006C3C01" w:rsidRDefault="00713E60" w:rsidP="00713E60">
      <w:pPr>
        <w:spacing w:line="360" w:lineRule="auto"/>
        <w:jc w:val="left"/>
      </w:pPr>
    </w:p>
    <w:p w14:paraId="639342F8" w14:textId="77777777" w:rsidR="006C3C01" w:rsidRPr="00D6566D" w:rsidRDefault="006C3C01" w:rsidP="00713E60">
      <w:pPr>
        <w:spacing w:line="360" w:lineRule="auto"/>
        <w:jc w:val="left"/>
      </w:pPr>
    </w:p>
    <w:sectPr w:rsidR="006C3C01" w:rsidRPr="00D6566D">
      <w:headerReference w:type="default" r:id="rId14"/>
      <w:pgSz w:w="11906" w:h="16838"/>
      <w:pgMar w:top="1134" w:right="1134" w:bottom="1134" w:left="113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4548D" w14:textId="77777777" w:rsidR="00254E24" w:rsidRDefault="00254E24">
      <w:r>
        <w:separator/>
      </w:r>
    </w:p>
  </w:endnote>
  <w:endnote w:type="continuationSeparator" w:id="0">
    <w:p w14:paraId="7F74DA05" w14:textId="77777777" w:rsidR="00254E24" w:rsidRDefault="0025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5EBDE" w14:textId="77777777" w:rsidR="00254E24" w:rsidRDefault="00254E24">
      <w:r>
        <w:separator/>
      </w:r>
    </w:p>
  </w:footnote>
  <w:footnote w:type="continuationSeparator" w:id="0">
    <w:p w14:paraId="61AD3648" w14:textId="77777777" w:rsidR="00254E24" w:rsidRDefault="00254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73030" w14:textId="77777777" w:rsidR="00DB4577" w:rsidRDefault="00DB4577">
    <w:pPr>
      <w:pStyle w:val="a7"/>
    </w:pPr>
  </w:p>
  <w:p w14:paraId="2F373031" w14:textId="77777777" w:rsidR="00BA3868" w:rsidRDefault="00BA3868">
    <w:pPr>
      <w:pStyle w:val="a7"/>
      <w:jc w:val="cent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D"/>
    <w:multiLevelType w:val="singleLevel"/>
    <w:tmpl w:val="0000000D"/>
    <w:lvl w:ilvl="0">
      <w:start w:val="4"/>
      <w:numFmt w:val="decimal"/>
      <w:suff w:val="nothing"/>
      <w:lvlText w:val="（%1）"/>
      <w:lvlJc w:val="left"/>
    </w:lvl>
  </w:abstractNum>
  <w:abstractNum w:abstractNumId="4" w15:restartNumberingAfterBreak="0">
    <w:nsid w:val="44AA72B5"/>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973560396">
    <w:abstractNumId w:val="1"/>
  </w:num>
  <w:num w:numId="2" w16cid:durableId="111411672">
    <w:abstractNumId w:val="2"/>
  </w:num>
  <w:num w:numId="3" w16cid:durableId="393772809">
    <w:abstractNumId w:val="0"/>
  </w:num>
  <w:num w:numId="4" w16cid:durableId="333150504">
    <w:abstractNumId w:val="3"/>
  </w:num>
  <w:num w:numId="5" w16cid:durableId="1343899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19E5"/>
    <w:rsid w:val="00082EAA"/>
    <w:rsid w:val="00084CD3"/>
    <w:rsid w:val="000E1176"/>
    <w:rsid w:val="000E6383"/>
    <w:rsid w:val="000F6315"/>
    <w:rsid w:val="0010142F"/>
    <w:rsid w:val="00114DAF"/>
    <w:rsid w:val="00131169"/>
    <w:rsid w:val="00172A27"/>
    <w:rsid w:val="001969F3"/>
    <w:rsid w:val="001C62E4"/>
    <w:rsid w:val="001F059B"/>
    <w:rsid w:val="00245396"/>
    <w:rsid w:val="00254E24"/>
    <w:rsid w:val="002575EB"/>
    <w:rsid w:val="002B0234"/>
    <w:rsid w:val="002C0A04"/>
    <w:rsid w:val="00351E21"/>
    <w:rsid w:val="00366768"/>
    <w:rsid w:val="003A2E39"/>
    <w:rsid w:val="003B6335"/>
    <w:rsid w:val="003E7DFE"/>
    <w:rsid w:val="00465D39"/>
    <w:rsid w:val="00496227"/>
    <w:rsid w:val="004C52CB"/>
    <w:rsid w:val="004E19DB"/>
    <w:rsid w:val="004E3DD5"/>
    <w:rsid w:val="00514977"/>
    <w:rsid w:val="00555353"/>
    <w:rsid w:val="0057649A"/>
    <w:rsid w:val="00590D5D"/>
    <w:rsid w:val="005E4165"/>
    <w:rsid w:val="006232C7"/>
    <w:rsid w:val="0068717C"/>
    <w:rsid w:val="006C3C01"/>
    <w:rsid w:val="006E06C4"/>
    <w:rsid w:val="00713E60"/>
    <w:rsid w:val="00765603"/>
    <w:rsid w:val="00765E38"/>
    <w:rsid w:val="00774CB4"/>
    <w:rsid w:val="00775D5C"/>
    <w:rsid w:val="007C3F94"/>
    <w:rsid w:val="007D5211"/>
    <w:rsid w:val="00803826"/>
    <w:rsid w:val="008D623B"/>
    <w:rsid w:val="00913163"/>
    <w:rsid w:val="00972687"/>
    <w:rsid w:val="00973B6C"/>
    <w:rsid w:val="00974C39"/>
    <w:rsid w:val="00A30655"/>
    <w:rsid w:val="00B038DA"/>
    <w:rsid w:val="00B33B17"/>
    <w:rsid w:val="00B6537C"/>
    <w:rsid w:val="00BA3868"/>
    <w:rsid w:val="00BF1E17"/>
    <w:rsid w:val="00C031CE"/>
    <w:rsid w:val="00D0234B"/>
    <w:rsid w:val="00D43A68"/>
    <w:rsid w:val="00D6566D"/>
    <w:rsid w:val="00D668C4"/>
    <w:rsid w:val="00DB4577"/>
    <w:rsid w:val="00DB64E6"/>
    <w:rsid w:val="00DE7D6B"/>
    <w:rsid w:val="00DF3BEE"/>
    <w:rsid w:val="00DF3E31"/>
    <w:rsid w:val="00E307BE"/>
    <w:rsid w:val="00E362FD"/>
    <w:rsid w:val="00E459CA"/>
    <w:rsid w:val="00E97C9C"/>
    <w:rsid w:val="00EC2454"/>
    <w:rsid w:val="00EE5F14"/>
    <w:rsid w:val="00F526C7"/>
    <w:rsid w:val="00F56AA6"/>
    <w:rsid w:val="00FA61A7"/>
    <w:rsid w:val="00FD0C9E"/>
    <w:rsid w:val="00FF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72F3F"/>
  <w15:docId w15:val="{4FCCAF30-3546-47B5-9166-91E5149F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Pr>
      <w:rFonts w:ascii="Times New Roman" w:eastAsia="宋体" w:hAnsi="Times New Roman"/>
      <w:dstrike w:val="0"/>
      <w:snapToGrid w:val="0"/>
      <w:kern w:val="0"/>
      <w:sz w:val="21"/>
      <w:szCs w:val="21"/>
      <w:vertAlign w:val="baseline"/>
    </w:rPr>
  </w:style>
  <w:style w:type="character" w:customStyle="1" w:styleId="a4">
    <w:name w:val="批注框文本 字符"/>
    <w:link w:val="a5"/>
    <w:rPr>
      <w:kern w:val="2"/>
      <w:sz w:val="18"/>
      <w:szCs w:val="18"/>
    </w:rPr>
  </w:style>
  <w:style w:type="character" w:customStyle="1" w:styleId="a6">
    <w:name w:val="页眉 字符"/>
    <w:link w:val="a7"/>
    <w:uiPriority w:val="99"/>
    <w:rPr>
      <w:kern w:val="2"/>
      <w:sz w:val="18"/>
    </w:rPr>
  </w:style>
  <w:style w:type="character" w:styleId="a8">
    <w:name w:val="Placeholder Text"/>
    <w:rPr>
      <w:color w:val="808080"/>
    </w:rPr>
  </w:style>
  <w:style w:type="paragraph" w:styleId="a9">
    <w:name w:val="List Paragraph"/>
    <w:basedOn w:val="a"/>
    <w:qFormat/>
    <w:pPr>
      <w:ind w:firstLineChars="200" w:firstLine="420"/>
    </w:pPr>
  </w:style>
  <w:style w:type="paragraph" w:customStyle="1" w:styleId="Default">
    <w:name w:val="Default"/>
    <w:pPr>
      <w:widowControl w:val="0"/>
      <w:autoSpaceDE w:val="0"/>
      <w:autoSpaceDN w:val="0"/>
    </w:pPr>
    <w:rPr>
      <w:rFonts w:ascii="宋体" w:hAnsi="宋体" w:hint="eastAsia"/>
      <w:color w:val="000000"/>
      <w:sz w:val="24"/>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footer"/>
    <w:basedOn w:val="a"/>
    <w:pPr>
      <w:tabs>
        <w:tab w:val="center" w:pos="4153"/>
        <w:tab w:val="right" w:pos="8306"/>
      </w:tabs>
      <w:snapToGrid w:val="0"/>
      <w:jc w:val="left"/>
    </w:pPr>
    <w:rPr>
      <w:sz w:val="18"/>
    </w:rPr>
  </w:style>
  <w:style w:type="paragraph" w:styleId="a5">
    <w:name w:val="Balloon Text"/>
    <w:basedOn w:val="a"/>
    <w:link w:val="a4"/>
    <w:rPr>
      <w:sz w:val="18"/>
      <w:szCs w:val="18"/>
    </w:rPr>
  </w:style>
  <w:style w:type="paragraph" w:styleId="ab">
    <w:name w:val="Normal (Web)"/>
    <w:basedOn w:val="a"/>
    <w:uiPriority w:val="99"/>
    <w:semiHidden/>
    <w:unhideWhenUsed/>
    <w:rsid w:val="0010142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240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270;&#24037;&#19987;&#19994;&#23454;&#3956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E7D0-807C-4A7F-B2E3-0CDE7B61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269</TotalTime>
  <Pages>3</Pages>
  <Words>313</Words>
  <Characters>1787</Characters>
  <Application>Microsoft Office Word</Application>
  <DocSecurity>0</DocSecurity>
  <PresentationFormat/>
  <Lines>14</Lines>
  <Paragraphs>4</Paragraphs>
  <Slides>0</Slides>
  <Notes>0</Notes>
  <HiddenSlides>0</HiddenSlides>
  <MMClips>0</MMClips>
  <ScaleCrop>false</ScaleCrop>
  <Company>zju</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_x0001_实验报告</dc:title>
  <dc:creator>wfy</dc:creator>
  <cp:lastModifiedBy>78 Platinum</cp:lastModifiedBy>
  <cp:revision>41</cp:revision>
  <cp:lastPrinted>2015-12-10T15:21:00Z</cp:lastPrinted>
  <dcterms:created xsi:type="dcterms:W3CDTF">2013-12-06T14:22:00Z</dcterms:created>
  <dcterms:modified xsi:type="dcterms:W3CDTF">2024-06-28T04:25:00Z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