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F0C00" w14:textId="77777777" w:rsidR="00541718" w:rsidRDefault="009B2FBE" w:rsidP="00FA1927">
      <w:pPr>
        <w:ind w:left="840" w:firstLineChars="100" w:firstLine="210"/>
        <w:rPr>
          <w:rFonts w:ascii="楷体_GB2312" w:eastAsia="楷体_GB2312" w:hAnsi="新宋体"/>
          <w:b/>
          <w:bCs/>
          <w:snapToGrid w:val="0"/>
          <w:kern w:val="0"/>
          <w:position w:val="6"/>
          <w:sz w:val="52"/>
          <w:szCs w:val="52"/>
        </w:rPr>
      </w:pPr>
      <w:r>
        <w:rPr>
          <w:noProof/>
          <w:kern w:val="0"/>
          <w:position w:val="6"/>
        </w:rPr>
        <mc:AlternateContent>
          <mc:Choice Requires="wps">
            <w:drawing>
              <wp:anchor distT="0" distB="0" distL="114300" distR="114300" simplePos="0" relativeHeight="251659264" behindDoc="0" locked="0" layoutInCell="1" allowOverlap="1" wp14:anchorId="337F0C60" wp14:editId="337F0C61">
                <wp:simplePos x="0" y="0"/>
                <wp:positionH relativeFrom="column">
                  <wp:posOffset>4495800</wp:posOffset>
                </wp:positionH>
                <wp:positionV relativeFrom="paragraph">
                  <wp:posOffset>-396240</wp:posOffset>
                </wp:positionV>
                <wp:extent cx="1714500" cy="1188720"/>
                <wp:effectExtent l="0" t="0" r="0" b="1905"/>
                <wp:wrapNone/>
                <wp:docPr id="1" name="文本框 4"/>
                <wp:cNvGraphicFramePr/>
                <a:graphic xmlns:a="http://schemas.openxmlformats.org/drawingml/2006/main">
                  <a:graphicData uri="http://schemas.microsoft.com/office/word/2010/wordprocessingShape">
                    <wps:wsp>
                      <wps:cNvSpPr txBox="1"/>
                      <wps:spPr>
                        <a:xfrm>
                          <a:off x="0" y="0"/>
                          <a:ext cx="1714500" cy="1188720"/>
                        </a:xfrm>
                        <a:prstGeom prst="rect">
                          <a:avLst/>
                        </a:prstGeom>
                        <a:solidFill>
                          <a:srgbClr val="FFFFFF"/>
                        </a:solidFill>
                        <a:ln>
                          <a:noFill/>
                        </a:ln>
                      </wps:spPr>
                      <wps:txbx>
                        <w:txbxContent>
                          <w:p w14:paraId="337F0C9B" w14:textId="77777777" w:rsidR="00541718" w:rsidRDefault="009B2FBE">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337F0C9C" w14:textId="31081C9A" w:rsidR="00541718" w:rsidRDefault="009B2FBE">
                            <w:pPr>
                              <w:adjustRightInd w:val="0"/>
                              <w:snapToGrid w:val="0"/>
                              <w:spacing w:line="300" w:lineRule="auto"/>
                            </w:pPr>
                            <w:r>
                              <w:rPr>
                                <w:rFonts w:hint="eastAsia"/>
                              </w:rPr>
                              <w:t>姓名：</w:t>
                            </w:r>
                            <w:r>
                              <w:rPr>
                                <w:rFonts w:hint="eastAsia"/>
                                <w:u w:val="single"/>
                              </w:rPr>
                              <w:t xml:space="preserve">     </w:t>
                            </w:r>
                            <w:r w:rsidR="004145E3">
                              <w:rPr>
                                <w:rFonts w:hint="eastAsia"/>
                                <w:u w:val="single"/>
                              </w:rPr>
                              <w:t>项</w:t>
                            </w:r>
                            <w:r>
                              <w:rPr>
                                <w:rFonts w:hint="eastAsia"/>
                                <w:u w:val="single"/>
                              </w:rPr>
                              <w:t xml:space="preserve">     </w:t>
                            </w:r>
                          </w:p>
                          <w:p w14:paraId="337F0C9D" w14:textId="58245C5A" w:rsidR="00541718" w:rsidRDefault="009B2FBE">
                            <w:pPr>
                              <w:adjustRightInd w:val="0"/>
                              <w:snapToGrid w:val="0"/>
                              <w:spacing w:line="300" w:lineRule="auto"/>
                            </w:pPr>
                            <w:r>
                              <w:rPr>
                                <w:rFonts w:hint="eastAsia"/>
                              </w:rPr>
                              <w:t>学号：</w:t>
                            </w:r>
                            <w:r>
                              <w:rPr>
                                <w:rFonts w:hint="eastAsia"/>
                                <w:u w:val="single"/>
                              </w:rPr>
                              <w:t xml:space="preserve">  </w:t>
                            </w:r>
                            <w:r>
                              <w:rPr>
                                <w:u w:val="single"/>
                              </w:rPr>
                              <w:t xml:space="preserve"> 32</w:t>
                            </w:r>
                            <w:r>
                              <w:rPr>
                                <w:rFonts w:hint="eastAsia"/>
                                <w:u w:val="single"/>
                              </w:rPr>
                              <w:t xml:space="preserve">   </w:t>
                            </w:r>
                          </w:p>
                          <w:p w14:paraId="337F0C9F" w14:textId="417BD89E" w:rsidR="00541718" w:rsidRDefault="009B2FBE">
                            <w:pPr>
                              <w:adjustRightInd w:val="0"/>
                              <w:snapToGrid w:val="0"/>
                              <w:spacing w:line="300" w:lineRule="auto"/>
                            </w:pPr>
                            <w:r>
                              <w:rPr>
                                <w:rFonts w:hint="eastAsia"/>
                                <w:u w:val="single"/>
                              </w:rPr>
                              <w:t xml:space="preserve"> </w:t>
                            </w:r>
                          </w:p>
                        </w:txbxContent>
                      </wps:txbx>
                      <wps:bodyPr upright="1"/>
                    </wps:wsp>
                  </a:graphicData>
                </a:graphic>
              </wp:anchor>
            </w:drawing>
          </mc:Choice>
          <mc:Fallback>
            <w:pict>
              <v:shapetype w14:anchorId="337F0C60" id="_x0000_t202" coordsize="21600,21600" o:spt="202" path="m,l,21600r21600,l21600,xe">
                <v:stroke joinstyle="miter"/>
                <v:path gradientshapeok="t" o:connecttype="rect"/>
              </v:shapetype>
              <v:shape id="文本框 4" o:spid="_x0000_s1026" type="#_x0000_t202" style="position:absolute;left:0;text-align:left;margin-left:354pt;margin-top:-31.2pt;width:135pt;height:9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" stroked="f">
                <v:textbox>
                  <w:txbxContent>
                    <w:p w14:paraId="337F0C9B" w14:textId="77777777" w:rsidR="00541718" w:rsidRDefault="009B2FBE">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337F0C9C" w14:textId="31081C9A" w:rsidR="00541718" w:rsidRDefault="009B2FBE">
                      <w:pPr>
                        <w:adjustRightInd w:val="0"/>
                        <w:snapToGrid w:val="0"/>
                        <w:spacing w:line="300" w:lineRule="auto"/>
                      </w:pPr>
                      <w:r>
                        <w:rPr>
                          <w:rFonts w:hint="eastAsia"/>
                        </w:rPr>
                        <w:t>姓名：</w:t>
                      </w:r>
                      <w:r>
                        <w:rPr>
                          <w:rFonts w:hint="eastAsia"/>
                          <w:u w:val="single"/>
                        </w:rPr>
                        <w:t xml:space="preserve">     </w:t>
                      </w:r>
                      <w:r w:rsidR="004145E3">
                        <w:rPr>
                          <w:rFonts w:hint="eastAsia"/>
                          <w:u w:val="single"/>
                        </w:rPr>
                        <w:t>项</w:t>
                      </w:r>
                      <w:r>
                        <w:rPr>
                          <w:rFonts w:hint="eastAsia"/>
                          <w:u w:val="single"/>
                        </w:rPr>
                        <w:t xml:space="preserve">     </w:t>
                      </w:r>
                    </w:p>
                    <w:p w14:paraId="337F0C9D" w14:textId="58245C5A" w:rsidR="00541718" w:rsidRDefault="009B2FBE">
                      <w:pPr>
                        <w:adjustRightInd w:val="0"/>
                        <w:snapToGrid w:val="0"/>
                        <w:spacing w:line="300" w:lineRule="auto"/>
                      </w:pPr>
                      <w:r>
                        <w:rPr>
                          <w:rFonts w:hint="eastAsia"/>
                        </w:rPr>
                        <w:t>学号：</w:t>
                      </w:r>
                      <w:r>
                        <w:rPr>
                          <w:rFonts w:hint="eastAsia"/>
                          <w:u w:val="single"/>
                        </w:rPr>
                        <w:t xml:space="preserve">  </w:t>
                      </w:r>
                      <w:r>
                        <w:rPr>
                          <w:u w:val="single"/>
                        </w:rPr>
                        <w:t xml:space="preserve"> 32</w:t>
                      </w:r>
                      <w:r>
                        <w:rPr>
                          <w:rFonts w:hint="eastAsia"/>
                          <w:u w:val="single"/>
                        </w:rPr>
                        <w:t xml:space="preserve">   </w:t>
                      </w:r>
                    </w:p>
                    <w:p w14:paraId="337F0C9F" w14:textId="417BD89E" w:rsidR="00541718" w:rsidRDefault="009B2FBE">
                      <w:pPr>
                        <w:adjustRightInd w:val="0"/>
                        <w:snapToGrid w:val="0"/>
                        <w:spacing w:line="300" w:lineRule="auto"/>
                      </w:pPr>
                      <w:r>
                        <w:rPr>
                          <w:rFonts w:hint="eastAsia"/>
                          <w:u w:val="single"/>
                        </w:rPr>
                        <w:t xml:space="preserve"> </w:t>
                      </w:r>
                    </w:p>
                  </w:txbxContent>
                </v:textbox>
              </v:shape>
            </w:pict>
          </mc:Fallback>
        </mc:AlternateContent>
      </w:r>
      <w:r>
        <w:rPr>
          <w:noProof/>
          <w:snapToGrid w:val="0"/>
          <w:kern w:val="0"/>
          <w:position w:val="6"/>
        </w:rPr>
        <w:drawing>
          <wp:inline distT="0" distB="0" distL="114300" distR="114300" wp14:anchorId="337F0C62" wp14:editId="337F0C63">
            <wp:extent cx="1600200" cy="434340"/>
            <wp:effectExtent l="0" t="0" r="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1600200" cy="43434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337F0C01" w14:textId="77777777" w:rsidR="00541718" w:rsidRDefault="00541718">
      <w:pPr>
        <w:rPr>
          <w:snapToGrid w:val="0"/>
          <w:kern w:val="0"/>
          <w:position w:val="6"/>
          <w:szCs w:val="21"/>
        </w:rPr>
      </w:pPr>
    </w:p>
    <w:p w14:paraId="337F0C02" w14:textId="61B7900C" w:rsidR="00541718" w:rsidRDefault="009B2FBE">
      <w:pPr>
        <w:rPr>
          <w:snapToGrid w:val="0"/>
          <w:kern w:val="0"/>
          <w:position w:val="6"/>
          <w:szCs w:val="21"/>
        </w:rPr>
      </w:pPr>
      <w:r>
        <w:rPr>
          <w:rFonts w:hint="eastAsia"/>
          <w:snapToGrid w:val="0"/>
          <w:kern w:val="0"/>
          <w:position w:val="6"/>
          <w:szCs w:val="21"/>
        </w:rPr>
        <w:t>课程名称：</w:t>
      </w:r>
      <w:r>
        <w:rPr>
          <w:rFonts w:hint="eastAsia"/>
          <w:snapToGrid w:val="0"/>
          <w:kern w:val="0"/>
          <w:position w:val="6"/>
          <w:szCs w:val="21"/>
          <w:u w:val="single"/>
        </w:rPr>
        <w:t xml:space="preserve">      </w:t>
      </w:r>
      <w:r w:rsidR="00461B30">
        <w:rPr>
          <w:rFonts w:hint="eastAsia"/>
          <w:snapToGrid w:val="0"/>
          <w:kern w:val="0"/>
          <w:position w:val="6"/>
          <w:szCs w:val="21"/>
          <w:u w:val="single"/>
        </w:rPr>
        <w:t>化工专业实验</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sidR="001622F6">
        <w:rPr>
          <w:rFonts w:hint="eastAsia"/>
          <w:snapToGrid w:val="0"/>
          <w:kern w:val="0"/>
          <w:position w:val="6"/>
          <w:szCs w:val="21"/>
          <w:u w:val="single"/>
        </w:rPr>
        <w:t>徐佳慧</w:t>
      </w:r>
      <w:r>
        <w:rPr>
          <w:rFonts w:hint="eastAsia"/>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rPr>
        <w:t>__________________</w:t>
      </w:r>
    </w:p>
    <w:p w14:paraId="337F0C03" w14:textId="102D8E12" w:rsidR="00541718" w:rsidRDefault="009B2FBE">
      <w:pPr>
        <w:rPr>
          <w:snapToGrid w:val="0"/>
          <w:kern w:val="0"/>
          <w:position w:val="6"/>
          <w:szCs w:val="21"/>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sidR="008D4381">
        <w:rPr>
          <w:rFonts w:hint="eastAsia"/>
          <w:snapToGrid w:val="0"/>
          <w:kern w:val="0"/>
          <w:position w:val="6"/>
          <w:szCs w:val="21"/>
          <w:u w:val="single"/>
        </w:rPr>
        <w:t>气液平衡测定</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sidR="00CD6563">
        <w:rPr>
          <w:rFonts w:hint="eastAsia"/>
          <w:snapToGrid w:val="0"/>
          <w:kern w:val="0"/>
          <w:position w:val="6"/>
          <w:szCs w:val="21"/>
          <w:u w:val="single"/>
        </w:rPr>
        <w:t>化专</w:t>
      </w:r>
      <w:r>
        <w:rPr>
          <w:rFonts w:hint="eastAsia"/>
          <w:snapToGrid w:val="0"/>
          <w:kern w:val="0"/>
          <w:position w:val="6"/>
          <w:szCs w:val="21"/>
          <w:u w:val="single"/>
        </w:rPr>
        <w:t>实验</w:t>
      </w:r>
      <w:r>
        <w:rPr>
          <w:rFonts w:hint="eastAsia"/>
          <w:snapToGrid w:val="0"/>
          <w:kern w:val="0"/>
          <w:position w:val="6"/>
          <w:szCs w:val="21"/>
          <w:u w:val="single"/>
        </w:rPr>
        <w:t xml:space="preserve">   </w:t>
      </w:r>
      <w:r>
        <w:rPr>
          <w:rFonts w:hint="eastAsia"/>
          <w:snapToGrid w:val="0"/>
          <w:kern w:val="0"/>
          <w:position w:val="6"/>
          <w:szCs w:val="21"/>
        </w:rPr>
        <w:t>同组学生姓名：</w:t>
      </w:r>
      <w:r>
        <w:rPr>
          <w:snapToGrid w:val="0"/>
          <w:kern w:val="0"/>
          <w:position w:val="6"/>
          <w:szCs w:val="21"/>
          <w:u w:val="single"/>
        </w:rPr>
        <w:t xml:space="preserve"> </w:t>
      </w:r>
      <w:r w:rsidR="00801C13">
        <w:rPr>
          <w:rFonts w:hint="eastAsia"/>
          <w:snapToGrid w:val="0"/>
          <w:kern w:val="0"/>
          <w:position w:val="6"/>
          <w:szCs w:val="21"/>
          <w:u w:val="single"/>
        </w:rPr>
        <w:t>郭</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p>
    <w:p w14:paraId="337F0C04" w14:textId="77777777" w:rsidR="00541718" w:rsidRDefault="009B2FBE">
      <w:pPr>
        <w:rPr>
          <w:snapToGrid w:val="0"/>
          <w:kern w:val="0"/>
          <w:position w:val="6"/>
          <w:szCs w:val="21"/>
        </w:rPr>
      </w:pPr>
      <w:r>
        <w:rPr>
          <w:rFonts w:hint="eastAsia"/>
          <w:snapToGrid w:val="0"/>
          <w:kern w:val="0"/>
          <w:position w:val="6"/>
          <w:szCs w:val="21"/>
        </w:rPr>
        <w:t>一、实验目的和要求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snapToGrid w:val="0"/>
          <w:kern w:val="0"/>
          <w:position w:val="6"/>
          <w:szCs w:val="21"/>
        </w:rPr>
        <w:t xml:space="preserve">           </w:t>
      </w:r>
      <w:r>
        <w:rPr>
          <w:rFonts w:hint="eastAsia"/>
          <w:snapToGrid w:val="0"/>
          <w:kern w:val="0"/>
          <w:position w:val="6"/>
          <w:szCs w:val="21"/>
        </w:rPr>
        <w:tab/>
      </w:r>
      <w:r>
        <w:rPr>
          <w:rFonts w:hint="eastAsia"/>
          <w:snapToGrid w:val="0"/>
          <w:kern w:val="0"/>
          <w:position w:val="6"/>
          <w:szCs w:val="21"/>
        </w:rPr>
        <w:t>二、实验内容和原理</w:t>
      </w:r>
    </w:p>
    <w:p w14:paraId="337F0C05" w14:textId="77777777" w:rsidR="00541718" w:rsidRDefault="009B2FBE">
      <w:pPr>
        <w:rPr>
          <w:snapToGrid w:val="0"/>
          <w:kern w:val="0"/>
          <w:position w:val="6"/>
          <w:szCs w:val="21"/>
        </w:rPr>
      </w:pPr>
      <w:r>
        <w:rPr>
          <w:rFonts w:hint="eastAsia"/>
          <w:snapToGrid w:val="0"/>
          <w:kern w:val="0"/>
          <w:position w:val="6"/>
          <w:szCs w:val="21"/>
        </w:rPr>
        <w:t>三、主要仪器设备</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snapToGrid w:val="0"/>
          <w:kern w:val="0"/>
          <w:position w:val="6"/>
          <w:szCs w:val="21"/>
        </w:rPr>
        <w:t xml:space="preserve">        </w:t>
      </w:r>
      <w:r>
        <w:rPr>
          <w:rFonts w:hint="eastAsia"/>
          <w:snapToGrid w:val="0"/>
          <w:kern w:val="0"/>
          <w:position w:val="6"/>
          <w:szCs w:val="21"/>
        </w:rPr>
        <w:t>四、操作方法和实验步骤</w:t>
      </w:r>
      <w:r>
        <w:rPr>
          <w:rFonts w:hint="eastAsia"/>
          <w:snapToGrid w:val="0"/>
          <w:kern w:val="0"/>
          <w:position w:val="6"/>
          <w:szCs w:val="21"/>
        </w:rPr>
        <w:t xml:space="preserve"> </w:t>
      </w:r>
    </w:p>
    <w:p w14:paraId="337F0C06" w14:textId="77777777" w:rsidR="00541718" w:rsidRDefault="009B2FBE">
      <w:pPr>
        <w:rPr>
          <w:snapToGrid w:val="0"/>
          <w:kern w:val="0"/>
          <w:position w:val="6"/>
          <w:szCs w:val="21"/>
        </w:rPr>
      </w:pPr>
      <w:r>
        <w:rPr>
          <w:rFonts w:hint="eastAsia"/>
          <w:snapToGrid w:val="0"/>
          <w:kern w:val="0"/>
          <w:position w:val="6"/>
          <w:szCs w:val="21"/>
        </w:rPr>
        <w:t>五、实验数据记录和处理</w:t>
      </w:r>
      <w:r>
        <w:rPr>
          <w:rFonts w:hint="eastAsia"/>
          <w:snapToGrid w:val="0"/>
          <w:kern w:val="0"/>
          <w:position w:val="6"/>
          <w:szCs w:val="21"/>
        </w:rPr>
        <w:t xml:space="preserve">                     </w:t>
      </w:r>
      <w:r>
        <w:rPr>
          <w:snapToGrid w:val="0"/>
          <w:kern w:val="0"/>
          <w:position w:val="6"/>
          <w:szCs w:val="21"/>
        </w:rPr>
        <w:t xml:space="preserve">   </w:t>
      </w:r>
      <w:r>
        <w:rPr>
          <w:rFonts w:hint="eastAsia"/>
          <w:snapToGrid w:val="0"/>
          <w:kern w:val="0"/>
          <w:position w:val="6"/>
          <w:szCs w:val="21"/>
        </w:rPr>
        <w:t xml:space="preserve">  </w:t>
      </w:r>
      <w:r>
        <w:rPr>
          <w:rFonts w:hint="eastAsia"/>
          <w:snapToGrid w:val="0"/>
          <w:kern w:val="0"/>
          <w:position w:val="6"/>
          <w:szCs w:val="21"/>
        </w:rPr>
        <w:t>六、实验结果与分析</w:t>
      </w:r>
    </w:p>
    <w:p w14:paraId="337F0C07" w14:textId="77777777" w:rsidR="00541718" w:rsidRDefault="009B2FBE">
      <w:pPr>
        <w:rPr>
          <w:snapToGrid w:val="0"/>
          <w:kern w:val="0"/>
          <w:position w:val="6"/>
          <w:szCs w:val="21"/>
        </w:rPr>
      </w:pPr>
      <w:r>
        <w:rPr>
          <w:rFonts w:hint="eastAsia"/>
          <w:snapToGrid w:val="0"/>
          <w:kern w:val="0"/>
          <w:position w:val="6"/>
          <w:szCs w:val="21"/>
        </w:rPr>
        <w:t>七、讨论、心得</w:t>
      </w:r>
    </w:p>
    <w:p w14:paraId="337F0C08" w14:textId="77777777" w:rsidR="00541718" w:rsidRDefault="009B2FBE">
      <w:pPr>
        <w:rPr>
          <w:snapToGrid w:val="0"/>
          <w:kern w:val="0"/>
          <w:position w:val="6"/>
          <w:szCs w:val="21"/>
        </w:rPr>
      </w:pPr>
      <w:r>
        <w:rPr>
          <w:snapToGrid w:val="0"/>
          <w:kern w:val="0"/>
          <w:position w:val="6"/>
          <w:szCs w:val="21"/>
        </w:rPr>
        <w:t>----------------------------------------------------------------------------------------------------------------------------------------</w:t>
      </w:r>
    </w:p>
    <w:p w14:paraId="337F0C09" w14:textId="5B090A85" w:rsidR="00541718" w:rsidRPr="00CE153A" w:rsidRDefault="009B2FBE" w:rsidP="00CE153A">
      <w:pPr>
        <w:pStyle w:val="a8"/>
        <w:numPr>
          <w:ilvl w:val="0"/>
          <w:numId w:val="5"/>
        </w:numPr>
        <w:ind w:firstLineChars="0"/>
        <w:rPr>
          <w:b/>
          <w:snapToGrid w:val="0"/>
          <w:kern w:val="0"/>
          <w:position w:val="6"/>
          <w:sz w:val="24"/>
        </w:rPr>
      </w:pPr>
      <w:r w:rsidRPr="00CE153A">
        <w:rPr>
          <w:b/>
          <w:snapToGrid w:val="0"/>
          <w:kern w:val="0"/>
          <w:position w:val="6"/>
          <w:sz w:val="24"/>
        </w:rPr>
        <w:t>实验目的</w:t>
      </w:r>
    </w:p>
    <w:p w14:paraId="3531574A" w14:textId="77777777" w:rsidR="00152785" w:rsidRPr="00152785" w:rsidRDefault="00152785" w:rsidP="00152785">
      <w:pPr>
        <w:rPr>
          <w:snapToGrid w:val="0"/>
          <w:kern w:val="0"/>
          <w:position w:val="6"/>
          <w:szCs w:val="21"/>
        </w:rPr>
      </w:pPr>
      <w:r w:rsidRPr="00152785">
        <w:rPr>
          <w:snapToGrid w:val="0"/>
          <w:kern w:val="0"/>
          <w:position w:val="6"/>
          <w:szCs w:val="21"/>
        </w:rPr>
        <w:t>1</w:t>
      </w:r>
      <w:r w:rsidRPr="00152785">
        <w:rPr>
          <w:snapToGrid w:val="0"/>
          <w:kern w:val="0"/>
          <w:position w:val="6"/>
          <w:szCs w:val="21"/>
        </w:rPr>
        <w:t>．</w:t>
      </w:r>
      <w:r w:rsidRPr="00152785">
        <w:rPr>
          <w:rFonts w:hint="eastAsia"/>
          <w:snapToGrid w:val="0"/>
          <w:kern w:val="0"/>
          <w:position w:val="6"/>
          <w:szCs w:val="21"/>
        </w:rPr>
        <w:t>了解和掌握搅拌釜反应器非理想流动产生的原因；</w:t>
      </w:r>
    </w:p>
    <w:p w14:paraId="40EE9131" w14:textId="77777777" w:rsidR="00152785" w:rsidRPr="00152785" w:rsidRDefault="00152785" w:rsidP="00152785">
      <w:pPr>
        <w:rPr>
          <w:snapToGrid w:val="0"/>
          <w:kern w:val="0"/>
          <w:position w:val="6"/>
          <w:szCs w:val="21"/>
        </w:rPr>
      </w:pPr>
      <w:r w:rsidRPr="00152785">
        <w:rPr>
          <w:snapToGrid w:val="0"/>
          <w:kern w:val="0"/>
          <w:position w:val="6"/>
          <w:szCs w:val="21"/>
        </w:rPr>
        <w:t>2</w:t>
      </w:r>
      <w:r w:rsidRPr="00152785">
        <w:rPr>
          <w:snapToGrid w:val="0"/>
          <w:kern w:val="0"/>
          <w:position w:val="6"/>
          <w:szCs w:val="21"/>
        </w:rPr>
        <w:t>．</w:t>
      </w:r>
      <w:r w:rsidRPr="00152785">
        <w:rPr>
          <w:rFonts w:hint="eastAsia"/>
          <w:snapToGrid w:val="0"/>
          <w:kern w:val="0"/>
          <w:position w:val="6"/>
          <w:szCs w:val="21"/>
        </w:rPr>
        <w:t>掌握搅拌釜反应器达到全混流状态的判断和操作；</w:t>
      </w:r>
    </w:p>
    <w:p w14:paraId="1B44E071" w14:textId="3D795EBA" w:rsidR="00152785" w:rsidRPr="00152785" w:rsidRDefault="00152785" w:rsidP="00152785">
      <w:pPr>
        <w:rPr>
          <w:snapToGrid w:val="0"/>
          <w:kern w:val="0"/>
          <w:position w:val="6"/>
          <w:szCs w:val="21"/>
        </w:rPr>
      </w:pPr>
      <w:r w:rsidRPr="00152785">
        <w:rPr>
          <w:rFonts w:hint="eastAsia"/>
          <w:snapToGrid w:val="0"/>
          <w:kern w:val="0"/>
          <w:position w:val="6"/>
          <w:szCs w:val="21"/>
        </w:rPr>
        <w:t>3</w:t>
      </w:r>
      <w:r w:rsidRPr="00152785">
        <w:rPr>
          <w:rFonts w:hint="eastAsia"/>
          <w:snapToGrid w:val="0"/>
          <w:kern w:val="0"/>
          <w:position w:val="6"/>
          <w:szCs w:val="21"/>
        </w:rPr>
        <w:t>．了解和掌握某一反应在全混釜中连续操作条件下反应结果的测量方法，以及与间歇反应器内反应结果的差别。</w:t>
      </w:r>
    </w:p>
    <w:p w14:paraId="0F676DCD" w14:textId="77777777" w:rsidR="00152785" w:rsidRPr="00152785" w:rsidRDefault="00152785">
      <w:pPr>
        <w:rPr>
          <w:b/>
          <w:snapToGrid w:val="0"/>
          <w:kern w:val="0"/>
          <w:position w:val="6"/>
          <w:sz w:val="24"/>
        </w:rPr>
      </w:pPr>
    </w:p>
    <w:p w14:paraId="337F0C0D" w14:textId="26045617" w:rsidR="00541718" w:rsidRDefault="009B2FBE">
      <w:pPr>
        <w:rPr>
          <w:b/>
          <w:snapToGrid w:val="0"/>
          <w:kern w:val="0"/>
          <w:position w:val="6"/>
          <w:sz w:val="24"/>
        </w:rPr>
      </w:pPr>
      <w:r>
        <w:rPr>
          <w:rFonts w:hint="eastAsia"/>
          <w:b/>
          <w:snapToGrid w:val="0"/>
          <w:kern w:val="0"/>
          <w:position w:val="6"/>
          <w:sz w:val="24"/>
        </w:rPr>
        <w:t>二、实验原理</w:t>
      </w:r>
    </w:p>
    <w:p w14:paraId="478AF50C" w14:textId="77777777" w:rsidR="00152785" w:rsidRPr="002E023F" w:rsidRDefault="00152785" w:rsidP="00152785">
      <w:pPr>
        <w:ind w:firstLineChars="225" w:firstLine="473"/>
        <w:rPr>
          <w:szCs w:val="21"/>
        </w:rPr>
      </w:pPr>
      <w:r w:rsidRPr="002E023F">
        <w:rPr>
          <w:szCs w:val="21"/>
        </w:rPr>
        <w:t>在稳定条件下，根据全混釜反应器的物料衡算基础，有</w:t>
      </w:r>
    </w:p>
    <w:p w14:paraId="38E79BE3" w14:textId="77777777" w:rsidR="00152785" w:rsidRPr="002E023F" w:rsidRDefault="00152785" w:rsidP="00152785">
      <w:pPr>
        <w:jc w:val="center"/>
        <w:rPr>
          <w:szCs w:val="21"/>
        </w:rPr>
      </w:pPr>
      <w:r w:rsidRPr="002E023F">
        <w:rPr>
          <w:position w:val="-30"/>
          <w:szCs w:val="21"/>
        </w:rPr>
        <w:object w:dxaOrig="4760" w:dyaOrig="700" w14:anchorId="4598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35pt;mso-position-horizontal-relative:page;mso-position-vertical-relative:page" o:ole="">
            <v:imagedata r:id="rId10" o:title=""/>
          </v:shape>
          <o:OLEObject Type="Embed" ProgID="Equation.3" ShapeID="_x0000_i1025" DrawAspect="Content" ObjectID="_1781082651" r:id="rId11"/>
        </w:object>
      </w:r>
      <w:r w:rsidRPr="002E023F">
        <w:rPr>
          <w:szCs w:val="21"/>
        </w:rPr>
        <w:t xml:space="preserve">                     </w:t>
      </w:r>
      <w:r w:rsidRPr="002E023F">
        <w:rPr>
          <w:szCs w:val="21"/>
        </w:rPr>
        <w:t>（</w:t>
      </w:r>
      <w:r w:rsidRPr="002E023F">
        <w:rPr>
          <w:szCs w:val="21"/>
        </w:rPr>
        <w:t>1</w:t>
      </w:r>
      <w:r w:rsidRPr="002E023F">
        <w:rPr>
          <w:szCs w:val="21"/>
        </w:rPr>
        <w:t>）</w:t>
      </w:r>
    </w:p>
    <w:p w14:paraId="285414BB" w14:textId="77777777" w:rsidR="00152785" w:rsidRPr="002E023F" w:rsidRDefault="00152785" w:rsidP="00152785">
      <w:pPr>
        <w:rPr>
          <w:szCs w:val="21"/>
        </w:rPr>
      </w:pPr>
      <w:r w:rsidRPr="002E023F">
        <w:rPr>
          <w:szCs w:val="21"/>
        </w:rPr>
        <w:t>对于乙酸乙脂水解反应：</w:t>
      </w:r>
    </w:p>
    <w:p w14:paraId="3CAC056D" w14:textId="77777777" w:rsidR="00152785" w:rsidRPr="002E023F" w:rsidRDefault="00152785" w:rsidP="00152785">
      <w:pPr>
        <w:jc w:val="center"/>
        <w:rPr>
          <w:szCs w:val="21"/>
        </w:rPr>
      </w:pPr>
      <w:r w:rsidRPr="002E023F">
        <w:rPr>
          <w:position w:val="-12"/>
          <w:szCs w:val="21"/>
        </w:rPr>
        <w:object w:dxaOrig="4980" w:dyaOrig="380" w14:anchorId="00CEFA14">
          <v:shape id="_x0000_i1026" type="#_x0000_t75" style="width:249pt;height:19pt;mso-position-horizontal-relative:page;mso-position-vertical-relative:page" o:ole="">
            <v:imagedata r:id="rId12" o:title=""/>
          </v:shape>
          <o:OLEObject Type="Embed" ProgID="Equation.3" ShapeID="_x0000_i1026" DrawAspect="Content" ObjectID="_1781082652" r:id="rId13"/>
        </w:object>
      </w:r>
    </w:p>
    <w:p w14:paraId="2E5908FB" w14:textId="77777777" w:rsidR="00152785" w:rsidRPr="002E023F" w:rsidRDefault="00152785" w:rsidP="00152785">
      <w:pPr>
        <w:jc w:val="left"/>
        <w:rPr>
          <w:szCs w:val="21"/>
        </w:rPr>
      </w:pPr>
      <w:r w:rsidRPr="002E023F">
        <w:rPr>
          <w:szCs w:val="21"/>
        </w:rPr>
        <w:t xml:space="preserve">                      A          B                  C         D</w:t>
      </w:r>
    </w:p>
    <w:p w14:paraId="28BA4B9E" w14:textId="77777777" w:rsidR="00152785" w:rsidRPr="002E023F" w:rsidRDefault="00152785" w:rsidP="00152785">
      <w:pPr>
        <w:rPr>
          <w:szCs w:val="21"/>
        </w:rPr>
      </w:pPr>
      <w:r w:rsidRPr="002E023F">
        <w:rPr>
          <w:szCs w:val="21"/>
        </w:rPr>
        <w:t>当</w:t>
      </w:r>
      <w:r w:rsidRPr="002E023F">
        <w:rPr>
          <w:i/>
          <w:szCs w:val="21"/>
        </w:rPr>
        <w:t>C</w:t>
      </w:r>
      <w:r w:rsidRPr="002E023F">
        <w:rPr>
          <w:i/>
          <w:szCs w:val="21"/>
          <w:vertAlign w:val="subscript"/>
        </w:rPr>
        <w:t>A0</w:t>
      </w:r>
      <w:r w:rsidRPr="002E023F">
        <w:rPr>
          <w:i/>
          <w:szCs w:val="21"/>
        </w:rPr>
        <w:t>=C</w:t>
      </w:r>
      <w:r w:rsidRPr="002E023F">
        <w:rPr>
          <w:i/>
          <w:szCs w:val="21"/>
          <w:vertAlign w:val="subscript"/>
        </w:rPr>
        <w:t>B0</w:t>
      </w:r>
      <w:r w:rsidRPr="002E023F">
        <w:rPr>
          <w:szCs w:val="21"/>
        </w:rPr>
        <w:t>，且在等分子流量进料时，其反应速度</w:t>
      </w:r>
      <w:r w:rsidRPr="002E023F">
        <w:rPr>
          <w:szCs w:val="21"/>
        </w:rPr>
        <w:t>(</w:t>
      </w:r>
      <w:r w:rsidRPr="002E023F">
        <w:rPr>
          <w:szCs w:val="21"/>
        </w:rPr>
        <w:t>－</w:t>
      </w:r>
      <w:r w:rsidRPr="002E023F">
        <w:rPr>
          <w:szCs w:val="21"/>
        </w:rPr>
        <w:t>r</w:t>
      </w:r>
      <w:r w:rsidRPr="002E023F">
        <w:rPr>
          <w:szCs w:val="21"/>
          <w:vertAlign w:val="subscript"/>
        </w:rPr>
        <w:t>A</w:t>
      </w:r>
      <w:r w:rsidRPr="002E023F">
        <w:rPr>
          <w:szCs w:val="21"/>
        </w:rPr>
        <w:t>)</w:t>
      </w:r>
      <w:r w:rsidRPr="002E023F">
        <w:rPr>
          <w:szCs w:val="21"/>
        </w:rPr>
        <w:t>可表示如下形式：</w:t>
      </w:r>
      <w:r w:rsidRPr="002E023F">
        <w:rPr>
          <w:szCs w:val="21"/>
        </w:rPr>
        <w:t xml:space="preserve"> </w:t>
      </w:r>
    </w:p>
    <w:p w14:paraId="0DF3BC5A" w14:textId="77777777" w:rsidR="00152785" w:rsidRPr="002E023F" w:rsidRDefault="00152785" w:rsidP="00152785">
      <w:pPr>
        <w:jc w:val="center"/>
        <w:rPr>
          <w:szCs w:val="21"/>
        </w:rPr>
      </w:pPr>
      <w:r w:rsidRPr="002E023F">
        <w:rPr>
          <w:position w:val="-30"/>
          <w:szCs w:val="21"/>
        </w:rPr>
        <w:object w:dxaOrig="5800" w:dyaOrig="700" w14:anchorId="1F5C7A67">
          <v:shape id="_x0000_i1027" type="#_x0000_t75" style="width:290.5pt;height:35pt;mso-position-horizontal-relative:page;mso-position-vertical-relative:page" o:ole="">
            <v:imagedata r:id="rId14" o:title=""/>
          </v:shape>
          <o:OLEObject Type="Embed" ProgID="Equation.3" ShapeID="_x0000_i1027" DrawAspect="Content" ObjectID="_1781082653" r:id="rId15"/>
        </w:object>
      </w:r>
      <w:r w:rsidRPr="002E023F">
        <w:rPr>
          <w:szCs w:val="21"/>
        </w:rPr>
        <w:t xml:space="preserve">             </w:t>
      </w:r>
      <w:r w:rsidRPr="002E023F">
        <w:rPr>
          <w:szCs w:val="21"/>
        </w:rPr>
        <w:t>（</w:t>
      </w:r>
      <w:r w:rsidRPr="002E023F">
        <w:rPr>
          <w:szCs w:val="21"/>
        </w:rPr>
        <w:t>2</w:t>
      </w:r>
      <w:r w:rsidRPr="002E023F">
        <w:rPr>
          <w:szCs w:val="21"/>
        </w:rPr>
        <w:t>）</w:t>
      </w:r>
    </w:p>
    <w:p w14:paraId="5A8D74E7" w14:textId="77777777" w:rsidR="00152785" w:rsidRPr="002E023F" w:rsidRDefault="00152785" w:rsidP="00152785">
      <w:pPr>
        <w:rPr>
          <w:szCs w:val="21"/>
          <w:vertAlign w:val="subscript"/>
        </w:rPr>
      </w:pPr>
      <w:r w:rsidRPr="002E023F">
        <w:rPr>
          <w:szCs w:val="21"/>
        </w:rPr>
        <w:t>则根据文献（物化实验）的乙酸乙酯动力学方程，由（</w:t>
      </w:r>
      <w:r w:rsidRPr="002E023F">
        <w:rPr>
          <w:szCs w:val="21"/>
        </w:rPr>
        <w:t>1</w:t>
      </w:r>
      <w:r w:rsidRPr="002E023F">
        <w:rPr>
          <w:szCs w:val="21"/>
        </w:rPr>
        <w:t>），（</w:t>
      </w:r>
      <w:r w:rsidRPr="002E023F">
        <w:rPr>
          <w:szCs w:val="21"/>
        </w:rPr>
        <w:t>2</w:t>
      </w:r>
      <w:r w:rsidRPr="002E023F">
        <w:rPr>
          <w:szCs w:val="21"/>
        </w:rPr>
        <w:t>）可计算出</w:t>
      </w:r>
      <w:r w:rsidRPr="002E023F">
        <w:rPr>
          <w:i/>
          <w:szCs w:val="21"/>
        </w:rPr>
        <w:t>x</w:t>
      </w:r>
      <w:r w:rsidRPr="002E023F">
        <w:rPr>
          <w:szCs w:val="21"/>
          <w:vertAlign w:val="subscript"/>
        </w:rPr>
        <w:t>A</w:t>
      </w:r>
    </w:p>
    <w:p w14:paraId="7FCAA232" w14:textId="77777777" w:rsidR="00152785" w:rsidRPr="002E023F" w:rsidRDefault="00152785" w:rsidP="00152785">
      <w:pPr>
        <w:jc w:val="center"/>
        <w:rPr>
          <w:szCs w:val="21"/>
          <w:vertAlign w:val="subscript"/>
        </w:rPr>
      </w:pPr>
      <w:r w:rsidRPr="002E023F">
        <w:rPr>
          <w:szCs w:val="21"/>
        </w:rPr>
        <w:t xml:space="preserve">                     </w:t>
      </w:r>
      <w:r w:rsidRPr="002E023F">
        <w:rPr>
          <w:position w:val="-30"/>
          <w:szCs w:val="21"/>
        </w:rPr>
        <w:object w:dxaOrig="2222" w:dyaOrig="681" w14:anchorId="39D0908B">
          <v:shape id="_x0000_i1028" type="#_x0000_t75" style="width:116.5pt;height:35pt;mso-position-horizontal-relative:page;mso-position-vertical-relative:page" o:ole="">
            <v:imagedata r:id="rId16" o:title=""/>
          </v:shape>
          <o:OLEObject Type="Embed" ProgID="Equation.3" ShapeID="_x0000_i1028" DrawAspect="Content" ObjectID="_1781082654" r:id="rId17"/>
        </w:object>
      </w:r>
      <w:r w:rsidRPr="002E023F">
        <w:rPr>
          <w:szCs w:val="21"/>
        </w:rPr>
        <w:t xml:space="preserve">                          </w:t>
      </w:r>
      <w:r w:rsidRPr="002E023F">
        <w:rPr>
          <w:szCs w:val="21"/>
        </w:rPr>
        <w:t>（</w:t>
      </w:r>
      <w:r w:rsidRPr="002E023F">
        <w:rPr>
          <w:szCs w:val="21"/>
        </w:rPr>
        <w:t>3</w:t>
      </w:r>
      <w:r w:rsidRPr="002E023F">
        <w:rPr>
          <w:szCs w:val="21"/>
        </w:rPr>
        <w:t>）</w:t>
      </w:r>
      <w:r w:rsidRPr="002E023F">
        <w:rPr>
          <w:szCs w:val="21"/>
        </w:rPr>
        <w:t xml:space="preserve">                                                              </w:t>
      </w:r>
    </w:p>
    <w:p w14:paraId="1BBD6807" w14:textId="77777777" w:rsidR="00152785" w:rsidRPr="002E023F" w:rsidRDefault="00152785" w:rsidP="00152785">
      <w:pPr>
        <w:rPr>
          <w:szCs w:val="21"/>
        </w:rPr>
      </w:pPr>
      <w:r w:rsidRPr="002E023F">
        <w:rPr>
          <w:szCs w:val="21"/>
        </w:rPr>
        <w:t>同时由于</w:t>
      </w:r>
      <w:r w:rsidRPr="002E023F">
        <w:rPr>
          <w:i/>
          <w:szCs w:val="21"/>
        </w:rPr>
        <w:t>C</w:t>
      </w:r>
      <w:r w:rsidRPr="002E023F">
        <w:rPr>
          <w:i/>
          <w:szCs w:val="21"/>
          <w:vertAlign w:val="subscript"/>
        </w:rPr>
        <w:t>A0</w:t>
      </w:r>
      <w:r w:rsidRPr="002E023F">
        <w:rPr>
          <w:rFonts w:ascii="宋体" w:hAnsi="宋体"/>
          <w:i/>
          <w:szCs w:val="21"/>
        </w:rPr>
        <w:t>∝</w:t>
      </w:r>
      <w:r w:rsidRPr="002E023F">
        <w:rPr>
          <w:i/>
          <w:szCs w:val="21"/>
        </w:rPr>
        <w:t>(L</w:t>
      </w:r>
      <w:r w:rsidRPr="002E023F">
        <w:rPr>
          <w:i/>
          <w:szCs w:val="21"/>
          <w:vertAlign w:val="subscript"/>
        </w:rPr>
        <w:t>0</w:t>
      </w:r>
      <w:r w:rsidRPr="002E023F">
        <w:rPr>
          <w:i/>
          <w:szCs w:val="21"/>
        </w:rPr>
        <w:t>-L</w:t>
      </w:r>
      <w:r w:rsidRPr="002E023F">
        <w:rPr>
          <w:i/>
          <w:szCs w:val="21"/>
          <w:vertAlign w:val="subscript"/>
        </w:rPr>
        <w:t>∞</w:t>
      </w:r>
      <w:r w:rsidRPr="002E023F">
        <w:rPr>
          <w:i/>
          <w:szCs w:val="21"/>
        </w:rPr>
        <w:t>)</w:t>
      </w:r>
      <w:r w:rsidRPr="002E023F">
        <w:rPr>
          <w:szCs w:val="21"/>
        </w:rPr>
        <w:t>，</w:t>
      </w:r>
      <w:r w:rsidRPr="002E023F">
        <w:rPr>
          <w:i/>
          <w:szCs w:val="21"/>
        </w:rPr>
        <w:t>C</w:t>
      </w:r>
      <w:r w:rsidRPr="002E023F">
        <w:rPr>
          <w:i/>
          <w:szCs w:val="21"/>
          <w:vertAlign w:val="subscript"/>
        </w:rPr>
        <w:t>A</w:t>
      </w:r>
      <w:r w:rsidRPr="002E023F">
        <w:rPr>
          <w:rFonts w:ascii="宋体" w:hAnsi="宋体"/>
          <w:i/>
          <w:szCs w:val="21"/>
        </w:rPr>
        <w:t>∝</w:t>
      </w:r>
      <w:r w:rsidRPr="002E023F">
        <w:rPr>
          <w:i/>
          <w:szCs w:val="21"/>
        </w:rPr>
        <w:t>(L</w:t>
      </w:r>
      <w:r w:rsidRPr="002E023F">
        <w:rPr>
          <w:i/>
          <w:szCs w:val="21"/>
          <w:vertAlign w:val="subscript"/>
        </w:rPr>
        <w:t>t</w:t>
      </w:r>
      <w:r w:rsidRPr="002E023F">
        <w:rPr>
          <w:i/>
          <w:szCs w:val="21"/>
        </w:rPr>
        <w:t>-L</w:t>
      </w:r>
      <w:r w:rsidRPr="002E023F">
        <w:rPr>
          <w:i/>
          <w:szCs w:val="21"/>
          <w:vertAlign w:val="subscript"/>
        </w:rPr>
        <w:t>∞</w:t>
      </w:r>
      <w:r w:rsidRPr="002E023F">
        <w:rPr>
          <w:i/>
          <w:szCs w:val="21"/>
        </w:rPr>
        <w:t>)</w:t>
      </w:r>
      <w:r w:rsidRPr="002E023F">
        <w:rPr>
          <w:szCs w:val="21"/>
        </w:rPr>
        <w:t>，由实验值得：</w:t>
      </w:r>
    </w:p>
    <w:p w14:paraId="4C4CA4CA" w14:textId="77777777" w:rsidR="00152785" w:rsidRPr="002E023F" w:rsidRDefault="00152785" w:rsidP="00152785">
      <w:pPr>
        <w:jc w:val="center"/>
        <w:rPr>
          <w:szCs w:val="21"/>
        </w:rPr>
      </w:pPr>
      <w:r w:rsidRPr="002E023F">
        <w:rPr>
          <w:szCs w:val="21"/>
        </w:rPr>
        <w:t xml:space="preserve">                         </w:t>
      </w:r>
      <w:r w:rsidRPr="002E023F">
        <w:rPr>
          <w:position w:val="-30"/>
          <w:szCs w:val="21"/>
        </w:rPr>
        <w:object w:dxaOrig="1742" w:dyaOrig="681" w14:anchorId="114602A6">
          <v:shape id="_x0000_i1029" type="#_x0000_t75" style="width:92.5pt;height:35pt;mso-position-horizontal-relative:page;mso-position-vertical-relative:page" o:ole="">
            <v:imagedata r:id="rId18" o:title=""/>
          </v:shape>
          <o:OLEObject Type="Embed" ProgID="Equation.3" ShapeID="_x0000_i1029" DrawAspect="Content" ObjectID="_1781082655" r:id="rId19"/>
        </w:object>
      </w:r>
      <w:r w:rsidRPr="002E023F">
        <w:rPr>
          <w:szCs w:val="21"/>
        </w:rPr>
        <w:t xml:space="preserve">                           </w:t>
      </w:r>
      <w:r w:rsidRPr="002E023F">
        <w:rPr>
          <w:szCs w:val="21"/>
        </w:rPr>
        <w:t>（</w:t>
      </w:r>
      <w:r w:rsidRPr="002E023F">
        <w:rPr>
          <w:szCs w:val="21"/>
        </w:rPr>
        <w:t>4</w:t>
      </w:r>
      <w:r w:rsidRPr="002E023F">
        <w:rPr>
          <w:szCs w:val="21"/>
        </w:rPr>
        <w:t>）</w:t>
      </w:r>
    </w:p>
    <w:p w14:paraId="335AC7D4" w14:textId="77777777" w:rsidR="00152785" w:rsidRPr="002E023F" w:rsidRDefault="00152785" w:rsidP="00152785">
      <w:pPr>
        <w:rPr>
          <w:szCs w:val="21"/>
        </w:rPr>
      </w:pPr>
      <w:r w:rsidRPr="002E023F">
        <w:rPr>
          <w:szCs w:val="21"/>
        </w:rPr>
        <w:t>式中：</w:t>
      </w:r>
    </w:p>
    <w:p w14:paraId="3CB0DFD1" w14:textId="77777777" w:rsidR="00152785" w:rsidRPr="002E023F" w:rsidRDefault="00152785" w:rsidP="00152785">
      <w:pPr>
        <w:rPr>
          <w:szCs w:val="21"/>
        </w:rPr>
      </w:pPr>
      <w:r w:rsidRPr="002E023F">
        <w:rPr>
          <w:szCs w:val="21"/>
        </w:rPr>
        <w:tab/>
      </w:r>
      <w:r w:rsidRPr="002E023F">
        <w:rPr>
          <w:i/>
          <w:szCs w:val="21"/>
        </w:rPr>
        <w:t>L</w:t>
      </w:r>
      <w:r w:rsidRPr="002E023F">
        <w:rPr>
          <w:i/>
          <w:szCs w:val="21"/>
          <w:vertAlign w:val="subscript"/>
        </w:rPr>
        <w:t>0</w:t>
      </w:r>
      <w:r w:rsidRPr="002E023F">
        <w:rPr>
          <w:i/>
          <w:szCs w:val="21"/>
        </w:rPr>
        <w:t>,L</w:t>
      </w:r>
      <w:r w:rsidRPr="002E023F">
        <w:rPr>
          <w:i/>
          <w:szCs w:val="21"/>
          <w:vertAlign w:val="subscript"/>
        </w:rPr>
        <w:t>∞</w:t>
      </w:r>
      <w:r w:rsidRPr="002E023F">
        <w:rPr>
          <w:szCs w:val="21"/>
        </w:rPr>
        <w:t xml:space="preserve">—— </w:t>
      </w:r>
      <w:r w:rsidRPr="002E023F">
        <w:rPr>
          <w:szCs w:val="21"/>
        </w:rPr>
        <w:t>分别为反应初始和反应完毕时的电导率</w:t>
      </w:r>
    </w:p>
    <w:p w14:paraId="6887198F" w14:textId="77777777" w:rsidR="00152785" w:rsidRPr="002E023F" w:rsidRDefault="00152785" w:rsidP="00152785">
      <w:pPr>
        <w:jc w:val="left"/>
        <w:rPr>
          <w:szCs w:val="21"/>
        </w:rPr>
      </w:pPr>
      <w:r w:rsidRPr="002E023F">
        <w:rPr>
          <w:szCs w:val="21"/>
        </w:rPr>
        <w:tab/>
      </w:r>
      <w:r w:rsidRPr="002E023F">
        <w:rPr>
          <w:i/>
          <w:szCs w:val="21"/>
        </w:rPr>
        <w:t>L</w:t>
      </w:r>
      <w:r w:rsidRPr="002E023F">
        <w:rPr>
          <w:i/>
          <w:szCs w:val="21"/>
          <w:vertAlign w:val="subscript"/>
        </w:rPr>
        <w:t>t</w:t>
      </w:r>
      <w:r w:rsidRPr="002E023F">
        <w:rPr>
          <w:szCs w:val="21"/>
        </w:rPr>
        <w:tab/>
        <w:t xml:space="preserve"> —— </w:t>
      </w:r>
      <w:r w:rsidRPr="002E023F">
        <w:rPr>
          <w:szCs w:val="21"/>
        </w:rPr>
        <w:t>空时为</w:t>
      </w:r>
      <w:r w:rsidRPr="002E023F">
        <w:rPr>
          <w:position w:val="-12"/>
          <w:szCs w:val="21"/>
        </w:rPr>
        <w:object w:dxaOrig="300" w:dyaOrig="360" w14:anchorId="45E04384">
          <v:shape id="_x0000_i1030" type="#_x0000_t75" style="width:15pt;height:18pt;mso-position-horizontal-relative:page;mso-position-vertical-relative:page" o:ole="">
            <v:imagedata r:id="rId20" o:title=""/>
          </v:shape>
          <o:OLEObject Type="Embed" ProgID="Equation.3" ShapeID="_x0000_i1030" DrawAspect="Content" ObjectID="_1781082656" r:id="rId21"/>
        </w:object>
      </w:r>
      <w:r w:rsidRPr="002E023F">
        <w:rPr>
          <w:szCs w:val="21"/>
        </w:rPr>
        <w:t>时的电导率</w:t>
      </w:r>
    </w:p>
    <w:p w14:paraId="21EC6B7A" w14:textId="77777777" w:rsidR="00152785" w:rsidRPr="009A5B7F" w:rsidRDefault="00152785" w:rsidP="00152785">
      <w:pPr>
        <w:ind w:firstLine="420"/>
        <w:rPr>
          <w:szCs w:val="21"/>
        </w:rPr>
      </w:pPr>
      <w:r w:rsidRPr="002E023F">
        <w:rPr>
          <w:szCs w:val="21"/>
        </w:rPr>
        <w:t>根据反应溶液的电导率的大小，由（</w:t>
      </w:r>
      <w:r w:rsidRPr="002E023F">
        <w:rPr>
          <w:szCs w:val="21"/>
        </w:rPr>
        <w:t>4</w:t>
      </w:r>
      <w:r w:rsidRPr="002E023F">
        <w:rPr>
          <w:szCs w:val="21"/>
        </w:rPr>
        <w:t>）式可以直接得到相应的反应转化率，由（</w:t>
      </w:r>
      <w:r w:rsidRPr="002E023F">
        <w:rPr>
          <w:szCs w:val="21"/>
        </w:rPr>
        <w:t>3</w:t>
      </w:r>
      <w:r w:rsidRPr="002E023F">
        <w:rPr>
          <w:szCs w:val="21"/>
        </w:rPr>
        <w:t>）式计算得到相同条件下的转化率，两者进行比较可知目前反应器的反应结果偏离全混流反应的理论计算值。</w:t>
      </w:r>
    </w:p>
    <w:p w14:paraId="6A95971C" w14:textId="77777777" w:rsidR="00152785" w:rsidRPr="00A56E6D" w:rsidRDefault="00152785" w:rsidP="00152785">
      <w:pPr>
        <w:spacing w:line="240" w:lineRule="atLeast"/>
        <w:rPr>
          <w:rFonts w:ascii="Cambria Math" w:hAnsi="Cambria Math"/>
        </w:rPr>
      </w:pPr>
    </w:p>
    <w:p w14:paraId="18718C6C" w14:textId="77777777" w:rsidR="00833EBD" w:rsidRPr="00833EBD" w:rsidRDefault="00833EBD" w:rsidP="0074788B">
      <w:pPr>
        <w:spacing w:line="240" w:lineRule="atLeast"/>
        <w:ind w:firstLine="420"/>
      </w:pPr>
    </w:p>
    <w:p w14:paraId="337F0C23" w14:textId="07A44636" w:rsidR="00541718" w:rsidRPr="00AC2338" w:rsidRDefault="009B2FBE" w:rsidP="00AC2338">
      <w:pPr>
        <w:pStyle w:val="a8"/>
        <w:numPr>
          <w:ilvl w:val="0"/>
          <w:numId w:val="5"/>
        </w:numPr>
        <w:ind w:firstLineChars="0"/>
        <w:rPr>
          <w:b/>
          <w:snapToGrid w:val="0"/>
          <w:kern w:val="0"/>
          <w:position w:val="6"/>
          <w:sz w:val="24"/>
        </w:rPr>
      </w:pPr>
      <w:r w:rsidRPr="00AC2338">
        <w:rPr>
          <w:rFonts w:hint="eastAsia"/>
          <w:b/>
          <w:snapToGrid w:val="0"/>
          <w:kern w:val="0"/>
          <w:position w:val="6"/>
          <w:sz w:val="24"/>
        </w:rPr>
        <w:t>实验仪器与试剂</w:t>
      </w:r>
    </w:p>
    <w:p w14:paraId="4A85BAE8" w14:textId="77777777" w:rsidR="00F156FF" w:rsidRPr="00F156FF" w:rsidRDefault="00F156FF" w:rsidP="00F156FF">
      <w:pPr>
        <w:rPr>
          <w:szCs w:val="21"/>
        </w:rPr>
      </w:pPr>
      <w:r w:rsidRPr="00F156FF">
        <w:rPr>
          <w:szCs w:val="21"/>
        </w:rPr>
        <w:t>本装置由一个管式反应器、一个搅拌釜反应器和一个塔式搅拌反应器组成，每个反应器均可独立操作，管式反应器和釜式反应器还可以组成两种串联组合式反应器进行工作。</w:t>
      </w:r>
      <w:r w:rsidRPr="002E023F">
        <w:t>配套设备包括定量连续进料系统、示踪剂加料系统、搅拌控制系统、反应釜出口浓度检测系统，实验流程装置见图</w:t>
      </w:r>
      <w:r w:rsidRPr="002E023F">
        <w:t>1</w:t>
      </w:r>
      <w:r w:rsidRPr="002E023F">
        <w:t>。</w:t>
      </w:r>
    </w:p>
    <w:p w14:paraId="076022C9" w14:textId="77777777" w:rsidR="00F156FF" w:rsidRPr="00F156FF" w:rsidRDefault="00F156FF" w:rsidP="00F156FF">
      <w:pPr>
        <w:rPr>
          <w:color w:val="000000"/>
          <w:kern w:val="0"/>
          <w:szCs w:val="21"/>
        </w:rPr>
      </w:pPr>
      <w:r>
        <w:rPr>
          <w:noProof/>
        </w:rPr>
        <w:drawing>
          <wp:inline distT="0" distB="0" distL="0" distR="0" wp14:anchorId="0E233DF5" wp14:editId="790C97AC">
            <wp:extent cx="5819775" cy="4676775"/>
            <wp:effectExtent l="19050" t="0" r="9525" b="0"/>
            <wp:docPr id="8" name="图片 162" descr="均相反应过程多功能实验(20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 descr="均相反应过程多功能实验(2005-2-1)"/>
                    <pic:cNvPicPr>
                      <a:picLocks noChangeAspect="1" noChangeArrowheads="1"/>
                    </pic:cNvPicPr>
                  </pic:nvPicPr>
                  <pic:blipFill>
                    <a:blip r:embed="rId22" cstate="print"/>
                    <a:srcRect/>
                    <a:stretch>
                      <a:fillRect/>
                    </a:stretch>
                  </pic:blipFill>
                  <pic:spPr bwMode="auto">
                    <a:xfrm>
                      <a:off x="0" y="0"/>
                      <a:ext cx="5819775" cy="4676775"/>
                    </a:xfrm>
                    <a:prstGeom prst="rect">
                      <a:avLst/>
                    </a:prstGeom>
                    <a:noFill/>
                    <a:ln w="9525">
                      <a:noFill/>
                      <a:miter lim="800000"/>
                      <a:headEnd/>
                      <a:tailEnd/>
                    </a:ln>
                  </pic:spPr>
                </pic:pic>
              </a:graphicData>
            </a:graphic>
          </wp:inline>
        </w:drawing>
      </w:r>
    </w:p>
    <w:p w14:paraId="2FCCD44C" w14:textId="219E21DC" w:rsidR="003F69BF" w:rsidRDefault="003F69BF" w:rsidP="003F69BF">
      <w:pPr>
        <w:spacing w:line="240" w:lineRule="atLeast"/>
        <w:ind w:firstLine="420"/>
      </w:pPr>
    </w:p>
    <w:p w14:paraId="320C6C29" w14:textId="77777777" w:rsidR="00F156FF" w:rsidRDefault="00F156FF" w:rsidP="003F69BF">
      <w:pPr>
        <w:spacing w:line="240" w:lineRule="atLeast"/>
        <w:ind w:firstLine="420"/>
      </w:pPr>
    </w:p>
    <w:p w14:paraId="381042AF" w14:textId="5543DF29" w:rsidR="007D6AB8" w:rsidRPr="003F69BF" w:rsidRDefault="007D6AB8" w:rsidP="00F156FF">
      <w:pPr>
        <w:spacing w:line="240" w:lineRule="atLeast"/>
        <w:ind w:firstLine="420"/>
      </w:pPr>
    </w:p>
    <w:p w14:paraId="1E77BCE9" w14:textId="0D772B82" w:rsidR="00833EBD" w:rsidRDefault="009B2FBE">
      <w:pPr>
        <w:rPr>
          <w:b/>
          <w:snapToGrid w:val="0"/>
          <w:kern w:val="0"/>
          <w:position w:val="6"/>
          <w:sz w:val="24"/>
        </w:rPr>
      </w:pPr>
      <w:r>
        <w:rPr>
          <w:rFonts w:hint="eastAsia"/>
          <w:b/>
          <w:snapToGrid w:val="0"/>
          <w:kern w:val="0"/>
          <w:position w:val="6"/>
          <w:sz w:val="24"/>
        </w:rPr>
        <w:t>四、实验步骤</w:t>
      </w:r>
    </w:p>
    <w:p w14:paraId="3717D261" w14:textId="77777777" w:rsidR="00F156FF" w:rsidRPr="002E023F" w:rsidRDefault="00F156FF" w:rsidP="00F156FF">
      <w:pPr>
        <w:ind w:firstLine="420"/>
      </w:pPr>
      <w:r w:rsidRPr="002E023F">
        <w:rPr>
          <w:rFonts w:hint="eastAsia"/>
        </w:rPr>
        <w:t>打开均相多功反应过程多功能实验下的乙酸乙脂水解反应动力学测定实验可执行文件，利用分配到的实验序号和注册的用户名及密码在客户端上登录，点击开始实验，打开总电源，乙酸乙脂水解反应动力学实验的远程操作界面如图</w:t>
      </w:r>
      <w:r w:rsidRPr="002E023F">
        <w:rPr>
          <w:rFonts w:hint="eastAsia"/>
        </w:rPr>
        <w:t>2</w:t>
      </w:r>
      <w:r w:rsidRPr="002E023F">
        <w:rPr>
          <w:rFonts w:hint="eastAsia"/>
        </w:rPr>
        <w:t>所示。蠕动泵将储液槽中的水打入反应器中，从反应器上部流出，通过电导槽后排出。反应釜出口液体浓度由电导仪测定。反应釜内的温度由恒温水浴控制。</w:t>
      </w:r>
    </w:p>
    <w:p w14:paraId="0764CD1E" w14:textId="6B32023F" w:rsidR="00F156FF" w:rsidRPr="002E023F" w:rsidRDefault="00F156FF" w:rsidP="00F156FF">
      <w:r w:rsidRPr="002E023F">
        <w:rPr>
          <w:rFonts w:hint="eastAsia"/>
        </w:rPr>
        <w:t>1</w:t>
      </w:r>
      <w:r>
        <w:rPr>
          <w:rFonts w:hint="eastAsia"/>
        </w:rPr>
        <w:t>．</w:t>
      </w:r>
      <w:r w:rsidRPr="002E023F">
        <w:rPr>
          <w:rFonts w:hint="eastAsia"/>
        </w:rPr>
        <w:t>配置</w:t>
      </w:r>
      <w:r w:rsidRPr="002E023F">
        <w:rPr>
          <w:rFonts w:hint="eastAsia"/>
        </w:rPr>
        <w:t>0.04N</w:t>
      </w:r>
      <w:r w:rsidRPr="002E023F">
        <w:rPr>
          <w:rFonts w:hint="eastAsia"/>
        </w:rPr>
        <w:t>（准确至</w:t>
      </w:r>
      <w:r w:rsidRPr="002E023F">
        <w:rPr>
          <w:rFonts w:hint="eastAsia"/>
        </w:rPr>
        <w:t>0.0001N</w:t>
      </w:r>
      <w:r w:rsidRPr="002E023F">
        <w:rPr>
          <w:rFonts w:hint="eastAsia"/>
        </w:rPr>
        <w:t>）的</w:t>
      </w:r>
      <w:r w:rsidRPr="002E023F">
        <w:rPr>
          <w:rFonts w:hint="eastAsia"/>
        </w:rPr>
        <w:t>NaOH</w:t>
      </w:r>
      <w:r w:rsidRPr="002E023F">
        <w:rPr>
          <w:rFonts w:hint="eastAsia"/>
        </w:rPr>
        <w:t>和乙酸乙脂溶液各</w:t>
      </w:r>
      <w:r w:rsidRPr="002E023F">
        <w:rPr>
          <w:rFonts w:hint="eastAsia"/>
        </w:rPr>
        <w:t>10L</w:t>
      </w:r>
      <w:r w:rsidRPr="002E023F">
        <w:rPr>
          <w:rFonts w:hint="eastAsia"/>
        </w:rPr>
        <w:t>，分别存放于</w:t>
      </w:r>
      <w:r w:rsidRPr="002E023F">
        <w:rPr>
          <w:rFonts w:hint="eastAsia"/>
        </w:rPr>
        <w:t>NaOH</w:t>
      </w:r>
      <w:r w:rsidRPr="002E023F">
        <w:rPr>
          <w:rFonts w:hint="eastAsia"/>
        </w:rPr>
        <w:t>和乙酸乙脂槽中；</w:t>
      </w:r>
    </w:p>
    <w:p w14:paraId="411DB351" w14:textId="77777777" w:rsidR="00F156FF" w:rsidRPr="002E023F" w:rsidRDefault="00F156FF" w:rsidP="00F156FF">
      <w:r>
        <w:rPr>
          <w:rFonts w:hint="eastAsia"/>
        </w:rPr>
        <w:t>2</w:t>
      </w:r>
      <w:r>
        <w:rPr>
          <w:rFonts w:hint="eastAsia"/>
        </w:rPr>
        <w:t>．</w:t>
      </w:r>
      <w:r w:rsidRPr="002E023F">
        <w:rPr>
          <w:rFonts w:hint="eastAsia"/>
        </w:rPr>
        <w:t>开排水阀，将反应釜中残留液排净；</w:t>
      </w:r>
    </w:p>
    <w:p w14:paraId="436DD3A9" w14:textId="3B4DF684" w:rsidR="00F156FF" w:rsidRPr="002E023F" w:rsidRDefault="00F156FF" w:rsidP="00F156FF">
      <w:r>
        <w:rPr>
          <w:rFonts w:hint="eastAsia"/>
        </w:rPr>
        <w:t>3</w:t>
      </w:r>
      <w:r>
        <w:rPr>
          <w:rFonts w:hint="eastAsia"/>
        </w:rPr>
        <w:t>．</w:t>
      </w:r>
      <w:r w:rsidRPr="002E023F">
        <w:rPr>
          <w:rFonts w:hint="eastAsia"/>
        </w:rPr>
        <w:t>打开</w:t>
      </w:r>
      <w:r w:rsidRPr="002E023F">
        <w:rPr>
          <w:rFonts w:hint="eastAsia"/>
        </w:rPr>
        <w:t>1</w:t>
      </w:r>
      <w:r w:rsidRPr="002E023F">
        <w:rPr>
          <w:rFonts w:hint="eastAsia"/>
        </w:rPr>
        <w:t>＃蠕动泵，立即也打开</w:t>
      </w:r>
      <w:r w:rsidRPr="002E023F">
        <w:rPr>
          <w:rFonts w:hint="eastAsia"/>
        </w:rPr>
        <w:t>2</w:t>
      </w:r>
      <w:r w:rsidRPr="002E023F">
        <w:rPr>
          <w:rFonts w:hint="eastAsia"/>
        </w:rPr>
        <w:t>＃蠕动泵，同时等流量往釜式反应器加</w:t>
      </w:r>
      <w:r w:rsidRPr="002E023F">
        <w:rPr>
          <w:rFonts w:hint="eastAsia"/>
        </w:rPr>
        <w:t>NaOH</w:t>
      </w:r>
      <w:r w:rsidRPr="002E023F">
        <w:rPr>
          <w:rFonts w:hint="eastAsia"/>
        </w:rPr>
        <w:t>和乙酸乙脂溶液；</w:t>
      </w:r>
    </w:p>
    <w:p w14:paraId="675DC9F7" w14:textId="77777777" w:rsidR="00F156FF" w:rsidRDefault="00F156FF" w:rsidP="00F156FF">
      <w:pPr>
        <w:ind w:left="315" w:hangingChars="150" w:hanging="315"/>
      </w:pPr>
      <w:r>
        <w:rPr>
          <w:rFonts w:hint="eastAsia"/>
        </w:rPr>
        <w:t>4</w:t>
      </w:r>
      <w:r>
        <w:rPr>
          <w:rFonts w:hint="eastAsia"/>
        </w:rPr>
        <w:t>．</w:t>
      </w:r>
      <w:r w:rsidRPr="002E023F">
        <w:rPr>
          <w:rFonts w:hint="eastAsia"/>
        </w:rPr>
        <w:t>等釜出口液体的电导率有较大的变化（</w:t>
      </w:r>
      <w:r w:rsidRPr="002E023F">
        <w:rPr>
          <w:rFonts w:hint="eastAsia"/>
        </w:rPr>
        <w:t>NaOH</w:t>
      </w:r>
      <w:r w:rsidRPr="002E023F">
        <w:rPr>
          <w:rFonts w:hint="eastAsia"/>
        </w:rPr>
        <w:t>和乙酸乙脂的混合液的电导率大于空气或，说明溶液已经加满），同时关闭两个蠕动泵，停止加料液；</w:t>
      </w:r>
    </w:p>
    <w:p w14:paraId="141A0530" w14:textId="77777777" w:rsidR="00F156FF" w:rsidRDefault="00F156FF" w:rsidP="00F156FF">
      <w:pPr>
        <w:ind w:left="315" w:hangingChars="150" w:hanging="315"/>
      </w:pPr>
      <w:r>
        <w:rPr>
          <w:rFonts w:hint="eastAsia"/>
        </w:rPr>
        <w:t>5</w:t>
      </w:r>
      <w:r>
        <w:rPr>
          <w:rFonts w:hint="eastAsia"/>
        </w:rPr>
        <w:t>．</w:t>
      </w:r>
      <w:r w:rsidRPr="002E023F">
        <w:rPr>
          <w:rFonts w:hint="eastAsia"/>
        </w:rPr>
        <w:t>将搅拌电机的转速调到设定值，等待转速的稳定；</w:t>
      </w:r>
    </w:p>
    <w:p w14:paraId="4545D0F6" w14:textId="77777777" w:rsidR="00F156FF" w:rsidRDefault="00F156FF" w:rsidP="00F156FF">
      <w:pPr>
        <w:ind w:left="315" w:hangingChars="150" w:hanging="315"/>
      </w:pPr>
      <w:r>
        <w:rPr>
          <w:rFonts w:hint="eastAsia"/>
        </w:rPr>
        <w:lastRenderedPageBreak/>
        <w:t>6</w:t>
      </w:r>
      <w:r>
        <w:rPr>
          <w:rFonts w:hint="eastAsia"/>
        </w:rPr>
        <w:t>．</w:t>
      </w:r>
      <w:r w:rsidRPr="002E023F">
        <w:rPr>
          <w:rFonts w:hint="eastAsia"/>
        </w:rPr>
        <w:t>打开恒温水浴的离心泵，设定反应釜温度，恒温水浴开始加热，等待温度的稳定；</w:t>
      </w:r>
    </w:p>
    <w:p w14:paraId="226E54FF" w14:textId="77777777" w:rsidR="00F156FF" w:rsidRDefault="00F156FF" w:rsidP="00F156FF">
      <w:pPr>
        <w:ind w:left="315" w:hangingChars="150" w:hanging="315"/>
      </w:pPr>
      <w:r>
        <w:rPr>
          <w:rFonts w:hint="eastAsia"/>
        </w:rPr>
        <w:t>7</w:t>
      </w:r>
      <w:r>
        <w:rPr>
          <w:rFonts w:hint="eastAsia"/>
        </w:rPr>
        <w:t>．</w:t>
      </w:r>
      <w:r w:rsidRPr="002E023F">
        <w:rPr>
          <w:rFonts w:hint="eastAsia"/>
        </w:rPr>
        <w:t>等系统稳定后，先后快速打开两个蠕动泵，设定相同的流量，观察反应釜出口电导率的变化，等待电导率的曲线回至走平，说明水解反应平衡，则可以读取该流量下电导率数据；</w:t>
      </w:r>
    </w:p>
    <w:p w14:paraId="7DBF7620" w14:textId="77777777" w:rsidR="00F156FF" w:rsidRDefault="00F156FF" w:rsidP="00F156FF">
      <w:pPr>
        <w:ind w:left="315" w:hangingChars="150" w:hanging="315"/>
      </w:pPr>
      <w:r>
        <w:rPr>
          <w:rFonts w:hint="eastAsia"/>
        </w:rPr>
        <w:t>8</w:t>
      </w:r>
      <w:r>
        <w:rPr>
          <w:rFonts w:hint="eastAsia"/>
        </w:rPr>
        <w:t>．</w:t>
      </w:r>
      <w:r w:rsidRPr="002E023F">
        <w:rPr>
          <w:rFonts w:hint="eastAsia"/>
        </w:rPr>
        <w:t>改变流量，重复步骤</w:t>
      </w:r>
      <w:r w:rsidRPr="002E023F">
        <w:rPr>
          <w:rFonts w:hint="eastAsia"/>
        </w:rPr>
        <w:t>7</w:t>
      </w:r>
      <w:r w:rsidRPr="002E023F">
        <w:rPr>
          <w:rFonts w:hint="eastAsia"/>
        </w:rPr>
        <w:t>，直到设计的各个流量下的实验完成；</w:t>
      </w:r>
    </w:p>
    <w:p w14:paraId="3523B25F" w14:textId="77777777" w:rsidR="00F156FF" w:rsidRDefault="00F156FF" w:rsidP="00F156FF">
      <w:pPr>
        <w:ind w:left="315" w:hangingChars="150" w:hanging="315"/>
      </w:pPr>
      <w:r w:rsidRPr="00072D65">
        <w:t>9</w:t>
      </w:r>
      <w:r w:rsidRPr="00072D65">
        <w:t>．查得实验所设定的温度下的</w:t>
      </w:r>
      <w:r w:rsidRPr="00072D65">
        <w:rPr>
          <w:i/>
        </w:rPr>
        <w:t>L</w:t>
      </w:r>
      <w:r w:rsidRPr="00072D65">
        <w:rPr>
          <w:vertAlign w:val="subscript"/>
        </w:rPr>
        <w:t>0</w:t>
      </w:r>
      <w:r w:rsidRPr="00072D65">
        <w:t>与</w:t>
      </w:r>
      <w:r w:rsidRPr="00072D65">
        <w:rPr>
          <w:i/>
        </w:rPr>
        <w:t>L</w:t>
      </w:r>
      <w:r w:rsidRPr="00072D65">
        <w:rPr>
          <w:vertAlign w:val="subscript"/>
        </w:rPr>
        <w:t>∞</w:t>
      </w:r>
      <w:r w:rsidRPr="00072D65">
        <w:t>；</w:t>
      </w:r>
    </w:p>
    <w:p w14:paraId="357EAD05" w14:textId="77777777" w:rsidR="00F156FF" w:rsidRDefault="00F156FF" w:rsidP="00F156FF">
      <w:pPr>
        <w:ind w:left="315" w:hangingChars="150" w:hanging="315"/>
      </w:pPr>
      <w:r>
        <w:rPr>
          <w:rFonts w:hint="eastAsia"/>
        </w:rPr>
        <w:t>10</w:t>
      </w:r>
      <w:r>
        <w:rPr>
          <w:rFonts w:hint="eastAsia"/>
        </w:rPr>
        <w:t>．</w:t>
      </w:r>
      <w:r w:rsidRPr="002E023F">
        <w:rPr>
          <w:rFonts w:hint="eastAsia"/>
        </w:rPr>
        <w:t>停止蠕动泵，停止搅拌、设置温度为</w:t>
      </w:r>
      <w:r w:rsidRPr="002E023F">
        <w:rPr>
          <w:rFonts w:hint="eastAsia"/>
        </w:rPr>
        <w:t>0</w:t>
      </w:r>
      <w:r w:rsidRPr="002E023F">
        <w:rPr>
          <w:rFonts w:hint="eastAsia"/>
        </w:rPr>
        <w:t>并关闭恒温水浴离心泵，将釜内的溶液排空，关闭电源，结束实验。</w:t>
      </w:r>
    </w:p>
    <w:p w14:paraId="337F0C30" w14:textId="7296FD39" w:rsidR="00541718" w:rsidRDefault="009B2FBE">
      <w:pPr>
        <w:rPr>
          <w:b/>
          <w:snapToGrid w:val="0"/>
          <w:kern w:val="0"/>
          <w:position w:val="6"/>
          <w:sz w:val="24"/>
        </w:rPr>
      </w:pPr>
      <w:r>
        <w:rPr>
          <w:rFonts w:hint="eastAsia"/>
          <w:b/>
          <w:snapToGrid w:val="0"/>
          <w:kern w:val="0"/>
          <w:position w:val="6"/>
          <w:sz w:val="24"/>
        </w:rPr>
        <w:t>五、数据记录和处理</w:t>
      </w:r>
    </w:p>
    <w:bookmarkStart w:id="0" w:name="_MON_1761498089"/>
    <w:bookmarkEnd w:id="0"/>
    <w:p w14:paraId="22D346F9" w14:textId="77777777" w:rsidR="00B43E29" w:rsidRDefault="00871650" w:rsidP="001A361B">
      <w:pPr>
        <w:rPr>
          <w:snapToGrid w:val="0"/>
          <w:kern w:val="0"/>
          <w:position w:val="6"/>
        </w:rPr>
      </w:pPr>
      <w:r>
        <w:rPr>
          <w:snapToGrid w:val="0"/>
          <w:kern w:val="0"/>
          <w:position w:val="6"/>
        </w:rPr>
        <w:object w:dxaOrig="7193" w:dyaOrig="1268" w14:anchorId="52DA7419">
          <v:shape id="_x0000_i1031" type="#_x0000_t75" style="width:359.5pt;height:63.5pt" o:ole="">
            <v:imagedata r:id="rId23" o:title=""/>
          </v:shape>
          <o:OLEObject Type="Embed" ProgID="Excel.Sheet.12" ShapeID="_x0000_i1031" DrawAspect="Content" ObjectID="_1781082657" r:id="rId24"/>
        </w:object>
      </w:r>
    </w:p>
    <w:p w14:paraId="3738B93C" w14:textId="61756563" w:rsidR="00641A20" w:rsidRDefault="00EF61FD" w:rsidP="001A361B">
      <w:pPr>
        <w:rPr>
          <w:snapToGrid w:val="0"/>
          <w:kern w:val="0"/>
          <w:position w:val="6"/>
        </w:rPr>
      </w:pPr>
      <w:r>
        <w:rPr>
          <w:snapToGrid w:val="0"/>
          <w:kern w:val="0"/>
          <w:position w:val="6"/>
        </w:rPr>
        <w:object w:dxaOrig="10509" w:dyaOrig="3120" w14:anchorId="43546D48">
          <v:shape id="_x0000_i1032" type="#_x0000_t75" style="width:525.5pt;height:156pt" o:ole="">
            <v:imagedata r:id="rId25" o:title=""/>
          </v:shape>
          <o:OLEObject Type="Embed" ProgID="Excel.Sheet.12" ShapeID="_x0000_i1032" DrawAspect="Content" ObjectID="_1781082658" r:id="rId26"/>
        </w:object>
      </w:r>
    </w:p>
    <w:p w14:paraId="7A65758E" w14:textId="4E8D9185" w:rsidR="00B43E29" w:rsidRDefault="00EF61FD" w:rsidP="001A361B">
      <w:pPr>
        <w:rPr>
          <w:snapToGrid w:val="0"/>
          <w:kern w:val="0"/>
          <w:position w:val="6"/>
        </w:rPr>
      </w:pPr>
      <w:r>
        <w:rPr>
          <w:snapToGrid w:val="0"/>
          <w:kern w:val="0"/>
          <w:position w:val="6"/>
        </w:rPr>
        <w:object w:dxaOrig="9242" w:dyaOrig="2515" w14:anchorId="0B07BFB3">
          <v:shape id="_x0000_i1033" type="#_x0000_t75" style="width:462pt;height:125.5pt" o:ole="">
            <v:imagedata r:id="rId27" o:title=""/>
          </v:shape>
          <o:OLEObject Type="Embed" ProgID="Excel.Sheet.12" ShapeID="_x0000_i1033" DrawAspect="Content" ObjectID="_1781082659" r:id="rId28"/>
        </w:object>
      </w:r>
    </w:p>
    <w:p w14:paraId="35663F9E" w14:textId="597E9963" w:rsidR="00EF61FD" w:rsidRDefault="00F001DF" w:rsidP="001A361B">
      <w:pPr>
        <w:rPr>
          <w:snapToGrid w:val="0"/>
          <w:kern w:val="0"/>
          <w:position w:val="6"/>
        </w:rPr>
      </w:pPr>
      <w:r>
        <w:rPr>
          <w:snapToGrid w:val="0"/>
          <w:kern w:val="0"/>
          <w:position w:val="6"/>
        </w:rPr>
        <w:object w:dxaOrig="10267" w:dyaOrig="3015" w14:anchorId="4DF2C0F8">
          <v:shape id="_x0000_i1034" type="#_x0000_t75" style="width:513.5pt;height:151pt" o:ole="">
            <v:imagedata r:id="rId29" o:title=""/>
          </v:shape>
          <o:OLEObject Type="Embed" ProgID="Excel.Sheet.12" ShapeID="_x0000_i1034" DrawAspect="Content" ObjectID="_1781082660" r:id="rId30"/>
        </w:object>
      </w:r>
    </w:p>
    <w:p w14:paraId="52C1A4AC" w14:textId="77777777" w:rsidR="00EF61FD" w:rsidRDefault="00EF61FD" w:rsidP="001A361B">
      <w:pPr>
        <w:rPr>
          <w:snapToGrid w:val="0"/>
          <w:kern w:val="0"/>
          <w:position w:val="6"/>
        </w:rPr>
      </w:pPr>
    </w:p>
    <w:bookmarkStart w:id="1" w:name="_MON_1761498146"/>
    <w:bookmarkEnd w:id="1"/>
    <w:p w14:paraId="7B3C9916" w14:textId="43D7F38F" w:rsidR="00072217" w:rsidRDefault="00B83661" w:rsidP="008B571D">
      <w:pPr>
        <w:ind w:firstLine="420"/>
        <w:rPr>
          <w:snapToGrid w:val="0"/>
          <w:kern w:val="0"/>
          <w:position w:val="6"/>
        </w:rPr>
      </w:pPr>
      <w:r>
        <w:rPr>
          <w:snapToGrid w:val="0"/>
          <w:kern w:val="0"/>
          <w:position w:val="6"/>
        </w:rPr>
        <w:object w:dxaOrig="7193" w:dyaOrig="1018" w14:anchorId="4251B751">
          <v:shape id="_x0000_i1035" type="#_x0000_t75" style="width:359.5pt;height:51pt" o:ole="">
            <v:imagedata r:id="rId31" o:title=""/>
          </v:shape>
          <o:OLEObject Type="Embed" ProgID="Excel.Sheet.12" ShapeID="_x0000_i1035" DrawAspect="Content" ObjectID="_1781082661" r:id="rId32"/>
        </w:object>
      </w:r>
    </w:p>
    <w:p w14:paraId="0F7758B7" w14:textId="1EECAE85" w:rsidR="00250139" w:rsidRDefault="00250139" w:rsidP="00250139">
      <w:pPr>
        <w:ind w:firstLine="420"/>
        <w:rPr>
          <w:snapToGrid w:val="0"/>
          <w:kern w:val="0"/>
          <w:position w:val="6"/>
        </w:rPr>
      </w:pPr>
      <w:r>
        <w:rPr>
          <w:rFonts w:hint="eastAsia"/>
          <w:snapToGrid w:val="0"/>
          <w:kern w:val="0"/>
          <w:position w:val="6"/>
        </w:rPr>
        <w:t>计算过程举例：以第一组数据为例</w:t>
      </w:r>
    </w:p>
    <w:p w14:paraId="22F570F5" w14:textId="77777777" w:rsidR="00250139" w:rsidRDefault="00250139" w:rsidP="00250139">
      <w:pPr>
        <w:ind w:firstLine="420"/>
        <w:rPr>
          <w:snapToGrid w:val="0"/>
          <w:kern w:val="0"/>
          <w:position w:val="6"/>
          <w:szCs w:val="21"/>
        </w:rPr>
      </w:pPr>
      <w:r>
        <w:rPr>
          <w:rFonts w:hint="eastAsia"/>
          <w:snapToGrid w:val="0"/>
          <w:kern w:val="0"/>
          <w:position w:val="6"/>
          <w:szCs w:val="21"/>
        </w:rPr>
        <w:t>根据经验公式：</w:t>
      </w:r>
    </w:p>
    <w:p w14:paraId="3CFB2711" w14:textId="4D016392" w:rsidR="00250139" w:rsidRDefault="00250139" w:rsidP="00252B7E">
      <w:pPr>
        <w:widowControl/>
        <w:ind w:firstLine="420"/>
        <w:rPr>
          <w:snapToGrid w:val="0"/>
          <w:kern w:val="0"/>
          <w:position w:val="6"/>
          <w:szCs w:val="21"/>
        </w:rPr>
      </w:pPr>
      <w:r>
        <w:rPr>
          <w:rFonts w:hint="eastAsia"/>
          <w:snapToGrid w:val="0"/>
          <w:kern w:val="0"/>
          <w:position w:val="6"/>
          <w:szCs w:val="21"/>
        </w:rPr>
        <w:t>L</w:t>
      </w:r>
      <w:r>
        <w:rPr>
          <w:rFonts w:hint="eastAsia"/>
          <w:snapToGrid w:val="0"/>
          <w:kern w:val="0"/>
          <w:position w:val="6"/>
          <w:szCs w:val="21"/>
          <w:vertAlign w:val="subscript"/>
        </w:rPr>
        <w:t>0</w:t>
      </w:r>
      <w:r>
        <w:rPr>
          <w:rFonts w:hint="eastAsia"/>
          <w:snapToGrid w:val="0"/>
          <w:kern w:val="0"/>
          <w:position w:val="6"/>
          <w:szCs w:val="21"/>
        </w:rPr>
        <w:t>=0.0492*t+3.1376=0.0492*2</w:t>
      </w:r>
      <w:r>
        <w:rPr>
          <w:snapToGrid w:val="0"/>
          <w:kern w:val="0"/>
          <w:position w:val="6"/>
          <w:szCs w:val="21"/>
        </w:rPr>
        <w:t>6.07</w:t>
      </w:r>
      <w:r>
        <w:rPr>
          <w:rFonts w:hint="eastAsia"/>
          <w:snapToGrid w:val="0"/>
          <w:kern w:val="0"/>
          <w:position w:val="6"/>
          <w:szCs w:val="21"/>
        </w:rPr>
        <w:t>+3.1376=</w:t>
      </w:r>
      <w:r w:rsidR="00252B7E" w:rsidRPr="00252B7E">
        <w:rPr>
          <w:rFonts w:hint="eastAsia"/>
          <w:snapToGrid w:val="0"/>
          <w:kern w:val="0"/>
          <w:position w:val="6"/>
          <w:szCs w:val="21"/>
        </w:rPr>
        <w:t>4.418768</w:t>
      </w:r>
    </w:p>
    <w:p w14:paraId="33CE6660" w14:textId="54510469" w:rsidR="00250139" w:rsidRPr="00926323" w:rsidRDefault="00250139" w:rsidP="00926323">
      <w:pPr>
        <w:widowControl/>
        <w:ind w:firstLine="420"/>
        <w:rPr>
          <w:rFonts w:ascii="等线" w:eastAsia="等线" w:hAnsi="等线" w:cs="宋体"/>
          <w:color w:val="000000"/>
          <w:kern w:val="0"/>
          <w:sz w:val="22"/>
          <w:szCs w:val="22"/>
        </w:rPr>
      </w:pPr>
      <w:r>
        <w:rPr>
          <w:rFonts w:hint="eastAsia"/>
          <w:snapToGrid w:val="0"/>
          <w:kern w:val="0"/>
          <w:position w:val="6"/>
          <w:szCs w:val="21"/>
        </w:rPr>
        <w:t>L</w:t>
      </w:r>
      <w:r>
        <w:rPr>
          <w:rFonts w:ascii="宋体" w:hAnsi="宋体" w:hint="eastAsia"/>
          <w:snapToGrid w:val="0"/>
          <w:kern w:val="0"/>
          <w:position w:val="6"/>
          <w:szCs w:val="21"/>
        </w:rPr>
        <w:t>∞</w:t>
      </w:r>
      <w:r>
        <w:rPr>
          <w:rFonts w:hint="eastAsia"/>
          <w:snapToGrid w:val="0"/>
          <w:kern w:val="0"/>
          <w:position w:val="6"/>
          <w:szCs w:val="21"/>
        </w:rPr>
        <w:t>=0.0352*t+0.838</w:t>
      </w:r>
      <w:r w:rsidR="00252B7E">
        <w:rPr>
          <w:snapToGrid w:val="0"/>
          <w:kern w:val="0"/>
          <w:position w:val="6"/>
          <w:szCs w:val="21"/>
        </w:rPr>
        <w:t>=</w:t>
      </w:r>
      <w:r w:rsidR="00252B7E">
        <w:rPr>
          <w:rFonts w:hint="eastAsia"/>
          <w:snapToGrid w:val="0"/>
          <w:kern w:val="0"/>
          <w:position w:val="6"/>
          <w:szCs w:val="21"/>
        </w:rPr>
        <w:t>0.0352*2</w:t>
      </w:r>
      <w:r w:rsidR="00252B7E">
        <w:rPr>
          <w:snapToGrid w:val="0"/>
          <w:kern w:val="0"/>
          <w:position w:val="6"/>
          <w:szCs w:val="21"/>
        </w:rPr>
        <w:t>6.07</w:t>
      </w:r>
      <w:r w:rsidR="00252B7E">
        <w:rPr>
          <w:rFonts w:hint="eastAsia"/>
          <w:snapToGrid w:val="0"/>
          <w:kern w:val="0"/>
          <w:position w:val="6"/>
          <w:szCs w:val="21"/>
        </w:rPr>
        <w:t xml:space="preserve"> +0.838=</w:t>
      </w:r>
      <w:r w:rsidR="00926323" w:rsidRPr="00926323">
        <w:rPr>
          <w:rFonts w:hint="eastAsia"/>
          <w:snapToGrid w:val="0"/>
          <w:kern w:val="0"/>
          <w:position w:val="6"/>
          <w:szCs w:val="21"/>
        </w:rPr>
        <w:t>1.754608</w:t>
      </w:r>
    </w:p>
    <w:p w14:paraId="143430B4" w14:textId="408DB899" w:rsidR="00250139" w:rsidRPr="00926323" w:rsidRDefault="00250139" w:rsidP="00926323">
      <w:pPr>
        <w:widowControl/>
        <w:ind w:firstLine="420"/>
        <w:rPr>
          <w:rFonts w:ascii="等线" w:eastAsia="等线" w:hAnsi="等线" w:cs="宋体"/>
          <w:color w:val="000000"/>
          <w:kern w:val="0"/>
          <w:sz w:val="22"/>
          <w:szCs w:val="22"/>
        </w:rPr>
      </w:pPr>
      <w:r>
        <w:rPr>
          <w:rFonts w:hint="eastAsia"/>
          <w:snapToGrid w:val="0"/>
          <w:kern w:val="0"/>
          <w:position w:val="6"/>
          <w:szCs w:val="21"/>
        </w:rPr>
        <w:t>转化率</w:t>
      </w:r>
      <w:r w:rsidRPr="00E37711">
        <w:rPr>
          <w:rFonts w:hint="eastAsia"/>
          <w:snapToGrid w:val="0"/>
          <w:kern w:val="0"/>
          <w:position w:val="6"/>
          <w:szCs w:val="21"/>
        </w:rPr>
        <w:t>x</w:t>
      </w:r>
      <w:r w:rsidRPr="00E37711">
        <w:rPr>
          <w:rFonts w:hint="eastAsia"/>
          <w:snapToGrid w:val="0"/>
          <w:kern w:val="0"/>
          <w:position w:val="6"/>
          <w:szCs w:val="21"/>
          <w:vertAlign w:val="subscript"/>
        </w:rPr>
        <w:t>A</w:t>
      </w:r>
      <w:r>
        <w:rPr>
          <w:rFonts w:hint="eastAsia"/>
          <w:snapToGrid w:val="0"/>
          <w:kern w:val="0"/>
          <w:position w:val="6"/>
          <w:szCs w:val="21"/>
          <w:vertAlign w:val="subscript"/>
        </w:rPr>
        <w:t xml:space="preserve"> </w:t>
      </w:r>
      <w:r>
        <w:rPr>
          <w:rFonts w:hint="eastAsia"/>
          <w:snapToGrid w:val="0"/>
          <w:kern w:val="0"/>
          <w:position w:val="6"/>
          <w:szCs w:val="21"/>
        </w:rPr>
        <w:t>=</w:t>
      </w:r>
      <w:r>
        <w:rPr>
          <w:rFonts w:hint="eastAsia"/>
          <w:snapToGrid w:val="0"/>
          <w:kern w:val="0"/>
          <w:position w:val="6"/>
          <w:szCs w:val="21"/>
        </w:rPr>
        <w:t>（</w:t>
      </w:r>
      <w:r>
        <w:rPr>
          <w:rFonts w:hint="eastAsia"/>
          <w:snapToGrid w:val="0"/>
          <w:kern w:val="0"/>
          <w:position w:val="6"/>
          <w:szCs w:val="21"/>
        </w:rPr>
        <w:t>L</w:t>
      </w:r>
      <w:r>
        <w:rPr>
          <w:rFonts w:hint="eastAsia"/>
          <w:snapToGrid w:val="0"/>
          <w:kern w:val="0"/>
          <w:position w:val="6"/>
          <w:szCs w:val="21"/>
          <w:vertAlign w:val="subscript"/>
        </w:rPr>
        <w:t>0</w:t>
      </w:r>
      <w:r>
        <w:rPr>
          <w:rFonts w:hint="eastAsia"/>
          <w:snapToGrid w:val="0"/>
          <w:kern w:val="0"/>
          <w:position w:val="6"/>
          <w:szCs w:val="21"/>
        </w:rPr>
        <w:t>-L</w:t>
      </w:r>
      <w:r>
        <w:rPr>
          <w:rFonts w:hint="eastAsia"/>
          <w:snapToGrid w:val="0"/>
          <w:kern w:val="0"/>
          <w:position w:val="6"/>
          <w:szCs w:val="21"/>
          <w:vertAlign w:val="subscript"/>
        </w:rPr>
        <w:t>t</w:t>
      </w:r>
      <w:r>
        <w:rPr>
          <w:rFonts w:hint="eastAsia"/>
          <w:snapToGrid w:val="0"/>
          <w:kern w:val="0"/>
          <w:position w:val="6"/>
          <w:szCs w:val="21"/>
        </w:rPr>
        <w:t>）</w:t>
      </w:r>
      <w:r>
        <w:rPr>
          <w:rFonts w:hint="eastAsia"/>
          <w:snapToGrid w:val="0"/>
          <w:kern w:val="0"/>
          <w:position w:val="6"/>
          <w:szCs w:val="21"/>
        </w:rPr>
        <w:t>/(L</w:t>
      </w:r>
      <w:r>
        <w:rPr>
          <w:rFonts w:hint="eastAsia"/>
          <w:snapToGrid w:val="0"/>
          <w:kern w:val="0"/>
          <w:position w:val="6"/>
          <w:szCs w:val="21"/>
          <w:vertAlign w:val="subscript"/>
        </w:rPr>
        <w:t>0</w:t>
      </w:r>
      <w:r>
        <w:rPr>
          <w:rFonts w:hint="eastAsia"/>
          <w:snapToGrid w:val="0"/>
          <w:kern w:val="0"/>
          <w:position w:val="6"/>
          <w:szCs w:val="21"/>
        </w:rPr>
        <w:t>-L</w:t>
      </w:r>
      <w:r w:rsidRPr="00926323">
        <w:rPr>
          <w:rFonts w:hint="eastAsia"/>
          <w:snapToGrid w:val="0"/>
          <w:kern w:val="0"/>
          <w:position w:val="6"/>
          <w:szCs w:val="21"/>
        </w:rPr>
        <w:t>∞</w:t>
      </w:r>
      <w:r>
        <w:rPr>
          <w:rFonts w:hint="eastAsia"/>
          <w:snapToGrid w:val="0"/>
          <w:kern w:val="0"/>
          <w:position w:val="6"/>
          <w:szCs w:val="21"/>
        </w:rPr>
        <w:t>)</w:t>
      </w:r>
      <w:r w:rsidR="00926323">
        <w:rPr>
          <w:snapToGrid w:val="0"/>
          <w:kern w:val="0"/>
          <w:position w:val="6"/>
          <w:szCs w:val="21"/>
        </w:rPr>
        <w:t>=</w:t>
      </w:r>
      <w:r w:rsidR="00926323" w:rsidRPr="00926323">
        <w:rPr>
          <w:rFonts w:hint="eastAsia"/>
          <w:snapToGrid w:val="0"/>
          <w:kern w:val="0"/>
          <w:position w:val="6"/>
          <w:szCs w:val="21"/>
        </w:rPr>
        <w:t xml:space="preserve"> 0.883869</w:t>
      </w:r>
    </w:p>
    <w:p w14:paraId="23886BBD" w14:textId="0BCDC678" w:rsidR="00250139" w:rsidRDefault="00D77736" w:rsidP="00974A7B">
      <w:pPr>
        <w:widowControl/>
        <w:ind w:firstLine="420"/>
        <w:rPr>
          <w:snapToGrid w:val="0"/>
          <w:kern w:val="0"/>
          <w:position w:val="6"/>
          <w:szCs w:val="21"/>
        </w:rPr>
      </w:pPr>
      <w:r>
        <w:rPr>
          <w:snapToGrid w:val="0"/>
          <w:kern w:val="0"/>
          <w:position w:val="6"/>
        </w:rPr>
        <w:t>K=</w:t>
      </w:r>
      <w:r w:rsidRPr="00D77736">
        <w:rPr>
          <w:snapToGrid w:val="0"/>
          <w:kern w:val="0"/>
          <w:position w:val="6"/>
        </w:rPr>
        <w:t>10^(-1780/(273.15+</w:t>
      </w:r>
      <w:r>
        <w:rPr>
          <w:snapToGrid w:val="0"/>
          <w:kern w:val="0"/>
          <w:position w:val="6"/>
        </w:rPr>
        <w:t>T</w:t>
      </w:r>
      <w:r w:rsidRPr="00D77736">
        <w:rPr>
          <w:snapToGrid w:val="0"/>
          <w:kern w:val="0"/>
          <w:position w:val="6"/>
        </w:rPr>
        <w:t>)+0.00754*(</w:t>
      </w:r>
      <w:r>
        <w:rPr>
          <w:snapToGrid w:val="0"/>
          <w:kern w:val="0"/>
          <w:position w:val="6"/>
        </w:rPr>
        <w:t>T</w:t>
      </w:r>
      <w:r w:rsidRPr="00D77736">
        <w:rPr>
          <w:snapToGrid w:val="0"/>
          <w:kern w:val="0"/>
          <w:position w:val="6"/>
        </w:rPr>
        <w:t>+273.15)+4.53)</w:t>
      </w:r>
      <w:r w:rsidRPr="00974A7B">
        <w:rPr>
          <w:snapToGrid w:val="0"/>
          <w:kern w:val="0"/>
          <w:position w:val="6"/>
          <w:szCs w:val="21"/>
        </w:rPr>
        <w:t>=</w:t>
      </w:r>
      <w:r w:rsidR="00974A7B" w:rsidRPr="00974A7B">
        <w:rPr>
          <w:rFonts w:hint="eastAsia"/>
          <w:snapToGrid w:val="0"/>
          <w:kern w:val="0"/>
          <w:position w:val="6"/>
          <w:szCs w:val="21"/>
        </w:rPr>
        <w:t xml:space="preserve"> 6.862713926</w:t>
      </w:r>
    </w:p>
    <w:p w14:paraId="25F573B2" w14:textId="76DBB04F" w:rsidR="00974A7B" w:rsidRDefault="00974A7B" w:rsidP="00974A7B">
      <w:pPr>
        <w:widowControl/>
        <w:ind w:firstLine="420"/>
        <w:rPr>
          <w:rFonts w:ascii="等线" w:eastAsia="等线" w:hAnsi="等线" w:cs="宋体"/>
          <w:color w:val="000000"/>
          <w:kern w:val="0"/>
          <w:sz w:val="22"/>
          <w:szCs w:val="22"/>
        </w:rPr>
      </w:pPr>
      <w:r>
        <w:rPr>
          <w:rFonts w:ascii="等线" w:eastAsia="等线" w:hAnsi="等线" w:cs="宋体"/>
          <w:color w:val="000000"/>
          <w:kern w:val="0"/>
          <w:sz w:val="22"/>
          <w:szCs w:val="22"/>
        </w:rPr>
        <w:t>Tm=530/(40+40)=6.625</w:t>
      </w:r>
    </w:p>
    <w:p w14:paraId="75D0E463" w14:textId="5798B8CF" w:rsidR="00974A7B" w:rsidRDefault="00F221B7" w:rsidP="00974A7B">
      <w:pPr>
        <w:widowControl/>
        <w:ind w:firstLine="420"/>
        <w:rPr>
          <w:rFonts w:ascii="等线" w:eastAsia="等线" w:hAnsi="等线" w:cs="宋体"/>
          <w:color w:val="000000"/>
          <w:kern w:val="0"/>
          <w:sz w:val="22"/>
          <w:szCs w:val="22"/>
        </w:rPr>
      </w:pPr>
      <w:r>
        <w:rPr>
          <w:rFonts w:ascii="等线" w:eastAsia="等线" w:hAnsi="等线" w:cs="宋体" w:hint="eastAsia"/>
          <w:color w:val="000000"/>
          <w:kern w:val="0"/>
          <w:sz w:val="22"/>
          <w:szCs w:val="22"/>
        </w:rPr>
        <w:t>C</w:t>
      </w:r>
      <w:r>
        <w:rPr>
          <w:rFonts w:ascii="等线" w:eastAsia="等线" w:hAnsi="等线" w:cs="宋体"/>
          <w:color w:val="000000"/>
          <w:kern w:val="0"/>
          <w:sz w:val="22"/>
          <w:szCs w:val="22"/>
        </w:rPr>
        <w:t>A0=0.02mol/L</w:t>
      </w:r>
    </w:p>
    <w:p w14:paraId="4CCA4171" w14:textId="129E0400" w:rsidR="00F221B7" w:rsidRDefault="00F221B7" w:rsidP="00974A7B">
      <w:pPr>
        <w:widowControl/>
        <w:ind w:firstLine="420"/>
        <w:rPr>
          <w:snapToGrid w:val="0"/>
          <w:kern w:val="0"/>
          <w:position w:val="6"/>
          <w:szCs w:val="21"/>
        </w:rPr>
      </w:pPr>
      <w:r>
        <w:rPr>
          <w:rFonts w:hint="eastAsia"/>
          <w:snapToGrid w:val="0"/>
          <w:kern w:val="0"/>
          <w:position w:val="6"/>
          <w:szCs w:val="21"/>
        </w:rPr>
        <w:t>由</w:t>
      </w:r>
      <w:r>
        <w:rPr>
          <w:rFonts w:hint="eastAsia"/>
          <w:snapToGrid w:val="0"/>
          <w:kern w:val="0"/>
          <w:position w:val="6"/>
          <w:szCs w:val="21"/>
        </w:rPr>
        <w:t>C</w:t>
      </w:r>
      <w:r>
        <w:rPr>
          <w:rFonts w:hint="eastAsia"/>
          <w:snapToGrid w:val="0"/>
          <w:kern w:val="0"/>
          <w:position w:val="6"/>
          <w:szCs w:val="21"/>
          <w:vertAlign w:val="subscript"/>
        </w:rPr>
        <w:t>A0</w:t>
      </w:r>
      <w:r>
        <w:rPr>
          <w:rFonts w:hint="eastAsia"/>
          <w:snapToGrid w:val="0"/>
          <w:kern w:val="0"/>
          <w:position w:val="6"/>
          <w:szCs w:val="21"/>
        </w:rPr>
        <w:t xml:space="preserve">/ </w:t>
      </w:r>
      <w:r w:rsidRPr="007A7F28">
        <w:rPr>
          <w:rFonts w:hint="eastAsia"/>
          <w:snapToGrid w:val="0"/>
          <w:kern w:val="0"/>
          <w:position w:val="6"/>
          <w:szCs w:val="21"/>
        </w:rPr>
        <w:t>τ</w:t>
      </w:r>
      <w:r>
        <w:rPr>
          <w:rFonts w:hint="eastAsia"/>
          <w:snapToGrid w:val="0"/>
          <w:kern w:val="0"/>
          <w:position w:val="6"/>
          <w:szCs w:val="21"/>
          <w:vertAlign w:val="subscript"/>
        </w:rPr>
        <w:t>m</w:t>
      </w:r>
      <w:r>
        <w:rPr>
          <w:rFonts w:hint="eastAsia"/>
          <w:snapToGrid w:val="0"/>
          <w:kern w:val="0"/>
          <w:position w:val="6"/>
          <w:szCs w:val="21"/>
        </w:rPr>
        <w:t>*</w:t>
      </w:r>
      <w:r w:rsidRPr="00E37711">
        <w:rPr>
          <w:rFonts w:hint="eastAsia"/>
          <w:snapToGrid w:val="0"/>
          <w:kern w:val="0"/>
          <w:position w:val="6"/>
          <w:szCs w:val="21"/>
        </w:rPr>
        <w:t>x</w:t>
      </w:r>
      <w:r w:rsidRPr="00E37711">
        <w:rPr>
          <w:rFonts w:hint="eastAsia"/>
          <w:snapToGrid w:val="0"/>
          <w:kern w:val="0"/>
          <w:position w:val="6"/>
          <w:szCs w:val="21"/>
          <w:vertAlign w:val="subscript"/>
        </w:rPr>
        <w:t>A</w:t>
      </w:r>
      <w:r>
        <w:rPr>
          <w:rFonts w:hint="eastAsia"/>
          <w:snapToGrid w:val="0"/>
          <w:kern w:val="0"/>
          <w:position w:val="6"/>
          <w:szCs w:val="21"/>
        </w:rPr>
        <w:t>=k*C</w:t>
      </w:r>
      <w:r>
        <w:rPr>
          <w:rFonts w:hint="eastAsia"/>
          <w:snapToGrid w:val="0"/>
          <w:kern w:val="0"/>
          <w:position w:val="6"/>
          <w:szCs w:val="21"/>
          <w:vertAlign w:val="subscript"/>
        </w:rPr>
        <w:t>A0</w:t>
      </w:r>
      <w:r>
        <w:rPr>
          <w:rFonts w:hint="eastAsia"/>
          <w:snapToGrid w:val="0"/>
          <w:kern w:val="0"/>
          <w:position w:val="6"/>
          <w:szCs w:val="21"/>
          <w:vertAlign w:val="superscript"/>
        </w:rPr>
        <w:t>2</w:t>
      </w:r>
      <w:r>
        <w:rPr>
          <w:rFonts w:hint="eastAsia"/>
          <w:snapToGrid w:val="0"/>
          <w:kern w:val="0"/>
          <w:position w:val="6"/>
          <w:szCs w:val="21"/>
        </w:rPr>
        <w:t>(1-</w:t>
      </w:r>
      <w:r w:rsidRPr="00E37711">
        <w:rPr>
          <w:rFonts w:hint="eastAsia"/>
          <w:snapToGrid w:val="0"/>
          <w:kern w:val="0"/>
          <w:position w:val="6"/>
          <w:szCs w:val="21"/>
        </w:rPr>
        <w:t>x</w:t>
      </w:r>
      <w:r w:rsidRPr="00E37711">
        <w:rPr>
          <w:rFonts w:hint="eastAsia"/>
          <w:snapToGrid w:val="0"/>
          <w:kern w:val="0"/>
          <w:position w:val="6"/>
          <w:szCs w:val="21"/>
          <w:vertAlign w:val="subscript"/>
        </w:rPr>
        <w:t>A</w:t>
      </w:r>
      <w:r>
        <w:rPr>
          <w:rFonts w:hint="eastAsia"/>
          <w:snapToGrid w:val="0"/>
          <w:kern w:val="0"/>
          <w:position w:val="6"/>
          <w:szCs w:val="21"/>
        </w:rPr>
        <w:t>)</w:t>
      </w:r>
      <w:r>
        <w:rPr>
          <w:rFonts w:hint="eastAsia"/>
          <w:snapToGrid w:val="0"/>
          <w:kern w:val="0"/>
          <w:position w:val="6"/>
          <w:szCs w:val="21"/>
          <w:vertAlign w:val="superscript"/>
        </w:rPr>
        <w:t>2</w:t>
      </w:r>
      <w:r>
        <w:rPr>
          <w:rFonts w:hint="eastAsia"/>
          <w:snapToGrid w:val="0"/>
          <w:kern w:val="0"/>
          <w:position w:val="6"/>
          <w:szCs w:val="21"/>
        </w:rPr>
        <w:t>解得</w:t>
      </w:r>
      <w:r>
        <w:rPr>
          <w:snapToGrid w:val="0"/>
          <w:kern w:val="0"/>
          <w:position w:val="6"/>
          <w:szCs w:val="21"/>
        </w:rPr>
        <w:t>&lt;1</w:t>
      </w:r>
      <w:r>
        <w:rPr>
          <w:rFonts w:hint="eastAsia"/>
          <w:snapToGrid w:val="0"/>
          <w:kern w:val="0"/>
          <w:position w:val="6"/>
          <w:szCs w:val="21"/>
        </w:rPr>
        <w:t>的根是</w:t>
      </w:r>
      <w:r w:rsidR="00DC3640">
        <w:rPr>
          <w:rFonts w:hint="eastAsia"/>
          <w:snapToGrid w:val="0"/>
          <w:kern w:val="0"/>
          <w:position w:val="6"/>
          <w:szCs w:val="21"/>
        </w:rPr>
        <w:t>0</w:t>
      </w:r>
      <w:r w:rsidR="00DC3640">
        <w:rPr>
          <w:snapToGrid w:val="0"/>
          <w:kern w:val="0"/>
          <w:position w:val="6"/>
          <w:szCs w:val="21"/>
        </w:rPr>
        <w:t>.3657</w:t>
      </w:r>
    </w:p>
    <w:p w14:paraId="1807DA51" w14:textId="77777777" w:rsidR="00DC3640" w:rsidRPr="00974A7B" w:rsidRDefault="00DC3640" w:rsidP="00974A7B">
      <w:pPr>
        <w:widowControl/>
        <w:ind w:firstLine="420"/>
        <w:rPr>
          <w:rFonts w:ascii="等线" w:eastAsia="等线" w:hAnsi="等线" w:cs="宋体"/>
          <w:color w:val="000000"/>
          <w:kern w:val="0"/>
          <w:sz w:val="22"/>
          <w:szCs w:val="22"/>
        </w:rPr>
      </w:pPr>
    </w:p>
    <w:p w14:paraId="337F0C48" w14:textId="69F900FB" w:rsidR="00541718" w:rsidRDefault="009B2FBE">
      <w:pPr>
        <w:rPr>
          <w:b/>
          <w:snapToGrid w:val="0"/>
          <w:kern w:val="0"/>
          <w:position w:val="6"/>
          <w:sz w:val="24"/>
        </w:rPr>
      </w:pPr>
      <w:r>
        <w:rPr>
          <w:rFonts w:hint="eastAsia"/>
          <w:b/>
          <w:snapToGrid w:val="0"/>
          <w:kern w:val="0"/>
          <w:position w:val="6"/>
          <w:sz w:val="24"/>
        </w:rPr>
        <w:t>六、问题讨论与分</w:t>
      </w:r>
      <w:r w:rsidR="00475DFF">
        <w:rPr>
          <w:rFonts w:hint="eastAsia"/>
          <w:b/>
          <w:snapToGrid w:val="0"/>
          <w:kern w:val="0"/>
          <w:position w:val="6"/>
          <w:sz w:val="24"/>
        </w:rPr>
        <w:t>讨论</w:t>
      </w:r>
    </w:p>
    <w:p w14:paraId="62C14B27" w14:textId="1AA9C251" w:rsidR="00464E27" w:rsidRDefault="00636B3C">
      <w:pPr>
        <w:rPr>
          <w:snapToGrid w:val="0"/>
          <w:kern w:val="0"/>
          <w:position w:val="6"/>
        </w:rPr>
      </w:pPr>
      <w:r>
        <w:rPr>
          <w:rFonts w:hint="eastAsia"/>
          <w:snapToGrid w:val="0"/>
          <w:kern w:val="0"/>
          <w:position w:val="6"/>
        </w:rPr>
        <w:t>理论转化率远小于实际转化率，</w:t>
      </w:r>
      <w:r w:rsidR="006C3E83">
        <w:rPr>
          <w:rFonts w:hint="eastAsia"/>
          <w:snapToGrid w:val="0"/>
          <w:kern w:val="0"/>
          <w:position w:val="6"/>
        </w:rPr>
        <w:t>反应</w:t>
      </w:r>
      <w:r w:rsidR="00E42026">
        <w:rPr>
          <w:rFonts w:hint="eastAsia"/>
          <w:snapToGrid w:val="0"/>
          <w:kern w:val="0"/>
          <w:position w:val="6"/>
        </w:rPr>
        <w:t>程度远超预期</w:t>
      </w:r>
    </w:p>
    <w:p w14:paraId="27877C8B" w14:textId="43A15D2F" w:rsidR="00E42026" w:rsidRDefault="00E42026">
      <w:pPr>
        <w:rPr>
          <w:snapToGrid w:val="0"/>
          <w:kern w:val="0"/>
          <w:position w:val="6"/>
        </w:rPr>
      </w:pPr>
      <w:r>
        <w:rPr>
          <w:rFonts w:hint="eastAsia"/>
          <w:snapToGrid w:val="0"/>
          <w:kern w:val="0"/>
          <w:position w:val="6"/>
        </w:rPr>
        <w:t>误差分析</w:t>
      </w:r>
    </w:p>
    <w:p w14:paraId="038E5C55" w14:textId="6D705116" w:rsidR="00E42026" w:rsidRDefault="00E42026" w:rsidP="00E42026">
      <w:pPr>
        <w:pStyle w:val="a8"/>
        <w:numPr>
          <w:ilvl w:val="0"/>
          <w:numId w:val="8"/>
        </w:numPr>
        <w:ind w:firstLineChars="0"/>
        <w:rPr>
          <w:snapToGrid w:val="0"/>
          <w:kern w:val="0"/>
          <w:position w:val="6"/>
        </w:rPr>
      </w:pPr>
      <w:r>
        <w:rPr>
          <w:rFonts w:hint="eastAsia"/>
          <w:snapToGrid w:val="0"/>
          <w:kern w:val="0"/>
          <w:position w:val="6"/>
        </w:rPr>
        <w:t>可能是仪器误差，仪器测量发生大偏差导致整体数据</w:t>
      </w:r>
      <w:r w:rsidR="00541483">
        <w:rPr>
          <w:rFonts w:hint="eastAsia"/>
          <w:snapToGrid w:val="0"/>
          <w:kern w:val="0"/>
          <w:position w:val="6"/>
        </w:rPr>
        <w:t>误差较大</w:t>
      </w:r>
    </w:p>
    <w:p w14:paraId="1F56722D" w14:textId="0B1690EC" w:rsidR="00541483" w:rsidRDefault="00F05525" w:rsidP="00E42026">
      <w:pPr>
        <w:pStyle w:val="a8"/>
        <w:numPr>
          <w:ilvl w:val="0"/>
          <w:numId w:val="8"/>
        </w:numPr>
        <w:ind w:firstLineChars="0"/>
        <w:rPr>
          <w:snapToGrid w:val="0"/>
          <w:kern w:val="0"/>
          <w:position w:val="6"/>
        </w:rPr>
      </w:pPr>
      <w:r>
        <w:rPr>
          <w:rFonts w:hint="eastAsia"/>
          <w:snapToGrid w:val="0"/>
          <w:kern w:val="0"/>
          <w:position w:val="6"/>
        </w:rPr>
        <w:t>实验本身方法有较严重的精度问题</w:t>
      </w:r>
    </w:p>
    <w:p w14:paraId="6AF15808" w14:textId="5BFBA959" w:rsidR="00F05525" w:rsidRPr="00E42026" w:rsidRDefault="00F05525" w:rsidP="00E42026">
      <w:pPr>
        <w:pStyle w:val="a8"/>
        <w:numPr>
          <w:ilvl w:val="0"/>
          <w:numId w:val="8"/>
        </w:numPr>
        <w:ind w:firstLineChars="0"/>
        <w:rPr>
          <w:snapToGrid w:val="0"/>
          <w:kern w:val="0"/>
          <w:position w:val="6"/>
        </w:rPr>
      </w:pPr>
      <w:r>
        <w:rPr>
          <w:rFonts w:hint="eastAsia"/>
          <w:snapToGrid w:val="0"/>
          <w:kern w:val="0"/>
          <w:position w:val="6"/>
        </w:rPr>
        <w:t>部分实验条件不符合经验公式</w:t>
      </w:r>
    </w:p>
    <w:p w14:paraId="2C30BD1A" w14:textId="77777777" w:rsidR="0068442B" w:rsidRPr="00125024" w:rsidRDefault="0068442B">
      <w:pPr>
        <w:rPr>
          <w:snapToGrid w:val="0"/>
          <w:kern w:val="0"/>
          <w:position w:val="6"/>
        </w:rPr>
      </w:pPr>
    </w:p>
    <w:p w14:paraId="337F0C4E" w14:textId="77777777" w:rsidR="00541718" w:rsidRDefault="009B2FBE">
      <w:pPr>
        <w:rPr>
          <w:b/>
          <w:snapToGrid w:val="0"/>
          <w:kern w:val="0"/>
          <w:position w:val="6"/>
          <w:sz w:val="24"/>
        </w:rPr>
      </w:pPr>
      <w:r>
        <w:rPr>
          <w:rFonts w:hint="eastAsia"/>
          <w:b/>
          <w:snapToGrid w:val="0"/>
          <w:kern w:val="0"/>
          <w:position w:val="6"/>
          <w:sz w:val="24"/>
        </w:rPr>
        <w:t>七、思考题</w:t>
      </w:r>
    </w:p>
    <w:p w14:paraId="337F0C5F" w14:textId="1FEFF9AD" w:rsidR="00541718" w:rsidRPr="00ED108B" w:rsidRDefault="00B83468">
      <w:pPr>
        <w:ind w:firstLine="420"/>
        <w:jc w:val="left"/>
        <w:rPr>
          <w:b/>
          <w:bCs/>
          <w:snapToGrid w:val="0"/>
          <w:kern w:val="0"/>
          <w:position w:val="6"/>
        </w:rPr>
      </w:pPr>
      <w:r w:rsidRPr="00ED108B">
        <w:rPr>
          <w:rFonts w:hint="eastAsia"/>
          <w:b/>
          <w:bCs/>
          <w:snapToGrid w:val="0"/>
          <w:kern w:val="0"/>
          <w:position w:val="6"/>
        </w:rPr>
        <w:t>乙酸乙酷水解反应中的水槽与多釜串联的水槽有什么区别</w:t>
      </w:r>
      <w:r w:rsidRPr="00ED108B">
        <w:rPr>
          <w:rFonts w:hint="eastAsia"/>
          <w:b/>
          <w:bCs/>
          <w:snapToGrid w:val="0"/>
          <w:kern w:val="0"/>
          <w:position w:val="6"/>
        </w:rPr>
        <w:t>?</w:t>
      </w:r>
    </w:p>
    <w:p w14:paraId="62453EDD" w14:textId="31FA6457" w:rsidR="00EE2A5F" w:rsidRPr="006C2282" w:rsidRDefault="007F7F33">
      <w:pPr>
        <w:ind w:firstLine="420"/>
        <w:jc w:val="left"/>
        <w:rPr>
          <w:snapToGrid w:val="0"/>
          <w:kern w:val="0"/>
          <w:position w:val="6"/>
        </w:rPr>
      </w:pPr>
      <w:r w:rsidRPr="007F7F33">
        <w:rPr>
          <w:rFonts w:hint="eastAsia"/>
          <w:snapToGrid w:val="0"/>
          <w:kern w:val="0"/>
          <w:position w:val="6"/>
        </w:rPr>
        <w:t>乙酸乙酯的水解反应的水槽是循环的；多釜串联的水槽是可以直接排出的</w:t>
      </w:r>
    </w:p>
    <w:p w14:paraId="7AD85735" w14:textId="65B02427" w:rsidR="00EC1525" w:rsidRPr="00ED108B" w:rsidRDefault="00025699">
      <w:pPr>
        <w:ind w:firstLine="420"/>
        <w:jc w:val="left"/>
        <w:rPr>
          <w:b/>
          <w:bCs/>
          <w:snapToGrid w:val="0"/>
          <w:kern w:val="0"/>
          <w:position w:val="6"/>
        </w:rPr>
      </w:pPr>
      <w:r w:rsidRPr="00ED108B">
        <w:rPr>
          <w:rFonts w:hint="eastAsia"/>
          <w:b/>
          <w:bCs/>
          <w:snapToGrid w:val="0"/>
          <w:kern w:val="0"/>
          <w:position w:val="6"/>
        </w:rPr>
        <w:t>多釜串联实验装置后的水槽中的浮球有什么作用</w:t>
      </w:r>
      <w:r w:rsidRPr="00ED108B">
        <w:rPr>
          <w:rFonts w:hint="eastAsia"/>
          <w:b/>
          <w:bCs/>
          <w:snapToGrid w:val="0"/>
          <w:kern w:val="0"/>
          <w:position w:val="6"/>
        </w:rPr>
        <w:t>?</w:t>
      </w:r>
    </w:p>
    <w:p w14:paraId="458BB4B1" w14:textId="0432533A" w:rsidR="007105FF" w:rsidRPr="006C2282" w:rsidRDefault="00BE5886">
      <w:pPr>
        <w:ind w:firstLine="420"/>
        <w:jc w:val="left"/>
        <w:rPr>
          <w:snapToGrid w:val="0"/>
          <w:kern w:val="0"/>
          <w:position w:val="6"/>
        </w:rPr>
      </w:pPr>
      <w:r w:rsidRPr="00BE5886">
        <w:rPr>
          <w:rFonts w:hint="eastAsia"/>
          <w:snapToGrid w:val="0"/>
          <w:kern w:val="0"/>
          <w:position w:val="6"/>
        </w:rPr>
        <w:t>检测水位</w:t>
      </w:r>
    </w:p>
    <w:p w14:paraId="64C06447" w14:textId="7B0396DD" w:rsidR="00B83468" w:rsidRPr="00ED108B" w:rsidRDefault="00025699">
      <w:pPr>
        <w:ind w:firstLine="420"/>
        <w:jc w:val="left"/>
        <w:rPr>
          <w:b/>
          <w:bCs/>
          <w:snapToGrid w:val="0"/>
          <w:kern w:val="0"/>
          <w:position w:val="6"/>
        </w:rPr>
      </w:pPr>
      <w:r w:rsidRPr="00ED108B">
        <w:rPr>
          <w:rFonts w:hint="eastAsia"/>
          <w:b/>
          <w:bCs/>
          <w:snapToGrid w:val="0"/>
          <w:kern w:val="0"/>
          <w:position w:val="6"/>
        </w:rPr>
        <w:t>出口管路并联安装了一根管路的目的是什么</w:t>
      </w:r>
      <w:r w:rsidRPr="00ED108B">
        <w:rPr>
          <w:rFonts w:hint="eastAsia"/>
          <w:b/>
          <w:bCs/>
          <w:snapToGrid w:val="0"/>
          <w:kern w:val="0"/>
          <w:position w:val="6"/>
        </w:rPr>
        <w:t>?</w:t>
      </w:r>
    </w:p>
    <w:p w14:paraId="5C651D0A" w14:textId="07E5C037" w:rsidR="007105FF" w:rsidRPr="006C2282" w:rsidRDefault="00BE5886">
      <w:pPr>
        <w:ind w:firstLine="420"/>
        <w:jc w:val="left"/>
        <w:rPr>
          <w:snapToGrid w:val="0"/>
          <w:kern w:val="0"/>
          <w:position w:val="6"/>
        </w:rPr>
      </w:pPr>
      <w:r w:rsidRPr="00BE5886">
        <w:rPr>
          <w:rFonts w:hint="eastAsia"/>
          <w:snapToGrid w:val="0"/>
          <w:kern w:val="0"/>
          <w:position w:val="6"/>
        </w:rPr>
        <w:t>形成旁路，防止堵塞</w:t>
      </w:r>
    </w:p>
    <w:p w14:paraId="7A02AC39" w14:textId="37FF8C98" w:rsidR="00025699" w:rsidRPr="00ED108B" w:rsidRDefault="00025699">
      <w:pPr>
        <w:ind w:firstLine="420"/>
        <w:jc w:val="left"/>
        <w:rPr>
          <w:b/>
          <w:bCs/>
          <w:snapToGrid w:val="0"/>
          <w:kern w:val="0"/>
          <w:position w:val="6"/>
        </w:rPr>
      </w:pPr>
      <w:r w:rsidRPr="00ED108B">
        <w:rPr>
          <w:rFonts w:hint="eastAsia"/>
          <w:b/>
          <w:bCs/>
          <w:snapToGrid w:val="0"/>
          <w:kern w:val="0"/>
          <w:position w:val="6"/>
        </w:rPr>
        <w:t>下水道安装有什么要求</w:t>
      </w:r>
      <w:r w:rsidRPr="00ED108B">
        <w:rPr>
          <w:rFonts w:hint="eastAsia"/>
          <w:b/>
          <w:bCs/>
          <w:snapToGrid w:val="0"/>
          <w:kern w:val="0"/>
          <w:position w:val="6"/>
        </w:rPr>
        <w:t>?</w:t>
      </w:r>
    </w:p>
    <w:p w14:paraId="1B22E238" w14:textId="3ECAF7EA" w:rsidR="006C2282" w:rsidRPr="006C2282" w:rsidRDefault="006C2282">
      <w:pPr>
        <w:ind w:firstLine="420"/>
        <w:jc w:val="left"/>
        <w:rPr>
          <w:snapToGrid w:val="0"/>
          <w:kern w:val="0"/>
          <w:position w:val="6"/>
        </w:rPr>
      </w:pPr>
      <w:r>
        <w:rPr>
          <w:rFonts w:hint="eastAsia"/>
          <w:snapToGrid w:val="0"/>
          <w:kern w:val="0"/>
          <w:position w:val="6"/>
        </w:rPr>
        <w:t>液封系统</w:t>
      </w:r>
      <w:r>
        <w:rPr>
          <w:rFonts w:hint="eastAsia"/>
          <w:snapToGrid w:val="0"/>
          <w:kern w:val="0"/>
          <w:position w:val="6"/>
        </w:rPr>
        <w:t>+</w:t>
      </w:r>
      <w:r>
        <w:rPr>
          <w:rFonts w:hint="eastAsia"/>
          <w:snapToGrid w:val="0"/>
          <w:kern w:val="0"/>
          <w:position w:val="6"/>
        </w:rPr>
        <w:t>旁路系统</w:t>
      </w:r>
    </w:p>
    <w:p w14:paraId="54B9D336" w14:textId="54193B82" w:rsidR="00025699" w:rsidRPr="00ED108B" w:rsidRDefault="00025699">
      <w:pPr>
        <w:ind w:firstLine="420"/>
        <w:jc w:val="left"/>
        <w:rPr>
          <w:b/>
          <w:bCs/>
          <w:snapToGrid w:val="0"/>
          <w:kern w:val="0"/>
          <w:position w:val="6"/>
        </w:rPr>
      </w:pPr>
      <w:r w:rsidRPr="00ED108B">
        <w:rPr>
          <w:rFonts w:hint="eastAsia"/>
          <w:b/>
          <w:bCs/>
          <w:snapToGrid w:val="0"/>
          <w:kern w:val="0"/>
          <w:position w:val="6"/>
        </w:rPr>
        <w:t>蠕动泵与离心泵的工作原理与使用场合有什么区别</w:t>
      </w:r>
      <w:r w:rsidRPr="00ED108B">
        <w:rPr>
          <w:rFonts w:hint="eastAsia"/>
          <w:b/>
          <w:bCs/>
          <w:snapToGrid w:val="0"/>
          <w:kern w:val="0"/>
          <w:position w:val="6"/>
        </w:rPr>
        <w:t>?</w:t>
      </w:r>
    </w:p>
    <w:p w14:paraId="2A7B6D4D" w14:textId="5EA9561F" w:rsidR="00287E9C" w:rsidRPr="006C2282" w:rsidRDefault="00287E9C">
      <w:pPr>
        <w:ind w:firstLine="420"/>
        <w:jc w:val="left"/>
        <w:rPr>
          <w:snapToGrid w:val="0"/>
          <w:kern w:val="0"/>
          <w:position w:val="6"/>
        </w:rPr>
      </w:pPr>
      <w:r>
        <w:rPr>
          <w:rFonts w:ascii="IBM Plex Sans" w:hAnsi="IBM Plex Sans"/>
          <w:color w:val="243746"/>
        </w:rPr>
        <w:t>蠕动泵通过挤压软管来输送流体</w:t>
      </w:r>
      <w:r w:rsidR="00482973">
        <w:rPr>
          <w:rFonts w:ascii="IBM Plex Sans" w:hAnsi="IBM Plex Sans" w:hint="eastAsia"/>
          <w:color w:val="243746"/>
        </w:rPr>
        <w:t>，</w:t>
      </w:r>
      <w:r w:rsidR="00482973">
        <w:rPr>
          <w:rFonts w:ascii="IBM Plex Sans" w:hAnsi="IBM Plex Sans"/>
          <w:color w:val="243746"/>
        </w:rPr>
        <w:t>适用于精确计量、</w:t>
      </w:r>
      <w:r w:rsidR="00BE5886">
        <w:rPr>
          <w:rFonts w:ascii="IBM Plex Sans" w:hAnsi="IBM Plex Sans" w:hint="eastAsia"/>
          <w:color w:val="243746"/>
        </w:rPr>
        <w:t>小流量</w:t>
      </w:r>
      <w:r w:rsidR="00482973">
        <w:rPr>
          <w:rFonts w:ascii="IBM Plex Sans" w:hAnsi="IBM Plex Sans" w:hint="eastAsia"/>
          <w:color w:val="243746"/>
        </w:rPr>
        <w:t>；</w:t>
      </w:r>
      <w:r w:rsidR="004609C2">
        <w:rPr>
          <w:rFonts w:ascii="IBM Plex Sans" w:hAnsi="IBM Plex Sans"/>
          <w:color w:val="243746"/>
        </w:rPr>
        <w:t>离心泵通过旋转的叶轮来输送流体</w:t>
      </w:r>
      <w:r w:rsidR="004609C2">
        <w:rPr>
          <w:rFonts w:ascii="IBM Plex Sans" w:hAnsi="IBM Plex Sans" w:hint="eastAsia"/>
          <w:color w:val="243746"/>
        </w:rPr>
        <w:t>，应用广泛</w:t>
      </w:r>
    </w:p>
    <w:p w14:paraId="74A2AD79" w14:textId="505BE025" w:rsidR="006C2282" w:rsidRPr="00ED108B" w:rsidRDefault="006C2282">
      <w:pPr>
        <w:ind w:firstLine="420"/>
        <w:jc w:val="left"/>
        <w:rPr>
          <w:b/>
          <w:bCs/>
          <w:snapToGrid w:val="0"/>
          <w:kern w:val="0"/>
          <w:position w:val="6"/>
        </w:rPr>
      </w:pPr>
      <w:r w:rsidRPr="00ED108B">
        <w:rPr>
          <w:rFonts w:hint="eastAsia"/>
          <w:b/>
          <w:bCs/>
          <w:snapToGrid w:val="0"/>
          <w:kern w:val="0"/>
          <w:position w:val="6"/>
        </w:rPr>
        <w:t>讲义中浓度用</w:t>
      </w:r>
      <w:r w:rsidRPr="00ED108B">
        <w:rPr>
          <w:rFonts w:hint="eastAsia"/>
          <w:b/>
          <w:bCs/>
          <w:snapToGrid w:val="0"/>
          <w:kern w:val="0"/>
          <w:position w:val="6"/>
        </w:rPr>
        <w:t>N</w:t>
      </w:r>
      <w:r w:rsidRPr="00ED108B">
        <w:rPr>
          <w:rFonts w:hint="eastAsia"/>
          <w:b/>
          <w:bCs/>
          <w:snapToGrid w:val="0"/>
          <w:kern w:val="0"/>
          <w:position w:val="6"/>
        </w:rPr>
        <w:t>表示错了吗</w:t>
      </w:r>
      <w:r w:rsidRPr="00ED108B">
        <w:rPr>
          <w:rFonts w:hint="eastAsia"/>
          <w:b/>
          <w:bCs/>
          <w:snapToGrid w:val="0"/>
          <w:kern w:val="0"/>
          <w:position w:val="6"/>
        </w:rPr>
        <w:t>?</w:t>
      </w:r>
    </w:p>
    <w:p w14:paraId="69359E34" w14:textId="128BDD57" w:rsidR="00ED108B" w:rsidRPr="006C2282" w:rsidRDefault="00ED108B">
      <w:pPr>
        <w:ind w:firstLine="420"/>
        <w:jc w:val="left"/>
        <w:rPr>
          <w:snapToGrid w:val="0"/>
          <w:kern w:val="0"/>
          <w:position w:val="6"/>
        </w:rPr>
      </w:pPr>
      <w:r>
        <w:rPr>
          <w:rFonts w:hint="eastAsia"/>
          <w:snapToGrid w:val="0"/>
          <w:kern w:val="0"/>
          <w:position w:val="6"/>
        </w:rPr>
        <w:t>没有</w:t>
      </w:r>
      <w:r w:rsidR="0055370B">
        <w:rPr>
          <w:rFonts w:hint="eastAsia"/>
          <w:snapToGrid w:val="0"/>
          <w:kern w:val="0"/>
          <w:position w:val="6"/>
        </w:rPr>
        <w:t>，</w:t>
      </w:r>
      <w:r w:rsidR="00062C4A">
        <w:rPr>
          <w:rFonts w:hint="eastAsia"/>
          <w:snapToGrid w:val="0"/>
          <w:kern w:val="0"/>
          <w:position w:val="6"/>
        </w:rPr>
        <w:t>N</w:t>
      </w:r>
      <w:r w:rsidR="00062C4A">
        <w:rPr>
          <w:rFonts w:hint="eastAsia"/>
          <w:snapToGrid w:val="0"/>
          <w:kern w:val="0"/>
          <w:position w:val="6"/>
        </w:rPr>
        <w:t>是当量</w:t>
      </w:r>
    </w:p>
    <w:p w14:paraId="38FF248D" w14:textId="506A01E0" w:rsidR="006C2282" w:rsidRPr="00ED108B" w:rsidRDefault="006C2282">
      <w:pPr>
        <w:ind w:firstLine="420"/>
        <w:jc w:val="left"/>
        <w:rPr>
          <w:b/>
          <w:bCs/>
          <w:snapToGrid w:val="0"/>
          <w:kern w:val="0"/>
          <w:position w:val="6"/>
        </w:rPr>
      </w:pPr>
      <w:r w:rsidRPr="00ED108B">
        <w:rPr>
          <w:rFonts w:hint="eastAsia"/>
          <w:b/>
          <w:bCs/>
          <w:snapToGrid w:val="0"/>
          <w:kern w:val="0"/>
          <w:position w:val="6"/>
        </w:rPr>
        <w:t>反应工程与化工原理两门课的异同点</w:t>
      </w:r>
      <w:r w:rsidRPr="00ED108B">
        <w:rPr>
          <w:rFonts w:hint="eastAsia"/>
          <w:b/>
          <w:bCs/>
          <w:snapToGrid w:val="0"/>
          <w:kern w:val="0"/>
          <w:position w:val="6"/>
        </w:rPr>
        <w:t>?</w:t>
      </w:r>
      <w:r w:rsidRPr="00ED108B">
        <w:rPr>
          <w:rFonts w:hint="eastAsia"/>
          <w:b/>
          <w:bCs/>
          <w:snapToGrid w:val="0"/>
          <w:kern w:val="0"/>
          <w:position w:val="6"/>
        </w:rPr>
        <w:t>大前提条件是什么</w:t>
      </w:r>
      <w:r w:rsidRPr="00ED108B">
        <w:rPr>
          <w:rFonts w:hint="eastAsia"/>
          <w:b/>
          <w:bCs/>
          <w:snapToGrid w:val="0"/>
          <w:kern w:val="0"/>
          <w:position w:val="6"/>
        </w:rPr>
        <w:t>?</w:t>
      </w:r>
    </w:p>
    <w:p w14:paraId="24443417" w14:textId="77777777" w:rsidR="00A536D2" w:rsidRPr="00A536D2" w:rsidRDefault="00A536D2" w:rsidP="00A536D2">
      <w:pPr>
        <w:ind w:firstLine="420"/>
        <w:jc w:val="left"/>
        <w:rPr>
          <w:rFonts w:ascii="IBM Plex Sans" w:hAnsi="IBM Plex Sans"/>
          <w:color w:val="243746"/>
        </w:rPr>
      </w:pPr>
      <w:r w:rsidRPr="00A536D2">
        <w:rPr>
          <w:rFonts w:ascii="IBM Plex Sans" w:hAnsi="IBM Plex Sans"/>
          <w:color w:val="243746"/>
        </w:rPr>
        <w:t>反应工程更侧重于化学反应的动力学和反应器设计，而化工原理更多关注于整个化工过程中的物质和能量平衡，以及传递过程。</w:t>
      </w:r>
    </w:p>
    <w:p w14:paraId="14A6E859" w14:textId="58579C1D" w:rsidR="00A536D2" w:rsidRPr="00ED108B" w:rsidRDefault="00ED108B">
      <w:pPr>
        <w:ind w:firstLine="420"/>
        <w:jc w:val="left"/>
        <w:rPr>
          <w:rFonts w:ascii="IBM Plex Sans" w:hAnsi="IBM Plex Sans"/>
          <w:color w:val="243746"/>
        </w:rPr>
      </w:pPr>
      <w:r w:rsidRPr="00ED108B">
        <w:rPr>
          <w:rFonts w:ascii="IBM Plex Sans" w:hAnsi="IBM Plex Sans" w:hint="eastAsia"/>
          <w:color w:val="243746"/>
        </w:rPr>
        <w:t>大前提是</w:t>
      </w:r>
      <w:r>
        <w:rPr>
          <w:rFonts w:ascii="IBM Plex Sans" w:hAnsi="IBM Plex Sans"/>
          <w:color w:val="243746"/>
        </w:rPr>
        <w:t>关注的是反应本身的动力学和热力学特性</w:t>
      </w:r>
    </w:p>
    <w:p w14:paraId="056F64C6" w14:textId="6956B879" w:rsidR="006C2282" w:rsidRPr="00ED108B" w:rsidRDefault="006C2282">
      <w:pPr>
        <w:ind w:firstLine="420"/>
        <w:jc w:val="left"/>
        <w:rPr>
          <w:b/>
          <w:bCs/>
          <w:snapToGrid w:val="0"/>
          <w:kern w:val="0"/>
          <w:position w:val="6"/>
        </w:rPr>
      </w:pPr>
      <w:r w:rsidRPr="00ED108B">
        <w:rPr>
          <w:rFonts w:hint="eastAsia"/>
          <w:b/>
          <w:bCs/>
          <w:snapToGrid w:val="0"/>
          <w:kern w:val="0"/>
          <w:position w:val="6"/>
        </w:rPr>
        <w:t>乙酸乙醋水解的反应釜内部结构是怎样的</w:t>
      </w:r>
      <w:r w:rsidRPr="00ED108B">
        <w:rPr>
          <w:rFonts w:hint="eastAsia"/>
          <w:b/>
          <w:bCs/>
          <w:snapToGrid w:val="0"/>
          <w:kern w:val="0"/>
          <w:position w:val="6"/>
        </w:rPr>
        <w:t>?</w:t>
      </w:r>
    </w:p>
    <w:p w14:paraId="1A26E2B9" w14:textId="7637E16C" w:rsidR="00E7677B" w:rsidRPr="006C2282" w:rsidRDefault="00E7677B">
      <w:pPr>
        <w:ind w:firstLine="420"/>
        <w:jc w:val="left"/>
        <w:rPr>
          <w:snapToGrid w:val="0"/>
          <w:kern w:val="0"/>
          <w:position w:val="6"/>
        </w:rPr>
      </w:pPr>
      <w:r>
        <w:rPr>
          <w:rFonts w:hint="eastAsia"/>
          <w:snapToGrid w:val="0"/>
          <w:kern w:val="0"/>
          <w:position w:val="6"/>
        </w:rPr>
        <w:t>套管换热器</w:t>
      </w:r>
    </w:p>
    <w:sectPr w:rsidR="00E7677B" w:rsidRPr="006C2282">
      <w:pgSz w:w="11906" w:h="16838"/>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8EAA8" w14:textId="77777777" w:rsidR="00665382" w:rsidRDefault="00665382" w:rsidP="00E34DA1">
      <w:r>
        <w:separator/>
      </w:r>
    </w:p>
  </w:endnote>
  <w:endnote w:type="continuationSeparator" w:id="0">
    <w:p w14:paraId="68CC228E" w14:textId="77777777" w:rsidR="00665382" w:rsidRDefault="00665382" w:rsidP="00E3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IBM Plex Sans">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21299" w14:textId="77777777" w:rsidR="00665382" w:rsidRDefault="00665382" w:rsidP="00E34DA1">
      <w:r>
        <w:separator/>
      </w:r>
    </w:p>
  </w:footnote>
  <w:footnote w:type="continuationSeparator" w:id="0">
    <w:p w14:paraId="3AB6B46E" w14:textId="77777777" w:rsidR="00665382" w:rsidRDefault="00665382" w:rsidP="00E34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3E0842"/>
    <w:multiLevelType w:val="singleLevel"/>
    <w:tmpl w:val="883E0842"/>
    <w:lvl w:ilvl="0">
      <w:start w:val="5"/>
      <w:numFmt w:val="decimal"/>
      <w:suff w:val="nothing"/>
      <w:lvlText w:val="%1）"/>
      <w:lvlJc w:val="left"/>
    </w:lvl>
  </w:abstractNum>
  <w:abstractNum w:abstractNumId="1" w15:restartNumberingAfterBreak="0">
    <w:nsid w:val="06FB0B11"/>
    <w:multiLevelType w:val="hybridMultilevel"/>
    <w:tmpl w:val="D5EEC8E8"/>
    <w:lvl w:ilvl="0" w:tplc="EEA27A7E">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032ECE"/>
    <w:multiLevelType w:val="hybridMultilevel"/>
    <w:tmpl w:val="70AAC60C"/>
    <w:lvl w:ilvl="0" w:tplc="03BA59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B244E7"/>
    <w:multiLevelType w:val="hybridMultilevel"/>
    <w:tmpl w:val="4A7CF444"/>
    <w:lvl w:ilvl="0" w:tplc="2FCE653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BC558A9"/>
    <w:multiLevelType w:val="multilevel"/>
    <w:tmpl w:val="2BC558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A69993"/>
    <w:multiLevelType w:val="singleLevel"/>
    <w:tmpl w:val="2EA69993"/>
    <w:lvl w:ilvl="0">
      <w:start w:val="1"/>
      <w:numFmt w:val="decimal"/>
      <w:lvlText w:val="%1."/>
      <w:lvlJc w:val="left"/>
      <w:pPr>
        <w:tabs>
          <w:tab w:val="left" w:pos="312"/>
        </w:tabs>
      </w:pPr>
    </w:lvl>
  </w:abstractNum>
  <w:abstractNum w:abstractNumId="6" w15:restartNumberingAfterBreak="0">
    <w:nsid w:val="34444636"/>
    <w:multiLevelType w:val="hybridMultilevel"/>
    <w:tmpl w:val="4DCE4CDA"/>
    <w:lvl w:ilvl="0" w:tplc="A2D682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804C76"/>
    <w:multiLevelType w:val="multilevel"/>
    <w:tmpl w:val="FAF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E7277"/>
    <w:multiLevelType w:val="singleLevel"/>
    <w:tmpl w:val="39AE7277"/>
    <w:lvl w:ilvl="0">
      <w:start w:val="2"/>
      <w:numFmt w:val="decimal"/>
      <w:suff w:val="nothing"/>
      <w:lvlText w:val="%1）"/>
      <w:lvlJc w:val="left"/>
      <w:pPr>
        <w:ind w:left="420" w:firstLine="0"/>
      </w:pPr>
    </w:lvl>
  </w:abstractNum>
  <w:num w:numId="1" w16cid:durableId="681207986">
    <w:abstractNumId w:val="8"/>
  </w:num>
  <w:num w:numId="2" w16cid:durableId="857890265">
    <w:abstractNumId w:val="0"/>
  </w:num>
  <w:num w:numId="3" w16cid:durableId="694312596">
    <w:abstractNumId w:val="5"/>
  </w:num>
  <w:num w:numId="4" w16cid:durableId="1451969858">
    <w:abstractNumId w:val="3"/>
  </w:num>
  <w:num w:numId="5" w16cid:durableId="1112478426">
    <w:abstractNumId w:val="1"/>
  </w:num>
  <w:num w:numId="6" w16cid:durableId="7410323">
    <w:abstractNumId w:val="6"/>
  </w:num>
  <w:num w:numId="7" w16cid:durableId="1920361033">
    <w:abstractNumId w:val="4"/>
  </w:num>
  <w:num w:numId="8" w16cid:durableId="1365978491">
    <w:abstractNumId w:val="2"/>
  </w:num>
  <w:num w:numId="9" w16cid:durableId="2041321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g0ZDU4YjcyODBlODRhMDQ1ZjI0ZTUzNmJjMDRkNTAifQ=="/>
  </w:docVars>
  <w:rsids>
    <w:rsidRoot w:val="00FE0489"/>
    <w:rsid w:val="00000ED9"/>
    <w:rsid w:val="00002E77"/>
    <w:rsid w:val="00005D0C"/>
    <w:rsid w:val="00025699"/>
    <w:rsid w:val="00033CF3"/>
    <w:rsid w:val="00043181"/>
    <w:rsid w:val="00053B19"/>
    <w:rsid w:val="00060374"/>
    <w:rsid w:val="00062C4A"/>
    <w:rsid w:val="00070DC1"/>
    <w:rsid w:val="00070F8F"/>
    <w:rsid w:val="00072217"/>
    <w:rsid w:val="00087D60"/>
    <w:rsid w:val="000969CB"/>
    <w:rsid w:val="000A4CF7"/>
    <w:rsid w:val="000B67AD"/>
    <w:rsid w:val="000B696B"/>
    <w:rsid w:val="000B6C00"/>
    <w:rsid w:val="000F163E"/>
    <w:rsid w:val="0011772F"/>
    <w:rsid w:val="00125024"/>
    <w:rsid w:val="001339EB"/>
    <w:rsid w:val="001342F0"/>
    <w:rsid w:val="00134E5A"/>
    <w:rsid w:val="001441E5"/>
    <w:rsid w:val="00146F3F"/>
    <w:rsid w:val="00152785"/>
    <w:rsid w:val="00152CFB"/>
    <w:rsid w:val="001622F6"/>
    <w:rsid w:val="00164B6F"/>
    <w:rsid w:val="00174F62"/>
    <w:rsid w:val="001A068A"/>
    <w:rsid w:val="001A361B"/>
    <w:rsid w:val="001B78C5"/>
    <w:rsid w:val="001C233B"/>
    <w:rsid w:val="001C33B5"/>
    <w:rsid w:val="001C35AB"/>
    <w:rsid w:val="001C5E30"/>
    <w:rsid w:val="001C6235"/>
    <w:rsid w:val="001D1F73"/>
    <w:rsid w:val="001D5E3A"/>
    <w:rsid w:val="001D6EDB"/>
    <w:rsid w:val="001E1E9B"/>
    <w:rsid w:val="001E2FA4"/>
    <w:rsid w:val="001E3C6F"/>
    <w:rsid w:val="00216DE9"/>
    <w:rsid w:val="00222C1B"/>
    <w:rsid w:val="00223430"/>
    <w:rsid w:val="00225ECD"/>
    <w:rsid w:val="00226679"/>
    <w:rsid w:val="0023148B"/>
    <w:rsid w:val="00240399"/>
    <w:rsid w:val="00242B33"/>
    <w:rsid w:val="00246394"/>
    <w:rsid w:val="00247D00"/>
    <w:rsid w:val="00250139"/>
    <w:rsid w:val="00252430"/>
    <w:rsid w:val="00252B7E"/>
    <w:rsid w:val="00255FA8"/>
    <w:rsid w:val="00276F08"/>
    <w:rsid w:val="00287E9C"/>
    <w:rsid w:val="002A3B2D"/>
    <w:rsid w:val="002A46A3"/>
    <w:rsid w:val="002A7F1D"/>
    <w:rsid w:val="002C3F6F"/>
    <w:rsid w:val="002D45AD"/>
    <w:rsid w:val="002F7807"/>
    <w:rsid w:val="00316C06"/>
    <w:rsid w:val="00332654"/>
    <w:rsid w:val="0034452A"/>
    <w:rsid w:val="00351F89"/>
    <w:rsid w:val="00353721"/>
    <w:rsid w:val="00354B66"/>
    <w:rsid w:val="0036486F"/>
    <w:rsid w:val="00370447"/>
    <w:rsid w:val="00373535"/>
    <w:rsid w:val="0037449D"/>
    <w:rsid w:val="00390353"/>
    <w:rsid w:val="003B1758"/>
    <w:rsid w:val="003C22EB"/>
    <w:rsid w:val="003C288A"/>
    <w:rsid w:val="003C4EE5"/>
    <w:rsid w:val="003C722F"/>
    <w:rsid w:val="003D31D7"/>
    <w:rsid w:val="003E73DF"/>
    <w:rsid w:val="003F2F60"/>
    <w:rsid w:val="003F3CDD"/>
    <w:rsid w:val="003F5DD0"/>
    <w:rsid w:val="003F69BF"/>
    <w:rsid w:val="004145E3"/>
    <w:rsid w:val="00422C87"/>
    <w:rsid w:val="00442C34"/>
    <w:rsid w:val="004609C2"/>
    <w:rsid w:val="00461B30"/>
    <w:rsid w:val="00464E27"/>
    <w:rsid w:val="0047106D"/>
    <w:rsid w:val="0047398B"/>
    <w:rsid w:val="00475DFF"/>
    <w:rsid w:val="00482973"/>
    <w:rsid w:val="00485CAF"/>
    <w:rsid w:val="0049067B"/>
    <w:rsid w:val="004973A9"/>
    <w:rsid w:val="004B37D0"/>
    <w:rsid w:val="004B7E08"/>
    <w:rsid w:val="004C6531"/>
    <w:rsid w:val="004D659A"/>
    <w:rsid w:val="004E62C8"/>
    <w:rsid w:val="0050383A"/>
    <w:rsid w:val="005115C1"/>
    <w:rsid w:val="0051541B"/>
    <w:rsid w:val="005335BB"/>
    <w:rsid w:val="005400C4"/>
    <w:rsid w:val="00541483"/>
    <w:rsid w:val="00541718"/>
    <w:rsid w:val="0055370B"/>
    <w:rsid w:val="0055651F"/>
    <w:rsid w:val="0057414D"/>
    <w:rsid w:val="00576B4A"/>
    <w:rsid w:val="0058732E"/>
    <w:rsid w:val="00592823"/>
    <w:rsid w:val="00592EB7"/>
    <w:rsid w:val="005A17F1"/>
    <w:rsid w:val="005B0FE9"/>
    <w:rsid w:val="005C698E"/>
    <w:rsid w:val="005C76B9"/>
    <w:rsid w:val="005C7C17"/>
    <w:rsid w:val="005D0AEC"/>
    <w:rsid w:val="006023CB"/>
    <w:rsid w:val="00602B96"/>
    <w:rsid w:val="0060637F"/>
    <w:rsid w:val="00611D84"/>
    <w:rsid w:val="00616E62"/>
    <w:rsid w:val="00631C8C"/>
    <w:rsid w:val="00636B3C"/>
    <w:rsid w:val="00640258"/>
    <w:rsid w:val="00641A20"/>
    <w:rsid w:val="00644A47"/>
    <w:rsid w:val="00664142"/>
    <w:rsid w:val="00665382"/>
    <w:rsid w:val="0066694D"/>
    <w:rsid w:val="00681F65"/>
    <w:rsid w:val="0068442B"/>
    <w:rsid w:val="00685655"/>
    <w:rsid w:val="00687AE5"/>
    <w:rsid w:val="00692144"/>
    <w:rsid w:val="006B319B"/>
    <w:rsid w:val="006B4BA9"/>
    <w:rsid w:val="006C2282"/>
    <w:rsid w:val="006C3E83"/>
    <w:rsid w:val="006D293B"/>
    <w:rsid w:val="006D342B"/>
    <w:rsid w:val="006E1DBE"/>
    <w:rsid w:val="006E2BF0"/>
    <w:rsid w:val="006F0C0F"/>
    <w:rsid w:val="006F5C39"/>
    <w:rsid w:val="007105FF"/>
    <w:rsid w:val="00714159"/>
    <w:rsid w:val="00721CF0"/>
    <w:rsid w:val="00723D5E"/>
    <w:rsid w:val="00731D27"/>
    <w:rsid w:val="00732902"/>
    <w:rsid w:val="0074788B"/>
    <w:rsid w:val="0075612A"/>
    <w:rsid w:val="00762FB7"/>
    <w:rsid w:val="007659ED"/>
    <w:rsid w:val="00765B3D"/>
    <w:rsid w:val="007662D8"/>
    <w:rsid w:val="0077145A"/>
    <w:rsid w:val="0077645D"/>
    <w:rsid w:val="00780034"/>
    <w:rsid w:val="00782E49"/>
    <w:rsid w:val="00785D6D"/>
    <w:rsid w:val="007A7B7E"/>
    <w:rsid w:val="007C36D2"/>
    <w:rsid w:val="007D6AB8"/>
    <w:rsid w:val="007E2F04"/>
    <w:rsid w:val="007F7F33"/>
    <w:rsid w:val="00801C13"/>
    <w:rsid w:val="0080262C"/>
    <w:rsid w:val="0083064B"/>
    <w:rsid w:val="00833EBD"/>
    <w:rsid w:val="00860DCE"/>
    <w:rsid w:val="008669C7"/>
    <w:rsid w:val="00870524"/>
    <w:rsid w:val="00871650"/>
    <w:rsid w:val="008813A0"/>
    <w:rsid w:val="008A0B9E"/>
    <w:rsid w:val="008A3213"/>
    <w:rsid w:val="008B558E"/>
    <w:rsid w:val="008B571D"/>
    <w:rsid w:val="008C32C0"/>
    <w:rsid w:val="008D4381"/>
    <w:rsid w:val="008E725B"/>
    <w:rsid w:val="008F068A"/>
    <w:rsid w:val="008F282F"/>
    <w:rsid w:val="008F5897"/>
    <w:rsid w:val="0091405D"/>
    <w:rsid w:val="00921DE7"/>
    <w:rsid w:val="00926323"/>
    <w:rsid w:val="00935FEA"/>
    <w:rsid w:val="009533A0"/>
    <w:rsid w:val="009535E3"/>
    <w:rsid w:val="00965349"/>
    <w:rsid w:val="00974A7B"/>
    <w:rsid w:val="00981D3C"/>
    <w:rsid w:val="00991130"/>
    <w:rsid w:val="00992DBB"/>
    <w:rsid w:val="00992E4A"/>
    <w:rsid w:val="0099478A"/>
    <w:rsid w:val="009A31E8"/>
    <w:rsid w:val="009A4B58"/>
    <w:rsid w:val="009A524C"/>
    <w:rsid w:val="009A5E47"/>
    <w:rsid w:val="009A66E2"/>
    <w:rsid w:val="009B25E3"/>
    <w:rsid w:val="009B2EDE"/>
    <w:rsid w:val="009B2FBE"/>
    <w:rsid w:val="009C6A6D"/>
    <w:rsid w:val="009F1D53"/>
    <w:rsid w:val="009F625F"/>
    <w:rsid w:val="00A16281"/>
    <w:rsid w:val="00A201AA"/>
    <w:rsid w:val="00A22045"/>
    <w:rsid w:val="00A36C4A"/>
    <w:rsid w:val="00A448AE"/>
    <w:rsid w:val="00A47A7D"/>
    <w:rsid w:val="00A50216"/>
    <w:rsid w:val="00A506E7"/>
    <w:rsid w:val="00A536D2"/>
    <w:rsid w:val="00A56E6D"/>
    <w:rsid w:val="00A62BA6"/>
    <w:rsid w:val="00A665EF"/>
    <w:rsid w:val="00A70EA5"/>
    <w:rsid w:val="00A80EFA"/>
    <w:rsid w:val="00A82B87"/>
    <w:rsid w:val="00A82CFB"/>
    <w:rsid w:val="00AB0096"/>
    <w:rsid w:val="00AB1170"/>
    <w:rsid w:val="00AB2985"/>
    <w:rsid w:val="00AB2C22"/>
    <w:rsid w:val="00AC2338"/>
    <w:rsid w:val="00B01FDE"/>
    <w:rsid w:val="00B02E05"/>
    <w:rsid w:val="00B06402"/>
    <w:rsid w:val="00B1581F"/>
    <w:rsid w:val="00B2024E"/>
    <w:rsid w:val="00B2514E"/>
    <w:rsid w:val="00B30725"/>
    <w:rsid w:val="00B40920"/>
    <w:rsid w:val="00B42538"/>
    <w:rsid w:val="00B43E29"/>
    <w:rsid w:val="00B46CC3"/>
    <w:rsid w:val="00B47D2B"/>
    <w:rsid w:val="00B82DDB"/>
    <w:rsid w:val="00B83468"/>
    <w:rsid w:val="00B83661"/>
    <w:rsid w:val="00B9195C"/>
    <w:rsid w:val="00BA0746"/>
    <w:rsid w:val="00BA30EE"/>
    <w:rsid w:val="00BB2FE3"/>
    <w:rsid w:val="00BC2293"/>
    <w:rsid w:val="00BE2133"/>
    <w:rsid w:val="00BE5886"/>
    <w:rsid w:val="00BF0D52"/>
    <w:rsid w:val="00BF3E8F"/>
    <w:rsid w:val="00BF4A80"/>
    <w:rsid w:val="00C02C98"/>
    <w:rsid w:val="00C2780B"/>
    <w:rsid w:val="00C309B7"/>
    <w:rsid w:val="00C379C3"/>
    <w:rsid w:val="00C51123"/>
    <w:rsid w:val="00C529B6"/>
    <w:rsid w:val="00C536D7"/>
    <w:rsid w:val="00C53CC0"/>
    <w:rsid w:val="00C706EC"/>
    <w:rsid w:val="00C70B6B"/>
    <w:rsid w:val="00C716D4"/>
    <w:rsid w:val="00C825B0"/>
    <w:rsid w:val="00C86273"/>
    <w:rsid w:val="00C925C0"/>
    <w:rsid w:val="00C933D5"/>
    <w:rsid w:val="00CB348B"/>
    <w:rsid w:val="00CB56EE"/>
    <w:rsid w:val="00CB5E4C"/>
    <w:rsid w:val="00CB6D10"/>
    <w:rsid w:val="00CC0D44"/>
    <w:rsid w:val="00CD5C56"/>
    <w:rsid w:val="00CD6563"/>
    <w:rsid w:val="00CE153A"/>
    <w:rsid w:val="00CE1D7A"/>
    <w:rsid w:val="00D00369"/>
    <w:rsid w:val="00D02708"/>
    <w:rsid w:val="00D07344"/>
    <w:rsid w:val="00D1572F"/>
    <w:rsid w:val="00D5304A"/>
    <w:rsid w:val="00D64A73"/>
    <w:rsid w:val="00D672D0"/>
    <w:rsid w:val="00D72612"/>
    <w:rsid w:val="00D77736"/>
    <w:rsid w:val="00D9445B"/>
    <w:rsid w:val="00DA467D"/>
    <w:rsid w:val="00DA4AB7"/>
    <w:rsid w:val="00DA4CAB"/>
    <w:rsid w:val="00DB0C61"/>
    <w:rsid w:val="00DC3640"/>
    <w:rsid w:val="00DF3A24"/>
    <w:rsid w:val="00E01675"/>
    <w:rsid w:val="00E03159"/>
    <w:rsid w:val="00E34DA1"/>
    <w:rsid w:val="00E36262"/>
    <w:rsid w:val="00E37E81"/>
    <w:rsid w:val="00E42026"/>
    <w:rsid w:val="00E559CB"/>
    <w:rsid w:val="00E60BFF"/>
    <w:rsid w:val="00E7677B"/>
    <w:rsid w:val="00E8415E"/>
    <w:rsid w:val="00EC0339"/>
    <w:rsid w:val="00EC1525"/>
    <w:rsid w:val="00ED108B"/>
    <w:rsid w:val="00ED3816"/>
    <w:rsid w:val="00EE2628"/>
    <w:rsid w:val="00EE2A5F"/>
    <w:rsid w:val="00EE4E66"/>
    <w:rsid w:val="00EE6BA5"/>
    <w:rsid w:val="00EF2247"/>
    <w:rsid w:val="00EF61FD"/>
    <w:rsid w:val="00EF68D0"/>
    <w:rsid w:val="00F001DF"/>
    <w:rsid w:val="00F05525"/>
    <w:rsid w:val="00F156FF"/>
    <w:rsid w:val="00F166BA"/>
    <w:rsid w:val="00F221B7"/>
    <w:rsid w:val="00F26D38"/>
    <w:rsid w:val="00F347C5"/>
    <w:rsid w:val="00F35758"/>
    <w:rsid w:val="00F60F08"/>
    <w:rsid w:val="00F70E32"/>
    <w:rsid w:val="00F86BF9"/>
    <w:rsid w:val="00F86D3F"/>
    <w:rsid w:val="00F94BF1"/>
    <w:rsid w:val="00F9633D"/>
    <w:rsid w:val="00FA1927"/>
    <w:rsid w:val="00FA6820"/>
    <w:rsid w:val="00FA7BDC"/>
    <w:rsid w:val="00FB2783"/>
    <w:rsid w:val="00FC511B"/>
    <w:rsid w:val="00FE0489"/>
    <w:rsid w:val="00FE595F"/>
    <w:rsid w:val="00FF10E3"/>
    <w:rsid w:val="21C065B8"/>
    <w:rsid w:val="739C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337F0C00"/>
  <w15:docId w15:val="{332BE4AE-0DE3-451B-B2BC-00CB8ECF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pPr>
      <w:tabs>
        <w:tab w:val="center" w:pos="4153"/>
        <w:tab w:val="right" w:pos="8306"/>
      </w:tabs>
      <w:snapToGrid w:val="0"/>
      <w:jc w:val="left"/>
    </w:pPr>
    <w:rPr>
      <w:sz w:val="18"/>
      <w:szCs w:val="18"/>
    </w:r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link w:val="a4"/>
    <w:uiPriority w:val="99"/>
    <w:rPr>
      <w:kern w:val="2"/>
      <w:sz w:val="18"/>
      <w:szCs w:val="18"/>
    </w:rPr>
  </w:style>
  <w:style w:type="character" w:customStyle="1" w:styleId="1">
    <w:name w:val="页脚 字符1"/>
    <w:link w:val="a3"/>
    <w:uiPriority w:val="99"/>
    <w:rPr>
      <w:kern w:val="2"/>
      <w:sz w:val="18"/>
      <w:szCs w:val="18"/>
    </w:rPr>
  </w:style>
  <w:style w:type="character" w:customStyle="1" w:styleId="a7">
    <w:name w:val="页脚 字符"/>
    <w:uiPriority w:val="99"/>
  </w:style>
  <w:style w:type="paragraph" w:customStyle="1" w:styleId="10">
    <w:name w:val="正文文本1"/>
    <w:basedOn w:val="a"/>
    <w:qFormat/>
    <w:pPr>
      <w:spacing w:after="40" w:line="434" w:lineRule="auto"/>
    </w:pPr>
    <w:rPr>
      <w:rFonts w:ascii="宋体" w:hAnsi="宋体" w:cs="宋体"/>
      <w:sz w:val="22"/>
      <w:szCs w:val="22"/>
      <w:lang w:val="zh-CN" w:bidi="zh-CN"/>
    </w:rPr>
  </w:style>
  <w:style w:type="paragraph" w:styleId="a8">
    <w:name w:val="List Paragraph"/>
    <w:basedOn w:val="a"/>
    <w:uiPriority w:val="99"/>
    <w:rsid w:val="0083064B"/>
    <w:pPr>
      <w:ind w:firstLineChars="200" w:firstLine="420"/>
    </w:pPr>
  </w:style>
  <w:style w:type="paragraph" w:customStyle="1" w:styleId="a9">
    <w:name w:val="标题后简介"/>
    <w:basedOn w:val="a"/>
    <w:link w:val="aa"/>
    <w:qFormat/>
    <w:rsid w:val="009C6A6D"/>
    <w:pPr>
      <w:tabs>
        <w:tab w:val="center" w:pos="4620"/>
        <w:tab w:val="right" w:pos="8400"/>
      </w:tabs>
      <w:ind w:firstLineChars="200" w:firstLine="420"/>
    </w:pPr>
    <w:rPr>
      <w:snapToGrid w:val="0"/>
    </w:rPr>
  </w:style>
  <w:style w:type="character" w:customStyle="1" w:styleId="aa">
    <w:name w:val="标题后简介 字符"/>
    <w:basedOn w:val="a0"/>
    <w:link w:val="a9"/>
    <w:qFormat/>
    <w:rsid w:val="009C6A6D"/>
    <w:rPr>
      <w:snapToGrid w:val="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842208">
      <w:bodyDiv w:val="1"/>
      <w:marLeft w:val="0"/>
      <w:marRight w:val="0"/>
      <w:marTop w:val="0"/>
      <w:marBottom w:val="0"/>
      <w:divBdr>
        <w:top w:val="none" w:sz="0" w:space="0" w:color="auto"/>
        <w:left w:val="none" w:sz="0" w:space="0" w:color="auto"/>
        <w:bottom w:val="none" w:sz="0" w:space="0" w:color="auto"/>
        <w:right w:val="none" w:sz="0" w:space="0" w:color="auto"/>
      </w:divBdr>
    </w:div>
    <w:div w:id="1036348813">
      <w:bodyDiv w:val="1"/>
      <w:marLeft w:val="0"/>
      <w:marRight w:val="0"/>
      <w:marTop w:val="0"/>
      <w:marBottom w:val="0"/>
      <w:divBdr>
        <w:top w:val="none" w:sz="0" w:space="0" w:color="auto"/>
        <w:left w:val="none" w:sz="0" w:space="0" w:color="auto"/>
        <w:bottom w:val="none" w:sz="0" w:space="0" w:color="auto"/>
        <w:right w:val="none" w:sz="0" w:space="0" w:color="auto"/>
      </w:divBdr>
    </w:div>
    <w:div w:id="1458647105">
      <w:bodyDiv w:val="1"/>
      <w:marLeft w:val="0"/>
      <w:marRight w:val="0"/>
      <w:marTop w:val="0"/>
      <w:marBottom w:val="0"/>
      <w:divBdr>
        <w:top w:val="none" w:sz="0" w:space="0" w:color="auto"/>
        <w:left w:val="none" w:sz="0" w:space="0" w:color="auto"/>
        <w:bottom w:val="none" w:sz="0" w:space="0" w:color="auto"/>
        <w:right w:val="none" w:sz="0" w:space="0" w:color="auto"/>
      </w:divBdr>
    </w:div>
    <w:div w:id="1551069696">
      <w:bodyDiv w:val="1"/>
      <w:marLeft w:val="0"/>
      <w:marRight w:val="0"/>
      <w:marTop w:val="0"/>
      <w:marBottom w:val="0"/>
      <w:divBdr>
        <w:top w:val="none" w:sz="0" w:space="0" w:color="auto"/>
        <w:left w:val="none" w:sz="0" w:space="0" w:color="auto"/>
        <w:bottom w:val="none" w:sz="0" w:space="0" w:color="auto"/>
        <w:right w:val="none" w:sz="0" w:space="0" w:color="auto"/>
      </w:divBdr>
    </w:div>
    <w:div w:id="1664120296">
      <w:bodyDiv w:val="1"/>
      <w:marLeft w:val="0"/>
      <w:marRight w:val="0"/>
      <w:marTop w:val="0"/>
      <w:marBottom w:val="0"/>
      <w:divBdr>
        <w:top w:val="none" w:sz="0" w:space="0" w:color="auto"/>
        <w:left w:val="none" w:sz="0" w:space="0" w:color="auto"/>
        <w:bottom w:val="none" w:sz="0" w:space="0" w:color="auto"/>
        <w:right w:val="none" w:sz="0" w:space="0" w:color="auto"/>
      </w:divBdr>
    </w:div>
    <w:div w:id="1738165651">
      <w:bodyDiv w:val="1"/>
      <w:marLeft w:val="0"/>
      <w:marRight w:val="0"/>
      <w:marTop w:val="0"/>
      <w:marBottom w:val="0"/>
      <w:divBdr>
        <w:top w:val="none" w:sz="0" w:space="0" w:color="auto"/>
        <w:left w:val="none" w:sz="0" w:space="0" w:color="auto"/>
        <w:bottom w:val="none" w:sz="0" w:space="0" w:color="auto"/>
        <w:right w:val="none" w:sz="0" w:space="0" w:color="auto"/>
      </w:divBdr>
    </w:div>
    <w:div w:id="1912546717">
      <w:bodyDiv w:val="1"/>
      <w:marLeft w:val="0"/>
      <w:marRight w:val="0"/>
      <w:marTop w:val="0"/>
      <w:marBottom w:val="0"/>
      <w:divBdr>
        <w:top w:val="none" w:sz="0" w:space="0" w:color="auto"/>
        <w:left w:val="none" w:sz="0" w:space="0" w:color="auto"/>
        <w:bottom w:val="none" w:sz="0" w:space="0" w:color="auto"/>
        <w:right w:val="none" w:sz="0" w:space="0" w:color="auto"/>
      </w:divBdr>
    </w:div>
    <w:div w:id="205168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package" Target="embeddings/Microsoft_Excel_Worksheet1.xlsx"/><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package" Target="embeddings/Microsoft_Excel_Worksheet.xlsx"/><Relationship Id="rId32" Type="http://schemas.openxmlformats.org/officeDocument/2006/relationships/package" Target="embeddings/Microsoft_Excel_Worksheet4.xlsx"/><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package" Target="embeddings/Microsoft_Excel_Worksheet2.xlsx"/><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jpeg"/><Relationship Id="rId27" Type="http://schemas.openxmlformats.org/officeDocument/2006/relationships/image" Target="media/image11.emf"/><Relationship Id="rId30" Type="http://schemas.openxmlformats.org/officeDocument/2006/relationships/package" Target="embeddings/Microsoft_Excel_Worksheet3.xlsx"/><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F3ADBF-CB11-40F4-9A62-3D0414F4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4</Pages>
  <Words>426</Words>
  <Characters>2431</Characters>
  <Application>Microsoft Office Word</Application>
  <DocSecurity>0</DocSecurity>
  <Lines>20</Lines>
  <Paragraphs>5</Paragraphs>
  <ScaleCrop>false</ScaleCrop>
  <Company>www.xunchi.com</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mym</dc:creator>
  <cp:lastModifiedBy>78 Platinum</cp:lastModifiedBy>
  <cp:revision>174</cp:revision>
  <dcterms:created xsi:type="dcterms:W3CDTF">2022-05-17T16:46:00Z</dcterms:created>
  <dcterms:modified xsi:type="dcterms:W3CDTF">2024-06-28T04:24:00Z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2052-11.1.0.11636</vt:lpwstr>
  </property>
  <property fmtid="{D5CDD505-2E9C-101B-9397-08002B2CF9AE}" pid="4" name="ICV">
    <vt:lpwstr>E4890722D81A40F4B81FD02A79037C58</vt:lpwstr>
  </property>
</Properties>
</file>