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1CD7F" w14:textId="77777777" w:rsidR="009935D4" w:rsidRDefault="00000000">
      <w:pPr>
        <w:ind w:left="840" w:firstLine="420"/>
        <w:rPr>
          <w:rFonts w:ascii="楷体_GB2312" w:eastAsia="楷体_GB2312" w:hAnsi="新宋体" w:cs="Times New Roman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ascii="Times New Roman" w:eastAsia="宋体" w:hAnsi="Times New Roman" w:cs="Times New Roman" w:hint="eastAsia"/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3D7E9" wp14:editId="67CEF775">
                <wp:simplePos x="0" y="0"/>
                <wp:positionH relativeFrom="column">
                  <wp:posOffset>4495800</wp:posOffset>
                </wp:positionH>
                <wp:positionV relativeFrom="paragraph">
                  <wp:posOffset>-396240</wp:posOffset>
                </wp:positionV>
                <wp:extent cx="1714500" cy="1188720"/>
                <wp:effectExtent l="0" t="0" r="0" b="1143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9C0405" w14:textId="77777777" w:rsidR="009935D4" w:rsidRDefault="00000000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化学工程与工艺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</w:t>
                            </w:r>
                          </w:p>
                          <w:p w14:paraId="4052E1F9" w14:textId="6D5779EE" w:rsidR="009935D4" w:rsidRDefault="00000000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虞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</w:t>
                            </w:r>
                          </w:p>
                          <w:p w14:paraId="46B3E31A" w14:textId="662EE97F" w:rsidR="009935D4" w:rsidRDefault="00000000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320           </w:t>
                            </w:r>
                          </w:p>
                          <w:p w14:paraId="7E1C2785" w14:textId="77777777" w:rsidR="009935D4" w:rsidRDefault="00000000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202</w:t>
                            </w:r>
                            <w:r>
                              <w:rPr>
                                <w:u w:val="single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4.7             </w:t>
                            </w:r>
                          </w:p>
                          <w:p w14:paraId="192519AC" w14:textId="77777777" w:rsidR="009935D4" w:rsidRDefault="00000000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化</w:t>
                            </w:r>
                            <w:r>
                              <w:rPr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93D7E9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354pt;margin-top:-31.2pt;width:135pt;height:9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5Jt8gEAAMsDAAAOAAAAZHJzL2Uyb0RvYy54bWysU8Fu2zAMvQ/YPwi6L46DdM2MOEWXIsOA&#10;bh3Q9QNkWbaFyaJGKbGzrx8lp2nQ3Yr5IIim9Mj3+LS+GXvDDgq9BlvyfDbnTFkJtbZtyZ9+7j6s&#10;OPNB2FoYsKrkR+X5zeb9u/XgCrWADkytkBGI9cXgSt6F4Ios87JTvfAzcMpSsgHsRaAQ26xGMRB6&#10;b7LFfP4xGwBrhyCV9/T3bkryTcJvGiXDQ9N4FZgpOfUW0oppreKabdaiaFG4TstTG+INXfRCWyp6&#10;hroTQbA96n+gei0RPDRhJqHPoGm0VIkDscnnr9g8dsKpxIXE8e4sk/9/sPL74dH9QBbGzzDSABMJ&#10;7+5B/vLMwrYTtlW3iDB0StRUOI+SZYPzxelqlNoXPoJUwzeoachiHyABjQ32URXiyQidBnA8i67G&#10;wGQseZ0vr+aUkpTL89XqepHGkoni+bpDH74o6FnclBxpqgleHO59iO2I4vlIrObB6HqnjUkBttXW&#10;IDsIcsAufYnBq2PGxsMW4rUJMf5JPCO1iWQYq5GSkW8F9ZEYI0yOohdAmw7wD2cDuank/vdeoOLM&#10;fLWk2qd8uYz2S8HyKlJkeJmpLjPCSoIqeeBs2m7DZNm9Q912VGmak4VbUrrRSYOXrk59k2OSNCd3&#10;R0texunUyxvc/AUAAP//AwBQSwMEFAAGAAgAAAAhAMj6/uvfAAAACwEAAA8AAABkcnMvZG93bnJl&#10;di54bWxMj91Og0AQRu9NfIfNmHhj2kWCQJGlURONt/15gIHdApGdJey20Ld3eqWXM3PyzfnK7WIH&#10;cTGT7x0peF5HIAw1TvfUKjgePlc5CB+QNA6OjIKr8bCt7u9KLLSbaWcu+9AKDiFfoIIuhLGQ0jed&#10;sejXbjTEt5ObLAYep1bqCWcOt4OMoyiVFnviDx2O5qMzzc/+bBWcvuenl81cf4VjtkvSd+yz2l2V&#10;enxY3l5BBLOEPxhu+qwOFTvV7kzai0FBFuXcJShYpXECgolNdtvUjMZJDrIq5f8O1S8AAAD//wMA&#10;UEsBAi0AFAAGAAgAAAAhALaDOJL+AAAA4QEAABMAAAAAAAAAAAAAAAAAAAAAAFtDb250ZW50X1R5&#10;cGVzXS54bWxQSwECLQAUAAYACAAAACEAOP0h/9YAAACUAQAACwAAAAAAAAAAAAAAAAAvAQAAX3Jl&#10;bHMvLnJlbHNQSwECLQAUAAYACAAAACEA+LuSbfIBAADLAwAADgAAAAAAAAAAAAAAAAAuAgAAZHJz&#10;L2Uyb0RvYy54bWxQSwECLQAUAAYACAAAACEAyPr+698AAAALAQAADwAAAAAAAAAAAAAAAABMBAAA&#10;ZHJzL2Rvd25yZXYueG1sUEsFBgAAAAAEAAQA8wAAAFgFAAAAAA==&#10;" stroked="f">
                <v:textbox>
                  <w:txbxContent>
                    <w:p w14:paraId="149C0405" w14:textId="77777777" w:rsidR="009935D4" w:rsidRDefault="00000000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u w:val="single"/>
                        </w:rPr>
                        <w:t>化学工程与工艺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</w:t>
                      </w:r>
                    </w:p>
                    <w:p w14:paraId="4052E1F9" w14:textId="6D5779EE" w:rsidR="009935D4" w:rsidRDefault="00000000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u w:val="single"/>
                        </w:rPr>
                        <w:t>虞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</w:t>
                      </w:r>
                    </w:p>
                    <w:p w14:paraId="46B3E31A" w14:textId="662EE97F" w:rsidR="009935D4" w:rsidRDefault="00000000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320           </w:t>
                      </w:r>
                    </w:p>
                    <w:p w14:paraId="7E1C2785" w14:textId="77777777" w:rsidR="009935D4" w:rsidRDefault="00000000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202</w:t>
                      </w:r>
                      <w:r>
                        <w:rPr>
                          <w:u w:val="single"/>
                        </w:rPr>
                        <w:t>3.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4.7             </w:t>
                      </w:r>
                    </w:p>
                    <w:p w14:paraId="192519AC" w14:textId="77777777" w:rsidR="009935D4" w:rsidRDefault="00000000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u w:val="single"/>
                        </w:rPr>
                        <w:t>化</w:t>
                      </w:r>
                      <w:r>
                        <w:rPr>
                          <w:u w:val="single"/>
                        </w:rPr>
                        <w:t>2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kern w:val="0"/>
          <w:position w:val="6"/>
        </w:rPr>
        <w:drawing>
          <wp:inline distT="0" distB="0" distL="0" distR="0" wp14:anchorId="09F84057" wp14:editId="13C8EE40">
            <wp:extent cx="1600200" cy="439420"/>
            <wp:effectExtent l="0" t="0" r="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cs="Times New Roman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01B54806" w14:textId="77777777" w:rsidR="009935D4" w:rsidRDefault="009935D4">
      <w:pPr>
        <w:rPr>
          <w:rFonts w:ascii="Times New Roman" w:eastAsia="宋体" w:hAnsi="Times New Roman" w:cs="Times New Roman"/>
          <w:snapToGrid w:val="0"/>
          <w:kern w:val="0"/>
          <w:position w:val="6"/>
          <w:szCs w:val="21"/>
        </w:rPr>
      </w:pPr>
    </w:p>
    <w:p w14:paraId="2298BB37" w14:textId="77777777" w:rsidR="009935D4" w:rsidRDefault="00000000">
      <w:pPr>
        <w:rPr>
          <w:rFonts w:ascii="Times New Roman" w:eastAsia="宋体" w:hAnsi="Times New Roman" w:cs="Times New Roman"/>
          <w:snapToGrid w:val="0"/>
          <w:kern w:val="0"/>
          <w:position w:val="6"/>
          <w:szCs w:val="21"/>
          <w:u w:val="single"/>
        </w:rPr>
      </w:pPr>
      <w:r>
        <w:rPr>
          <w:rFonts w:ascii="Times New Roman" w:eastAsia="宋体" w:hAnsi="Times New Roman" w:cs="Times New Roman" w:hint="eastAsia"/>
          <w:snapToGrid w:val="0"/>
          <w:kern w:val="0"/>
          <w:position w:val="6"/>
          <w:szCs w:val="21"/>
        </w:rPr>
        <w:t>课程名称：</w:t>
      </w:r>
      <w:r>
        <w:rPr>
          <w:rFonts w:ascii="Times New Roman" w:eastAsia="宋体" w:hAnsi="Times New Roman" w:cs="Times New Roman" w:hint="eastAsia"/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snapToGrid w:val="0"/>
          <w:kern w:val="0"/>
          <w:position w:val="6"/>
          <w:szCs w:val="21"/>
          <w:u w:val="single"/>
        </w:rPr>
        <w:t>化工专业实验</w:t>
      </w:r>
      <w:r>
        <w:rPr>
          <w:rFonts w:ascii="Times New Roman" w:eastAsia="宋体" w:hAnsi="Times New Roman" w:cs="Times New Roman" w:hint="eastAsia"/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snapToGrid w:val="0"/>
          <w:kern w:val="0"/>
          <w:position w:val="6"/>
          <w:szCs w:val="21"/>
        </w:rPr>
        <w:t>实验名称：</w:t>
      </w:r>
      <w:r>
        <w:rPr>
          <w:rFonts w:ascii="Times New Roman" w:eastAsia="宋体" w:hAnsi="Times New Roman" w:cs="Times New Roman" w:hint="eastAsia"/>
          <w:snapToGrid w:val="0"/>
          <w:kern w:val="0"/>
          <w:position w:val="6"/>
          <w:szCs w:val="21"/>
        </w:rPr>
        <w:t xml:space="preserve"> </w:t>
      </w:r>
      <w:r>
        <w:rPr>
          <w:rFonts w:ascii="Times New Roman" w:eastAsia="宋体" w:hAnsi="Times New Roman" w:cs="Times New Roman"/>
          <w:snapToGrid w:val="0"/>
          <w:kern w:val="0"/>
          <w:position w:val="6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snapToGrid w:val="0"/>
          <w:kern w:val="0"/>
          <w:position w:val="6"/>
          <w:szCs w:val="21"/>
          <w:u w:val="single"/>
        </w:rPr>
        <w:t>乙酰水杨酸（阿司匹林）的合成</w:t>
      </w:r>
    </w:p>
    <w:p w14:paraId="5852E6D4" w14:textId="142FC467" w:rsidR="009935D4" w:rsidRDefault="00000000">
      <w:pPr>
        <w:rPr>
          <w:rFonts w:ascii="Times New Roman" w:eastAsia="宋体" w:hAnsi="Times New Roman" w:cs="Times New Roman"/>
          <w:snapToGrid w:val="0"/>
          <w:kern w:val="0"/>
          <w:position w:val="6"/>
          <w:szCs w:val="21"/>
          <w:u w:val="single"/>
        </w:rPr>
      </w:pPr>
      <w:r>
        <w:rPr>
          <w:rFonts w:ascii="Times New Roman" w:eastAsia="宋体" w:hAnsi="Times New Roman" w:cs="Times New Roman" w:hint="eastAsia"/>
          <w:snapToGrid w:val="0"/>
          <w:kern w:val="0"/>
          <w:position w:val="6"/>
          <w:szCs w:val="21"/>
        </w:rPr>
        <w:t>同组学生姓名：</w:t>
      </w:r>
      <w:r>
        <w:rPr>
          <w:rFonts w:ascii="Times New Roman" w:eastAsia="宋体" w:hAnsi="Times New Roman" w:cs="Times New Roman"/>
          <w:snapToGrid w:val="0"/>
          <w:kern w:val="0"/>
          <w:position w:val="6"/>
          <w:szCs w:val="21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snapToGrid w:val="0"/>
          <w:kern w:val="0"/>
          <w:position w:val="6"/>
          <w:szCs w:val="21"/>
          <w:u w:val="single"/>
        </w:rPr>
        <w:t>沈、蒋</w:t>
      </w:r>
      <w:r>
        <w:rPr>
          <w:rFonts w:ascii="Times New Roman" w:eastAsia="宋体" w:hAnsi="Times New Roman" w:cs="Times New Roman"/>
          <w:snapToGrid w:val="0"/>
          <w:kern w:val="0"/>
          <w:position w:val="6"/>
          <w:szCs w:val="21"/>
          <w:u w:val="single"/>
        </w:rPr>
        <w:t xml:space="preserve">  </w:t>
      </w:r>
    </w:p>
    <w:p w14:paraId="7F6E262F" w14:textId="77777777" w:rsidR="009935D4" w:rsidRDefault="00000000"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实验背景</w:t>
      </w:r>
    </w:p>
    <w:p w14:paraId="3FBBCABE" w14:textId="77777777" w:rsidR="009935D4" w:rsidRDefault="00000000">
      <w:pPr>
        <w:ind w:firstLine="420"/>
      </w:pPr>
      <w:r>
        <w:t>早在</w:t>
      </w:r>
      <w:r>
        <w:t>1853</w:t>
      </w:r>
      <w:r>
        <w:t>年夏尔，弗雷德里克</w:t>
      </w:r>
      <w:r>
        <w:t>·</w:t>
      </w:r>
      <w:r>
        <w:t>热拉尔就用</w:t>
      </w:r>
      <w:hyperlink r:id="rId7" w:tgtFrame="https://baike.baidu.com/item/%E9%98%BF%E5%8F%B8%E5%8C%B9%E6%9E%97/_blank" w:history="1">
        <w:r>
          <w:t>水杨酸</w:t>
        </w:r>
      </w:hyperlink>
      <w:r>
        <w:t>与</w:t>
      </w:r>
      <w:hyperlink r:id="rId8" w:tgtFrame="https://baike.baidu.com/item/%E9%98%BF%E5%8F%B8%E5%8C%B9%E6%9E%97/_blank" w:history="1">
        <w:r>
          <w:t>乙酸酐</w:t>
        </w:r>
      </w:hyperlink>
      <w:r>
        <w:t>合成了乙酰水杨酸，但没能引起人们的重视。</w:t>
      </w:r>
      <w:r>
        <w:t>1897</w:t>
      </w:r>
      <w:r>
        <w:t>年，德国化学家</w:t>
      </w:r>
      <w:hyperlink r:id="rId9" w:tgtFrame="https://baike.baidu.com/item/%E9%98%BF%E5%8F%B8%E5%8C%B9%E6%9E%97/_blank" w:history="1">
        <w:r>
          <w:t>费利克斯</w:t>
        </w:r>
        <w:r>
          <w:t>·</w:t>
        </w:r>
        <w:r>
          <w:t>霍夫曼</w:t>
        </w:r>
      </w:hyperlink>
      <w:r>
        <w:t>又进行了合成，并为他父亲治疗风湿关节炎，疗效极好。在</w:t>
      </w:r>
      <w:r>
        <w:t>1897</w:t>
      </w:r>
      <w:r>
        <w:t>年，德国拜耳第一次合成了构成阿司匹林的主要物质</w:t>
      </w:r>
      <w:r>
        <w:rPr>
          <w:rFonts w:hint="eastAsia"/>
        </w:rPr>
        <w:t>乙酰水杨酸</w:t>
      </w:r>
      <w:r>
        <w:t>。</w:t>
      </w:r>
    </w:p>
    <w:p w14:paraId="225DA3A2" w14:textId="77777777" w:rsidR="009935D4" w:rsidRDefault="00000000">
      <w:pPr>
        <w:ind w:firstLine="420"/>
      </w:pPr>
      <w:r>
        <w:t>阿司匹林于</w:t>
      </w:r>
      <w:r>
        <w:t>1898</w:t>
      </w:r>
      <w:r>
        <w:t>年上市，</w:t>
      </w:r>
      <w:r>
        <w:rPr>
          <w:rFonts w:hint="eastAsia"/>
        </w:rPr>
        <w:t>人们</w:t>
      </w:r>
      <w:r>
        <w:t>发现它还具有抗血小板凝聚的作用，于是重新引起了</w:t>
      </w:r>
      <w:r>
        <w:rPr>
          <w:rFonts w:hint="eastAsia"/>
        </w:rPr>
        <w:t>大家</w:t>
      </w:r>
      <w:r>
        <w:t>极大的兴趣。将阿司匹林及其他水杨酸衍生物与聚乙烯醇、醋酸纤维素等含羟基聚合物进行熔融酯化，使其高分子化，所得产物的抗炎性和解热止痛性比游离的阿司匹林更为长效。</w:t>
      </w:r>
    </w:p>
    <w:p w14:paraId="7D5B31B3" w14:textId="77777777" w:rsidR="009935D4" w:rsidRDefault="00000000">
      <w:r>
        <w:t>至</w:t>
      </w:r>
      <w:r>
        <w:t>1899</w:t>
      </w:r>
      <w:r>
        <w:t>年，</w:t>
      </w:r>
      <w:hyperlink r:id="rId10" w:tgtFrame="https://baike.baidu.com/item/%E9%98%BF%E5%8F%B8%E5%8C%B9%E6%9E%97/_blank" w:history="1">
        <w:r>
          <w:t>拜耳</w:t>
        </w:r>
      </w:hyperlink>
      <w:r>
        <w:t>以阿司匹林（</w:t>
      </w:r>
      <w:r>
        <w:t>Aspirin</w:t>
      </w:r>
      <w:r>
        <w:t>）为商标，将此药品销售至全球。</w:t>
      </w:r>
    </w:p>
    <w:p w14:paraId="2E8E948B" w14:textId="77777777" w:rsidR="009935D4" w:rsidRDefault="00000000">
      <w:pPr>
        <w:ind w:firstLine="420"/>
        <w:rPr>
          <w:sz w:val="24"/>
          <w:szCs w:val="32"/>
        </w:rPr>
      </w:pPr>
      <w:r>
        <w:t>到</w:t>
      </w:r>
      <w:r>
        <w:t>2015</w:t>
      </w:r>
      <w:r>
        <w:t>年为止，</w:t>
      </w:r>
      <w:r>
        <w:t xml:space="preserve"> </w:t>
      </w:r>
      <w:r>
        <w:t>阿司匹林已应用百年，成为医药史上三大经典药物之一，至今它仍是世界上应用最广泛的解热、镇痛和抗炎药，也是作为比较和评价其他药物的标准制剂。在体内具有抗血栓的作用，它能抑制血小板的释放反应，抑制血小板的聚集，这与</w:t>
      </w:r>
      <w:r>
        <w:t>TXA2</w:t>
      </w:r>
      <w:r>
        <w:t>生成的减少有关。临床上用于预防心脑血管疾病的发作。</w:t>
      </w:r>
    </w:p>
    <w:p w14:paraId="2EE55D5B" w14:textId="77777777" w:rsidR="009935D4" w:rsidRDefault="00000000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二、实验目的</w:t>
      </w:r>
    </w:p>
    <w:p w14:paraId="303B4320" w14:textId="77777777" w:rsidR="009935D4" w:rsidRDefault="00000000">
      <w:r>
        <w:rPr>
          <w:rFonts w:hint="eastAsia"/>
        </w:rPr>
        <w:t>1</w:t>
      </w:r>
      <w:r>
        <w:rPr>
          <w:rFonts w:hint="eastAsia"/>
        </w:rPr>
        <w:t>、通过本实验了解乙酰水杨酸（阿斯匹林）的制备原理和方法。</w:t>
      </w:r>
    </w:p>
    <w:p w14:paraId="6C8AFF02" w14:textId="77777777" w:rsidR="009935D4" w:rsidRDefault="00000000">
      <w:r>
        <w:rPr>
          <w:rFonts w:hint="eastAsia"/>
        </w:rPr>
        <w:t>2</w:t>
      </w:r>
      <w:r>
        <w:rPr>
          <w:rFonts w:hint="eastAsia"/>
        </w:rPr>
        <w:t>、进一步熟悉重结晶、熔点测定、抽滤等基本操作。</w:t>
      </w:r>
    </w:p>
    <w:p w14:paraId="2B65EE82" w14:textId="77777777" w:rsidR="009935D4" w:rsidRDefault="00000000">
      <w:pPr>
        <w:rPr>
          <w:b/>
          <w:bCs/>
          <w:sz w:val="24"/>
          <w:szCs w:val="32"/>
        </w:rPr>
      </w:pPr>
      <w:r>
        <w:rPr>
          <w:rFonts w:hint="eastAsia"/>
        </w:rPr>
        <w:t>3</w:t>
      </w:r>
      <w:r>
        <w:rPr>
          <w:rFonts w:hint="eastAsia"/>
        </w:rPr>
        <w:t>、了解乙酰水杨酸的应用价值。</w:t>
      </w:r>
    </w:p>
    <w:p w14:paraId="007BB198" w14:textId="77777777" w:rsidR="009935D4" w:rsidRDefault="00000000">
      <w:r>
        <w:rPr>
          <w:rFonts w:hint="eastAsia"/>
        </w:rPr>
        <w:t>4</w:t>
      </w:r>
      <w:r>
        <w:rPr>
          <w:rFonts w:hint="eastAsia"/>
        </w:rPr>
        <w:t>、复习与掌握重结晶操作与抽滤操作</w:t>
      </w:r>
    </w:p>
    <w:p w14:paraId="2458C8D2" w14:textId="77777777" w:rsidR="009935D4" w:rsidRDefault="00000000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三、实验原理</w:t>
      </w:r>
    </w:p>
    <w:p w14:paraId="7D1CE765" w14:textId="77777777" w:rsidR="009935D4" w:rsidRDefault="00000000">
      <w:pPr>
        <w:ind w:firstLine="420"/>
      </w:pPr>
      <w:r>
        <w:rPr>
          <w:rFonts w:hint="eastAsia"/>
        </w:rPr>
        <w:t>乙酰水杨酸即阿斯匹林（</w:t>
      </w:r>
      <w:r>
        <w:rPr>
          <w:rFonts w:hint="eastAsia"/>
        </w:rPr>
        <w:t>aspirin</w:t>
      </w:r>
      <w:r>
        <w:rPr>
          <w:rFonts w:hint="eastAsia"/>
        </w:rPr>
        <w:t>），是</w:t>
      </w:r>
      <w:r>
        <w:rPr>
          <w:rFonts w:hint="eastAsia"/>
        </w:rPr>
        <w:t>19</w:t>
      </w:r>
      <w:r>
        <w:rPr>
          <w:rFonts w:hint="eastAsia"/>
        </w:rPr>
        <w:t>世纪末合成成功的，作为一个有效的解热止痛、治疗感冒的药物，至今仍广泛使用，有关报道表明，人们正在发现它的某些新功能。水杨酸可以止痛，常用于治疗风湿病和关节炎。它是一种具有双官能团的化合物，一个是酚羟基，一个是羧基，羧基和羟基都可以发生酯化，而且还可以形成分子内氢键，阻碍酰化和酯化反应的发生。</w:t>
      </w:r>
    </w:p>
    <w:p w14:paraId="58E6017E" w14:textId="77777777" w:rsidR="009935D4" w:rsidRDefault="00000000">
      <w:pPr>
        <w:ind w:firstLine="420"/>
      </w:pPr>
      <w:r>
        <w:rPr>
          <w:rFonts w:hint="eastAsia"/>
        </w:rPr>
        <w:t>阿斯匹林是由水杨酸（邻羟基苯甲酸）与醋酸酐进行酯化反应而得的。水杨酸可由水杨酸甲酯，即冬青油（由冬青树提取而得）水解制得。本实验就是用邻羟基苯甲酸（水杨酸）与乙酸酐反应制备乙酰水杨酸。反应式为：</w:t>
      </w:r>
    </w:p>
    <w:p w14:paraId="0AD4214F" w14:textId="77777777" w:rsidR="009935D4" w:rsidRDefault="00000000">
      <w:pPr>
        <w:ind w:firstLine="420"/>
      </w:pPr>
      <w:r>
        <w:rPr>
          <w:noProof/>
        </w:rPr>
        <w:drawing>
          <wp:inline distT="0" distB="0" distL="114300" distR="114300" wp14:anchorId="1E68B9E9" wp14:editId="32B0DD03">
            <wp:extent cx="5271135" cy="1313815"/>
            <wp:effectExtent l="0" t="0" r="5715" b="6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E81B6" w14:textId="77777777" w:rsidR="009935D4" w:rsidRDefault="00000000">
      <w:pPr>
        <w:ind w:firstLine="420"/>
      </w:pPr>
      <w:r>
        <w:rPr>
          <w:rFonts w:hint="eastAsia"/>
        </w:rPr>
        <w:t>副反应：</w:t>
      </w:r>
    </w:p>
    <w:p w14:paraId="5292C476" w14:textId="77777777" w:rsidR="009935D4" w:rsidRDefault="00000000">
      <w:pPr>
        <w:jc w:val="center"/>
      </w:pPr>
      <w:r>
        <w:rPr>
          <w:noProof/>
        </w:rPr>
        <w:lastRenderedPageBreak/>
        <w:drawing>
          <wp:inline distT="0" distB="0" distL="114300" distR="114300" wp14:anchorId="461B8CDD" wp14:editId="29F7CCC8">
            <wp:extent cx="5274310" cy="2458085"/>
            <wp:effectExtent l="0" t="0" r="2540" b="1841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7B630" w14:textId="77777777" w:rsidR="009935D4" w:rsidRDefault="00000000">
      <w:pPr>
        <w:jc w:val="center"/>
      </w:pPr>
      <w:r>
        <w:rPr>
          <w:noProof/>
        </w:rPr>
        <w:drawing>
          <wp:inline distT="0" distB="0" distL="114300" distR="114300" wp14:anchorId="2277EDF9" wp14:editId="6DF130B6">
            <wp:extent cx="5271770" cy="1351915"/>
            <wp:effectExtent l="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rcRect b="247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28AD" w14:textId="77777777" w:rsidR="009935D4" w:rsidRDefault="009935D4">
      <w:pPr>
        <w:rPr>
          <w:b/>
          <w:bCs/>
          <w:sz w:val="24"/>
          <w:szCs w:val="32"/>
        </w:rPr>
      </w:pPr>
    </w:p>
    <w:p w14:paraId="0BD65B81" w14:textId="77777777" w:rsidR="009935D4" w:rsidRDefault="00000000">
      <w:pPr>
        <w:numPr>
          <w:ilvl w:val="0"/>
          <w:numId w:val="2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实验设备</w:t>
      </w:r>
    </w:p>
    <w:p w14:paraId="3981117F" w14:textId="77777777" w:rsidR="009935D4" w:rsidRDefault="00000000">
      <w:pPr>
        <w:numPr>
          <w:ilvl w:val="0"/>
          <w:numId w:val="3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仪器</w:t>
      </w:r>
    </w:p>
    <w:p w14:paraId="2789005E" w14:textId="77777777" w:rsidR="009935D4" w:rsidRDefault="00000000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三口烧瓶（</w:t>
      </w:r>
      <w:r>
        <w:rPr>
          <w:rFonts w:hint="eastAsia"/>
          <w:sz w:val="24"/>
          <w:szCs w:val="32"/>
        </w:rPr>
        <w:t>250mL</w:t>
      </w:r>
      <w:r>
        <w:rPr>
          <w:rFonts w:hint="eastAsia"/>
          <w:sz w:val="24"/>
          <w:szCs w:val="32"/>
        </w:rPr>
        <w:t>），</w:t>
      </w:r>
      <w:r>
        <w:rPr>
          <w:rFonts w:hint="eastAsia"/>
          <w:sz w:val="24"/>
          <w:szCs w:val="32"/>
        </w:rPr>
        <w:t>250mL</w:t>
      </w:r>
      <w:r>
        <w:rPr>
          <w:rFonts w:hint="eastAsia"/>
          <w:sz w:val="24"/>
          <w:szCs w:val="32"/>
        </w:rPr>
        <w:t>烧杯，</w:t>
      </w:r>
      <w:r>
        <w:rPr>
          <w:rFonts w:hint="eastAsia"/>
          <w:sz w:val="24"/>
          <w:szCs w:val="32"/>
        </w:rPr>
        <w:t>100mL</w:t>
      </w:r>
      <w:r>
        <w:rPr>
          <w:rFonts w:hint="eastAsia"/>
          <w:sz w:val="24"/>
          <w:szCs w:val="32"/>
        </w:rPr>
        <w:t>烧杯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个，温度计，真空泵，布氏漏斗，抽滤瓶，培养皿，滴管，搅拌桨，玻璃棒，水槽，恒温水浴槽等。</w:t>
      </w:r>
    </w:p>
    <w:p w14:paraId="4DDFD7B6" w14:textId="77777777" w:rsidR="009935D4" w:rsidRDefault="00000000">
      <w:pPr>
        <w:numPr>
          <w:ilvl w:val="0"/>
          <w:numId w:val="3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试剂</w:t>
      </w:r>
    </w:p>
    <w:p w14:paraId="1F63387C" w14:textId="77777777" w:rsidR="009935D4" w:rsidRDefault="00000000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水杨酸，乙酸酐，浓硫酸，无水乙醇，去离子水等。</w:t>
      </w:r>
    </w:p>
    <w:p w14:paraId="3C7ABEF2" w14:textId="77777777" w:rsidR="009935D4" w:rsidRDefault="009935D4">
      <w:pPr>
        <w:rPr>
          <w:b/>
          <w:bCs/>
          <w:sz w:val="24"/>
          <w:szCs w:val="32"/>
        </w:rPr>
      </w:pPr>
    </w:p>
    <w:p w14:paraId="4BFC11D8" w14:textId="77777777" w:rsidR="009935D4" w:rsidRDefault="00000000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五、实验步骤</w:t>
      </w:r>
    </w:p>
    <w:p w14:paraId="204573B2" w14:textId="77777777" w:rsidR="009935D4" w:rsidRDefault="00000000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 xml:space="preserve">250mL </w:t>
      </w:r>
      <w:r>
        <w:rPr>
          <w:rFonts w:hint="eastAsia"/>
        </w:rPr>
        <w:t>圆底烧瓶中，加入干燥的水杨酸</w:t>
      </w:r>
      <w:r>
        <w:rPr>
          <w:rFonts w:hint="eastAsia"/>
        </w:rPr>
        <w:t xml:space="preserve">14.0g </w:t>
      </w:r>
      <w:r>
        <w:rPr>
          <w:rFonts w:hint="eastAsia"/>
        </w:rPr>
        <w:t>（</w:t>
      </w:r>
      <w:r>
        <w:rPr>
          <w:rFonts w:hint="eastAsia"/>
        </w:rPr>
        <w:t>0.1mol</w:t>
      </w:r>
      <w:r>
        <w:rPr>
          <w:rFonts w:hint="eastAsia"/>
        </w:rPr>
        <w:t>）乙酸酐</w:t>
      </w:r>
      <w:r>
        <w:rPr>
          <w:rFonts w:hint="eastAsia"/>
        </w:rPr>
        <w:t>30ml</w:t>
      </w:r>
      <w:r>
        <w:rPr>
          <w:rFonts w:hint="eastAsia"/>
        </w:rPr>
        <w:t>（</w:t>
      </w:r>
      <w:r>
        <w:rPr>
          <w:rFonts w:hint="eastAsia"/>
        </w:rPr>
        <w:t>0.200mol</w:t>
      </w:r>
      <w:r>
        <w:rPr>
          <w:rFonts w:hint="eastAsia"/>
        </w:rPr>
        <w:t>），再加</w:t>
      </w:r>
      <w:r>
        <w:rPr>
          <w:rFonts w:hint="eastAsia"/>
        </w:rPr>
        <w:t>10</w:t>
      </w:r>
      <w:r>
        <w:rPr>
          <w:rFonts w:hint="eastAsia"/>
        </w:rPr>
        <w:t>滴浓硫酸，开启搅拌，加热，水杨酸全部溶解，保持瓶内温度在</w:t>
      </w:r>
      <w:r>
        <w:rPr>
          <w:rFonts w:hint="eastAsia"/>
        </w:rPr>
        <w:t>70</w:t>
      </w:r>
      <w:r>
        <w:rPr>
          <w:rFonts w:hint="eastAsia"/>
        </w:rPr>
        <w:t>℃左右，维持</w:t>
      </w:r>
      <w:r>
        <w:rPr>
          <w:rFonts w:hint="eastAsia"/>
        </w:rPr>
        <w:t>20min</w:t>
      </w:r>
      <w:r>
        <w:rPr>
          <w:rFonts w:hint="eastAsia"/>
        </w:rPr>
        <w:t>。</w:t>
      </w:r>
    </w:p>
    <w:p w14:paraId="2374408B" w14:textId="77777777" w:rsidR="009935D4" w:rsidRDefault="00000000">
      <w:r>
        <w:rPr>
          <w:rFonts w:hint="eastAsia"/>
        </w:rPr>
        <w:t>2</w:t>
      </w:r>
      <w:r>
        <w:rPr>
          <w:rFonts w:hint="eastAsia"/>
        </w:rPr>
        <w:t>、冷却至</w:t>
      </w:r>
      <w:r>
        <w:rPr>
          <w:rFonts w:hint="eastAsia"/>
        </w:rPr>
        <w:t>50</w:t>
      </w:r>
      <w:r>
        <w:rPr>
          <w:rFonts w:hint="eastAsia"/>
        </w:rPr>
        <w:t>度，在不断搅拌下倒入</w:t>
      </w:r>
      <w:r>
        <w:rPr>
          <w:rFonts w:hint="eastAsia"/>
        </w:rPr>
        <w:t>100ml</w:t>
      </w:r>
      <w:r>
        <w:rPr>
          <w:rFonts w:hint="eastAsia"/>
        </w:rPr>
        <w:t>冷水中，放置冰浴中冷却</w:t>
      </w:r>
      <w:r>
        <w:rPr>
          <w:rFonts w:hint="eastAsia"/>
        </w:rPr>
        <w:t>10</w:t>
      </w:r>
      <w:r>
        <w:rPr>
          <w:rFonts w:hint="eastAsia"/>
        </w:rPr>
        <w:t>度，抽滤，用</w:t>
      </w:r>
      <w:r>
        <w:rPr>
          <w:rFonts w:hint="eastAsia"/>
        </w:rPr>
        <w:t>5</w:t>
      </w:r>
      <w:r>
        <w:rPr>
          <w:rFonts w:hint="eastAsia"/>
        </w:rPr>
        <w:t>度的冰水洗涤两次，每次</w:t>
      </w:r>
      <w:r>
        <w:rPr>
          <w:rFonts w:hint="eastAsia"/>
        </w:rPr>
        <w:t>30mL</w:t>
      </w:r>
      <w:r>
        <w:rPr>
          <w:rFonts w:hint="eastAsia"/>
        </w:rPr>
        <w:t>，得乙酰水杨酸粗产品。</w:t>
      </w:r>
    </w:p>
    <w:p w14:paraId="3DDCD5E9" w14:textId="77777777" w:rsidR="009935D4" w:rsidRDefault="00000000">
      <w:r>
        <w:rPr>
          <w:rFonts w:hint="eastAsia"/>
        </w:rPr>
        <w:t>3</w:t>
      </w:r>
      <w:r>
        <w:rPr>
          <w:rFonts w:hint="eastAsia"/>
        </w:rPr>
        <w:t>、将粗产品转至</w:t>
      </w:r>
      <w:r>
        <w:rPr>
          <w:rFonts w:hint="eastAsia"/>
        </w:rPr>
        <w:t>250ml</w:t>
      </w:r>
      <w:r>
        <w:rPr>
          <w:rFonts w:hint="eastAsia"/>
        </w:rPr>
        <w:t>圆底烧瓶中，向烧瓶内加入</w:t>
      </w:r>
      <w:r>
        <w:rPr>
          <w:rFonts w:hint="eastAsia"/>
        </w:rPr>
        <w:t xml:space="preserve">20ml </w:t>
      </w:r>
      <w:r>
        <w:rPr>
          <w:rFonts w:hint="eastAsia"/>
        </w:rPr>
        <w:t>无水乙醇，</w:t>
      </w:r>
      <w:r>
        <w:rPr>
          <w:rFonts w:hint="eastAsia"/>
        </w:rPr>
        <w:t>65mL</w:t>
      </w:r>
      <w:r>
        <w:rPr>
          <w:rFonts w:hint="eastAsia"/>
        </w:rPr>
        <w:t>水，开启搅拌，加热至溶解后冷却至室温，并放置于冰浴中冷却至</w:t>
      </w:r>
      <w:r>
        <w:rPr>
          <w:rFonts w:hint="eastAsia"/>
        </w:rPr>
        <w:t>10</w:t>
      </w:r>
      <w:r>
        <w:rPr>
          <w:rFonts w:hint="eastAsia"/>
        </w:rPr>
        <w:t>度，抽滤至干，放入烘箱中，烘箱温度低于</w:t>
      </w:r>
      <w:r>
        <w:rPr>
          <w:rFonts w:hint="eastAsia"/>
        </w:rPr>
        <w:t>80</w:t>
      </w:r>
      <w:r>
        <w:rPr>
          <w:rFonts w:hint="eastAsia"/>
        </w:rPr>
        <w:t>度，烘干后称重，计算收率，测量熔点。</w:t>
      </w:r>
    </w:p>
    <w:p w14:paraId="5C071513" w14:textId="77777777" w:rsidR="009935D4" w:rsidRDefault="009935D4">
      <w:pPr>
        <w:spacing w:line="240" w:lineRule="atLeast"/>
        <w:rPr>
          <w:rFonts w:ascii="Calibri" w:eastAsia="宋体" w:hAnsi="Calibri" w:cs="Calibri"/>
          <w:b/>
          <w:bCs/>
          <w:sz w:val="24"/>
        </w:rPr>
      </w:pPr>
    </w:p>
    <w:p w14:paraId="16C0540B" w14:textId="77777777" w:rsidR="009935D4" w:rsidRDefault="00000000">
      <w:pPr>
        <w:spacing w:line="240" w:lineRule="atLeast"/>
        <w:rPr>
          <w:rFonts w:ascii="Calibri" w:eastAsia="宋体" w:hAnsi="Calibri" w:cs="Calibri"/>
          <w:b/>
          <w:bCs/>
          <w:sz w:val="24"/>
        </w:rPr>
      </w:pPr>
      <w:r>
        <w:rPr>
          <w:rFonts w:ascii="Calibri" w:eastAsia="宋体" w:hAnsi="Calibri" w:cs="Calibri" w:hint="eastAsia"/>
          <w:b/>
          <w:bCs/>
          <w:sz w:val="24"/>
        </w:rPr>
        <w:t>六</w:t>
      </w:r>
      <w:r>
        <w:rPr>
          <w:rFonts w:ascii="Calibri" w:eastAsia="宋体" w:hAnsi="Calibri" w:cs="Calibri"/>
          <w:b/>
          <w:bCs/>
          <w:sz w:val="24"/>
        </w:rPr>
        <w:t>、实验数据与现象记录</w:t>
      </w:r>
    </w:p>
    <w:p w14:paraId="6B64F12D" w14:textId="77777777" w:rsidR="009935D4" w:rsidRDefault="00000000">
      <w:pPr>
        <w:rPr>
          <w:b/>
          <w:bCs/>
        </w:rPr>
      </w:pPr>
      <w:r>
        <w:rPr>
          <w:rFonts w:hint="eastAsia"/>
          <w:b/>
          <w:bCs/>
        </w:rPr>
        <w:t>现象记录：</w:t>
      </w:r>
    </w:p>
    <w:p w14:paraId="1A853A9E" w14:textId="77777777" w:rsidR="009935D4" w:rsidRDefault="00000000">
      <w:pPr>
        <w:numPr>
          <w:ilvl w:val="0"/>
          <w:numId w:val="4"/>
        </w:numPr>
      </w:pPr>
      <w:r>
        <w:rPr>
          <w:rFonts w:hint="eastAsia"/>
        </w:rPr>
        <w:t>在水浴加热过程中，三口烧瓶内的水杨酸逐渐溶解，且体系内的温度随着水浴的时间逐渐升高直至</w:t>
      </w:r>
      <w:r>
        <w:rPr>
          <w:rFonts w:hint="eastAsia"/>
        </w:rPr>
        <w:t>70</w:t>
      </w:r>
      <w:r>
        <w:rPr>
          <w:rFonts w:hint="eastAsia"/>
        </w:rPr>
        <w:t>℃维持基本不变。</w:t>
      </w:r>
    </w:p>
    <w:p w14:paraId="04268F33" w14:textId="77777777" w:rsidR="009935D4" w:rsidRDefault="00000000">
      <w:pPr>
        <w:numPr>
          <w:ilvl w:val="0"/>
          <w:numId w:val="4"/>
        </w:numPr>
      </w:pPr>
      <w:r>
        <w:rPr>
          <w:rFonts w:hint="eastAsia"/>
        </w:rPr>
        <w:t>在冰浴中冷却，可以看到温度计示数迅速下降，至</w:t>
      </w:r>
      <w:r>
        <w:rPr>
          <w:rFonts w:hint="eastAsia"/>
        </w:rPr>
        <w:t>50</w:t>
      </w:r>
      <w:r>
        <w:rPr>
          <w:rFonts w:hint="eastAsia"/>
        </w:rPr>
        <w:t>℃左右时加入冷水中，可以看见体系内迅速有白色沉淀产生，不断搅拌，晶体产生越来越多。</w:t>
      </w:r>
    </w:p>
    <w:p w14:paraId="56505C29" w14:textId="77777777" w:rsidR="009935D4" w:rsidRDefault="00000000">
      <w:pPr>
        <w:spacing w:line="240" w:lineRule="atLeast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 w:hint="eastAsia"/>
          <w:szCs w:val="21"/>
        </w:rPr>
        <w:t>（</w:t>
      </w:r>
      <w:r>
        <w:rPr>
          <w:rFonts w:ascii="Calibri" w:eastAsia="宋体" w:hAnsi="Calibri" w:cs="Calibri" w:hint="eastAsia"/>
          <w:szCs w:val="21"/>
        </w:rPr>
        <w:t>3</w:t>
      </w:r>
      <w:r>
        <w:rPr>
          <w:rFonts w:ascii="Calibri" w:eastAsia="宋体" w:hAnsi="Calibri" w:cs="Calibri" w:hint="eastAsia"/>
          <w:szCs w:val="21"/>
        </w:rPr>
        <w:t>）</w:t>
      </w:r>
      <w:r>
        <w:rPr>
          <w:rFonts w:ascii="Calibri" w:eastAsia="宋体" w:hAnsi="Calibri" w:cs="Calibri"/>
          <w:szCs w:val="21"/>
        </w:rPr>
        <w:t>在过滤过程中，开始抽真空之后，逐渐往布氏漏斗中加入体系混合物，随着</w:t>
      </w:r>
      <w:r>
        <w:rPr>
          <w:rFonts w:ascii="Calibri" w:eastAsia="宋体" w:hAnsi="Calibri" w:cs="Calibri" w:hint="eastAsia"/>
          <w:szCs w:val="21"/>
        </w:rPr>
        <w:t>时间进行</w:t>
      </w:r>
      <w:r>
        <w:rPr>
          <w:rFonts w:ascii="Calibri" w:eastAsia="宋体" w:hAnsi="Calibri" w:cs="Calibri"/>
          <w:szCs w:val="21"/>
        </w:rPr>
        <w:t>，</w:t>
      </w:r>
      <w:r>
        <w:rPr>
          <w:rFonts w:ascii="Calibri" w:eastAsia="宋体" w:hAnsi="Calibri" w:cs="Calibri"/>
          <w:szCs w:val="21"/>
        </w:rPr>
        <w:lastRenderedPageBreak/>
        <w:t>可以明显看到固体由原先含水较多时的较为不规则向规则变化</w:t>
      </w:r>
      <w:r>
        <w:rPr>
          <w:rFonts w:ascii="Calibri" w:eastAsia="宋体" w:hAnsi="Calibri" w:cs="Calibri" w:hint="eastAsia"/>
          <w:szCs w:val="21"/>
        </w:rPr>
        <w:t>，一段时间之后再观察抽滤瓶，可以发现瓶内有较多晶体析出</w:t>
      </w:r>
      <w:r>
        <w:rPr>
          <w:rFonts w:ascii="Calibri" w:eastAsia="宋体" w:hAnsi="Calibri" w:cs="Calibri"/>
          <w:szCs w:val="21"/>
        </w:rPr>
        <w:t>。</w:t>
      </w:r>
    </w:p>
    <w:p w14:paraId="63EC796B" w14:textId="77777777" w:rsidR="009935D4" w:rsidRDefault="00000000">
      <w:pPr>
        <w:spacing w:line="240" w:lineRule="atLeast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 w:hint="eastAsia"/>
          <w:szCs w:val="21"/>
        </w:rPr>
        <w:t>（</w:t>
      </w:r>
      <w:r>
        <w:rPr>
          <w:rFonts w:ascii="Calibri" w:eastAsia="宋体" w:hAnsi="Calibri" w:cs="Calibri" w:hint="eastAsia"/>
          <w:szCs w:val="21"/>
        </w:rPr>
        <w:t>4</w:t>
      </w:r>
      <w:r>
        <w:rPr>
          <w:rFonts w:ascii="Calibri" w:eastAsia="宋体" w:hAnsi="Calibri" w:cs="Calibri" w:hint="eastAsia"/>
          <w:szCs w:val="21"/>
        </w:rPr>
        <w:t>）</w:t>
      </w:r>
      <w:r>
        <w:rPr>
          <w:rFonts w:ascii="Calibri" w:eastAsia="宋体" w:hAnsi="Calibri" w:cs="Calibri"/>
          <w:szCs w:val="21"/>
        </w:rPr>
        <w:t>用药匙将产品从布氏漏斗中取出，铺平后放入烘箱当中干燥，随着时间变化，培养皿与其中产物的总质量在逐渐变小</w:t>
      </w:r>
      <w:r>
        <w:rPr>
          <w:rFonts w:ascii="Calibri" w:eastAsia="宋体" w:hAnsi="Calibri" w:cs="Calibri" w:hint="eastAsia"/>
          <w:szCs w:val="21"/>
        </w:rPr>
        <w:t>，并且固体出现比较明显的结块</w:t>
      </w:r>
      <w:r>
        <w:rPr>
          <w:rFonts w:ascii="Calibri" w:eastAsia="宋体" w:hAnsi="Calibri" w:cs="Calibri"/>
          <w:szCs w:val="21"/>
        </w:rPr>
        <w:t>，等到基本到达恒重了之后，说明基本除去其中的水，可以</w:t>
      </w:r>
      <w:r>
        <w:rPr>
          <w:rFonts w:ascii="Calibri" w:eastAsia="宋体" w:hAnsi="Calibri" w:cs="Calibri" w:hint="eastAsia"/>
          <w:szCs w:val="21"/>
        </w:rPr>
        <w:t>继续测量其熔点，得到的阿司匹林为白色的粉末</w:t>
      </w:r>
      <w:r>
        <w:rPr>
          <w:rFonts w:ascii="Calibri" w:eastAsia="宋体" w:hAnsi="Calibri" w:cs="Calibri"/>
          <w:szCs w:val="21"/>
        </w:rPr>
        <w:t>。</w:t>
      </w:r>
    </w:p>
    <w:p w14:paraId="01FAE6A0" w14:textId="77777777" w:rsidR="009935D4" w:rsidRDefault="00000000">
      <w:pPr>
        <w:spacing w:line="240" w:lineRule="atLeast"/>
        <w:rPr>
          <w:rFonts w:ascii="Calibri" w:eastAsia="宋体" w:hAnsi="Calibri" w:cs="Calibri"/>
          <w:b/>
          <w:bCs/>
          <w:szCs w:val="21"/>
        </w:rPr>
      </w:pPr>
      <w:r>
        <w:rPr>
          <w:rFonts w:ascii="Calibri" w:eastAsia="宋体" w:hAnsi="Calibri" w:cs="Calibri" w:hint="eastAsia"/>
          <w:b/>
          <w:bCs/>
          <w:szCs w:val="21"/>
        </w:rPr>
        <w:t>实验数据：</w:t>
      </w:r>
    </w:p>
    <w:p w14:paraId="116E390E" w14:textId="77777777" w:rsidR="009935D4" w:rsidRDefault="00000000">
      <w:pPr>
        <w:numPr>
          <w:ilvl w:val="0"/>
          <w:numId w:val="5"/>
        </w:numPr>
        <w:spacing w:line="240" w:lineRule="atLeast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 w:hint="eastAsia"/>
          <w:szCs w:val="21"/>
        </w:rPr>
        <w:t>阿司匹林的合成</w:t>
      </w:r>
    </w:p>
    <w:p w14:paraId="4C8F9904" w14:textId="77777777" w:rsidR="009935D4" w:rsidRDefault="00000000">
      <w:pPr>
        <w:spacing w:line="240" w:lineRule="atLeast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 w:hint="eastAsia"/>
          <w:szCs w:val="21"/>
        </w:rPr>
        <w:t>加入水杨酸的量：</w:t>
      </w:r>
      <w:r>
        <w:rPr>
          <w:rFonts w:ascii="Calibri" w:eastAsia="宋体" w:hAnsi="Calibri" w:cs="Calibri" w:hint="eastAsia"/>
          <w:szCs w:val="21"/>
        </w:rPr>
        <w:t>14.0443g</w:t>
      </w:r>
      <w:r>
        <w:rPr>
          <w:rFonts w:ascii="Calibri" w:eastAsia="宋体" w:hAnsi="Calibri" w:cs="Calibri" w:hint="eastAsia"/>
          <w:szCs w:val="21"/>
        </w:rPr>
        <w:t>；加入乙酸酐的量：</w:t>
      </w:r>
      <w:r>
        <w:rPr>
          <w:rFonts w:ascii="Calibri" w:eastAsia="宋体" w:hAnsi="Calibri" w:cs="Calibri" w:hint="eastAsia"/>
          <w:szCs w:val="21"/>
        </w:rPr>
        <w:t>30.9ml</w:t>
      </w:r>
      <w:r>
        <w:rPr>
          <w:rFonts w:ascii="Calibri" w:eastAsia="宋体" w:hAnsi="Calibri" w:cs="Calibri" w:hint="eastAsia"/>
          <w:szCs w:val="21"/>
        </w:rPr>
        <w:t>；培养皿质量：</w:t>
      </w:r>
      <w:r>
        <w:rPr>
          <w:rFonts w:ascii="Calibri" w:eastAsia="宋体" w:hAnsi="Calibri" w:cs="Calibri" w:hint="eastAsia"/>
          <w:szCs w:val="21"/>
        </w:rPr>
        <w:t>84.76g</w:t>
      </w:r>
    </w:p>
    <w:tbl>
      <w:tblPr>
        <w:tblStyle w:val="a3"/>
        <w:tblW w:w="5132" w:type="pct"/>
        <w:tblInd w:w="-232" w:type="dxa"/>
        <w:tblLook w:val="04A0" w:firstRow="1" w:lastRow="0" w:firstColumn="1" w:lastColumn="0" w:noHBand="0" w:noVBand="1"/>
      </w:tblPr>
      <w:tblGrid>
        <w:gridCol w:w="1157"/>
        <w:gridCol w:w="949"/>
        <w:gridCol w:w="949"/>
        <w:gridCol w:w="949"/>
        <w:gridCol w:w="949"/>
        <w:gridCol w:w="949"/>
        <w:gridCol w:w="949"/>
        <w:gridCol w:w="948"/>
        <w:gridCol w:w="948"/>
      </w:tblGrid>
      <w:tr w:rsidR="009935D4" w14:paraId="475927EC" w14:textId="77777777">
        <w:tc>
          <w:tcPr>
            <w:tcW w:w="660" w:type="pct"/>
            <w:vAlign w:val="center"/>
          </w:tcPr>
          <w:p w14:paraId="3BEE1182" w14:textId="77777777" w:rsidR="009935D4" w:rsidRDefault="00000000">
            <w:pPr>
              <w:spacing w:line="240" w:lineRule="atLeast"/>
              <w:jc w:val="center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质量（</w:t>
            </w:r>
            <w:r>
              <w:rPr>
                <w:rFonts w:ascii="Calibri" w:eastAsia="宋体" w:hAnsi="Calibri" w:cs="Calibri"/>
                <w:szCs w:val="21"/>
              </w:rPr>
              <w:t>g</w:t>
            </w:r>
            <w:r>
              <w:rPr>
                <w:rFonts w:ascii="Calibri" w:eastAsia="宋体" w:hAnsi="Calibri" w:cs="Calibri"/>
                <w:szCs w:val="21"/>
              </w:rPr>
              <w:t>）</w:t>
            </w:r>
          </w:p>
        </w:tc>
        <w:tc>
          <w:tcPr>
            <w:tcW w:w="542" w:type="pct"/>
            <w:vAlign w:val="center"/>
          </w:tcPr>
          <w:p w14:paraId="37228703" w14:textId="77777777" w:rsidR="009935D4" w:rsidRDefault="00000000">
            <w:pPr>
              <w:spacing w:line="240" w:lineRule="atLeast"/>
              <w:jc w:val="center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9</w:t>
            </w:r>
            <w:r>
              <w:rPr>
                <w:rFonts w:ascii="Calibri" w:eastAsia="宋体" w:hAnsi="Calibri" w:cs="Calibri" w:hint="eastAsia"/>
                <w:szCs w:val="21"/>
              </w:rPr>
              <w:t>7.66</w:t>
            </w:r>
          </w:p>
        </w:tc>
        <w:tc>
          <w:tcPr>
            <w:tcW w:w="542" w:type="pct"/>
            <w:vAlign w:val="center"/>
          </w:tcPr>
          <w:p w14:paraId="42A24F50" w14:textId="77777777" w:rsidR="009935D4" w:rsidRDefault="00000000">
            <w:pPr>
              <w:spacing w:line="240" w:lineRule="atLeast"/>
              <w:jc w:val="center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9</w:t>
            </w:r>
            <w:r>
              <w:rPr>
                <w:rFonts w:ascii="Calibri" w:eastAsia="宋体" w:hAnsi="Calibri" w:cs="Calibri" w:hint="eastAsia"/>
                <w:szCs w:val="21"/>
              </w:rPr>
              <w:t>2.63</w:t>
            </w:r>
          </w:p>
        </w:tc>
        <w:tc>
          <w:tcPr>
            <w:tcW w:w="542" w:type="pct"/>
            <w:vAlign w:val="center"/>
          </w:tcPr>
          <w:p w14:paraId="67C98601" w14:textId="77777777" w:rsidR="009935D4" w:rsidRDefault="00000000">
            <w:pPr>
              <w:spacing w:line="240" w:lineRule="atLeast"/>
              <w:jc w:val="center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9</w:t>
            </w:r>
            <w:r>
              <w:rPr>
                <w:rFonts w:ascii="Calibri" w:eastAsia="宋体" w:hAnsi="Calibri" w:cs="Calibri" w:hint="eastAsia"/>
                <w:szCs w:val="21"/>
              </w:rPr>
              <w:t>1.66</w:t>
            </w:r>
          </w:p>
        </w:tc>
        <w:tc>
          <w:tcPr>
            <w:tcW w:w="542" w:type="pct"/>
            <w:vAlign w:val="center"/>
          </w:tcPr>
          <w:p w14:paraId="3926BB51" w14:textId="77777777" w:rsidR="009935D4" w:rsidRDefault="00000000">
            <w:pPr>
              <w:spacing w:line="240" w:lineRule="atLeast"/>
              <w:jc w:val="center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9</w:t>
            </w:r>
            <w:r>
              <w:rPr>
                <w:rFonts w:ascii="Calibri" w:eastAsia="宋体" w:hAnsi="Calibri" w:cs="Calibri" w:hint="eastAsia"/>
                <w:szCs w:val="21"/>
              </w:rPr>
              <w:t>1.03</w:t>
            </w:r>
          </w:p>
        </w:tc>
        <w:tc>
          <w:tcPr>
            <w:tcW w:w="542" w:type="pct"/>
            <w:vAlign w:val="center"/>
          </w:tcPr>
          <w:p w14:paraId="1DECDBEF" w14:textId="77777777" w:rsidR="009935D4" w:rsidRDefault="00000000">
            <w:pPr>
              <w:spacing w:line="240" w:lineRule="atLeast"/>
              <w:jc w:val="center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9</w:t>
            </w:r>
            <w:r>
              <w:rPr>
                <w:rFonts w:ascii="Calibri" w:eastAsia="宋体" w:hAnsi="Calibri" w:cs="Calibri" w:hint="eastAsia"/>
                <w:szCs w:val="21"/>
              </w:rPr>
              <w:t>0.19</w:t>
            </w:r>
          </w:p>
        </w:tc>
        <w:tc>
          <w:tcPr>
            <w:tcW w:w="542" w:type="pct"/>
            <w:vAlign w:val="center"/>
          </w:tcPr>
          <w:p w14:paraId="22BE1A92" w14:textId="77777777" w:rsidR="009935D4" w:rsidRDefault="00000000">
            <w:pPr>
              <w:spacing w:line="240" w:lineRule="atLeast"/>
              <w:jc w:val="center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9</w:t>
            </w:r>
            <w:r>
              <w:rPr>
                <w:rFonts w:ascii="Calibri" w:eastAsia="宋体" w:hAnsi="Calibri" w:cs="Calibri" w:hint="eastAsia"/>
                <w:szCs w:val="21"/>
              </w:rPr>
              <w:t>0.05</w:t>
            </w:r>
          </w:p>
        </w:tc>
        <w:tc>
          <w:tcPr>
            <w:tcW w:w="542" w:type="pct"/>
            <w:vAlign w:val="center"/>
          </w:tcPr>
          <w:p w14:paraId="720E1619" w14:textId="77777777" w:rsidR="009935D4" w:rsidRDefault="00000000">
            <w:pPr>
              <w:spacing w:line="240" w:lineRule="atLeast"/>
              <w:jc w:val="center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9</w:t>
            </w:r>
            <w:r>
              <w:rPr>
                <w:rFonts w:ascii="Calibri" w:eastAsia="宋体" w:hAnsi="Calibri" w:cs="Calibri" w:hint="eastAsia"/>
                <w:szCs w:val="21"/>
              </w:rPr>
              <w:t>0.03</w:t>
            </w:r>
          </w:p>
        </w:tc>
        <w:tc>
          <w:tcPr>
            <w:tcW w:w="542" w:type="pct"/>
            <w:vAlign w:val="center"/>
          </w:tcPr>
          <w:p w14:paraId="2172ACBA" w14:textId="77777777" w:rsidR="009935D4" w:rsidRDefault="00000000">
            <w:pPr>
              <w:spacing w:line="240" w:lineRule="atLeast"/>
              <w:jc w:val="center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90.05</w:t>
            </w:r>
          </w:p>
        </w:tc>
      </w:tr>
    </w:tbl>
    <w:p w14:paraId="425D6618" w14:textId="77777777" w:rsidR="009935D4" w:rsidRDefault="00000000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）测定的阿司匹林的熔程：</w:t>
      </w:r>
      <w:r>
        <w:rPr>
          <w:rFonts w:hint="eastAsia"/>
        </w:rPr>
        <w:t>133.2</w:t>
      </w:r>
      <w:r>
        <w:rPr>
          <w:rFonts w:hint="eastAsia"/>
        </w:rPr>
        <w:t>℃</w:t>
      </w:r>
      <w:r>
        <w:rPr>
          <w:rFonts w:hint="eastAsia"/>
        </w:rPr>
        <w:t>~137.4</w:t>
      </w:r>
      <w:r>
        <w:rPr>
          <w:rFonts w:hint="eastAsia"/>
        </w:rPr>
        <w:t>℃</w:t>
      </w:r>
    </w:p>
    <w:p w14:paraId="14228D00" w14:textId="77777777" w:rsidR="009935D4" w:rsidRDefault="00000000">
      <w:pPr>
        <w:spacing w:line="240" w:lineRule="atLeast"/>
        <w:rPr>
          <w:rFonts w:ascii="Calibri" w:eastAsia="宋体" w:hAnsi="Calibri" w:cs="Calibri"/>
          <w:b/>
          <w:bCs/>
          <w:sz w:val="24"/>
        </w:rPr>
      </w:pPr>
      <w:r>
        <w:rPr>
          <w:rFonts w:ascii="Calibri" w:eastAsia="宋体" w:hAnsi="Calibri" w:cs="Calibri" w:hint="eastAsia"/>
          <w:b/>
          <w:bCs/>
          <w:sz w:val="24"/>
        </w:rPr>
        <w:t>六、</w:t>
      </w:r>
      <w:r>
        <w:rPr>
          <w:rFonts w:ascii="Calibri" w:eastAsia="宋体" w:hAnsi="Calibri" w:cs="Calibri"/>
          <w:b/>
          <w:bCs/>
          <w:sz w:val="24"/>
        </w:rPr>
        <w:t>实验数据处理及问题回答</w:t>
      </w:r>
    </w:p>
    <w:p w14:paraId="0C87EA28" w14:textId="77777777" w:rsidR="009935D4" w:rsidRDefault="00000000">
      <w:pPr>
        <w:spacing w:line="240" w:lineRule="atLeast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）实验收率</w:t>
      </w:r>
    </w:p>
    <w:p w14:paraId="552EBA00" w14:textId="77777777" w:rsidR="009935D4" w:rsidRDefault="00000000">
      <w:pPr>
        <w:spacing w:line="240" w:lineRule="atLeast"/>
        <w:rPr>
          <w:rFonts w:hAnsi="Cambria Math"/>
        </w:rPr>
      </w:pPr>
      <w:r>
        <w:rPr>
          <w:rFonts w:hint="eastAsia"/>
        </w:rPr>
        <w:t>水杨酸物质的量：</w:t>
      </w:r>
      <m:oMath>
        <m:r>
          <m:rPr>
            <m:sty m:val="p"/>
          </m:rPr>
          <w:rPr>
            <w:rFonts w:ascii="Cambria Math" w:hAnsi="Cambria Math"/>
          </w:rPr>
          <m:t>14.0443/138=0.101770</m:t>
        </m:r>
        <m:r>
          <m:rPr>
            <m:sty m:val="p"/>
          </m:rPr>
          <w:rPr>
            <w:rFonts w:ascii="Cambria Math" w:hAnsi="Cambria Math" w:hint="eastAsia"/>
          </w:rPr>
          <m:t>mol</m:t>
        </m:r>
      </m:oMath>
    </w:p>
    <w:p w14:paraId="7CA2780D" w14:textId="77777777" w:rsidR="009935D4" w:rsidRDefault="00000000">
      <w:pPr>
        <w:spacing w:line="240" w:lineRule="atLeast"/>
        <w:rPr>
          <w:rFonts w:hAnsi="Cambria Math"/>
        </w:rPr>
      </w:pPr>
      <w:r>
        <w:rPr>
          <w:rFonts w:hAnsi="Cambria Math" w:hint="eastAsia"/>
        </w:rPr>
        <w:t>由于本实验乙酸酐过量，因此使用水杨酸物质的量计算产率</w:t>
      </w:r>
    </w:p>
    <w:p w14:paraId="7FE473B2" w14:textId="77777777" w:rsidR="009935D4" w:rsidRDefault="00000000">
      <w:pPr>
        <w:spacing w:line="240" w:lineRule="atLeast"/>
        <w:rPr>
          <w:rFonts w:hAnsi="Cambria Math"/>
        </w:rPr>
      </w:pPr>
      <w:r>
        <w:rPr>
          <w:rFonts w:hAnsi="Cambria Math" w:hint="eastAsia"/>
        </w:rPr>
        <w:t>产物的量：</w:t>
      </w:r>
      <m:oMath>
        <m:r>
          <m:rPr>
            <m:sty m:val="p"/>
          </m:rPr>
          <w:rPr>
            <w:rFonts w:ascii="Cambria Math" w:hAnsi="Cambria Math"/>
          </w:rPr>
          <m:t>90.05-84.76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5.29</m:t>
        </m:r>
        <m:r>
          <m:rPr>
            <m:sty m:val="p"/>
          </m:rPr>
          <w:rPr>
            <w:rFonts w:ascii="Cambria Math" w:hAnsi="Cambria Math" w:hint="eastAsia"/>
          </w:rPr>
          <m:t>g</m:t>
        </m:r>
      </m:oMath>
      <w:r>
        <w:rPr>
          <w:rFonts w:hAnsi="Cambria Math" w:hint="eastAsia"/>
        </w:rPr>
        <w:t>，如果全为阿司匹林则物质的量为</w:t>
      </w:r>
    </w:p>
    <w:p w14:paraId="7A375FEF" w14:textId="77777777" w:rsidR="009935D4" w:rsidRDefault="00000000">
      <w:pPr>
        <w:spacing w:line="240" w:lineRule="atLeast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5.29/180.17=0.0294mol</m:t>
          </m:r>
        </m:oMath>
      </m:oMathPara>
    </w:p>
    <w:p w14:paraId="39683FCC" w14:textId="77777777" w:rsidR="009935D4" w:rsidRDefault="00000000">
      <w:pPr>
        <w:spacing w:line="240" w:lineRule="atLeast"/>
        <w:rPr>
          <w:rFonts w:hAnsi="Cambria Math"/>
        </w:rPr>
      </w:pPr>
      <w:r>
        <w:rPr>
          <w:rFonts w:hAnsi="Cambria Math" w:hint="eastAsia"/>
        </w:rPr>
        <w:t>本实验的产率：</w:t>
      </w:r>
      <m:oMath>
        <m:r>
          <m:rPr>
            <m:sty m:val="p"/>
          </m:rPr>
          <w:rPr>
            <w:rFonts w:ascii="Cambria Math" w:hAnsi="Cambria Math"/>
          </w:rPr>
          <m:t>0.0294/0.101770×100%=28.9%</m:t>
        </m:r>
      </m:oMath>
    </w:p>
    <w:p w14:paraId="6F644535" w14:textId="77777777" w:rsidR="009935D4" w:rsidRDefault="00000000">
      <w:pPr>
        <w:spacing w:line="240" w:lineRule="atLeast"/>
        <w:rPr>
          <w:rFonts w:hAnsi="Cambria Math"/>
          <w:b/>
          <w:bCs/>
        </w:rPr>
      </w:pPr>
      <w:r>
        <w:rPr>
          <w:rFonts w:hAnsi="Cambria Math" w:hint="eastAsia"/>
          <w:b/>
          <w:bCs/>
        </w:rPr>
        <w:t>（</w:t>
      </w:r>
      <w:r>
        <w:rPr>
          <w:rFonts w:hAnsi="Cambria Math" w:hint="eastAsia"/>
          <w:b/>
          <w:bCs/>
        </w:rPr>
        <w:t>2</w:t>
      </w:r>
      <w:r>
        <w:rPr>
          <w:rFonts w:hAnsi="Cambria Math" w:hint="eastAsia"/>
          <w:b/>
          <w:bCs/>
        </w:rPr>
        <w:t>）思考题</w:t>
      </w:r>
    </w:p>
    <w:p w14:paraId="74BFE2C2" w14:textId="77777777" w:rsidR="009935D4" w:rsidRDefault="00000000">
      <w:r>
        <w:rPr>
          <w:rFonts w:hint="eastAsia"/>
        </w:rPr>
        <w:t>1</w:t>
      </w:r>
      <w:r>
        <w:rPr>
          <w:rFonts w:hint="eastAsia"/>
        </w:rPr>
        <w:t>、加入浓硫酸的目的是什么？</w:t>
      </w:r>
    </w:p>
    <w:p w14:paraId="006B2AE3" w14:textId="77777777" w:rsidR="009935D4" w:rsidRDefault="00000000">
      <w:r>
        <w:rPr>
          <w:noProof/>
        </w:rPr>
        <w:drawing>
          <wp:anchor distT="0" distB="0" distL="114300" distR="114300" simplePos="0" relativeHeight="251660288" behindDoc="0" locked="0" layoutInCell="1" allowOverlap="1" wp14:anchorId="58E6AC5A" wp14:editId="246EEAD0">
            <wp:simplePos x="0" y="0"/>
            <wp:positionH relativeFrom="column">
              <wp:posOffset>5065395</wp:posOffset>
            </wp:positionH>
            <wp:positionV relativeFrom="paragraph">
              <wp:posOffset>120015</wp:posOffset>
            </wp:positionV>
            <wp:extent cx="1095375" cy="846455"/>
            <wp:effectExtent l="0" t="0" r="9525" b="10795"/>
            <wp:wrapSquare wrapText="bothSides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rcRect l="384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）浓硫酸作为反应的催化剂；（</w:t>
      </w:r>
      <w:r>
        <w:rPr>
          <w:rFonts w:hint="eastAsia"/>
        </w:rPr>
        <w:t>2</w:t>
      </w:r>
      <w:r>
        <w:rPr>
          <w:rFonts w:hint="eastAsia"/>
        </w:rPr>
        <w:t>）浓硫酸可以减少副反应的发生；</w:t>
      </w:r>
    </w:p>
    <w:p w14:paraId="2A58E410" w14:textId="77777777" w:rsidR="009935D4" w:rsidRDefault="00000000">
      <w:r>
        <w:rPr>
          <w:rFonts w:hint="eastAsia"/>
        </w:rPr>
        <w:t>本反应的反应物水杨酸存在分子内氢键，如果直接进行反应，羟基由于与羧基的羰基氧作用而无法参与反应从而得到副产物。加入浓硫酸之后，水杨酸可以形成更多的氢键从而让分子内氢键被破坏，更容易得到阿司匹林。另外，分子内氢键被破坏就容易减少水杨酸的羧基的羟基的活性，更好地避免水杨酸的分子间反应。</w:t>
      </w:r>
    </w:p>
    <w:p w14:paraId="2F3209FD" w14:textId="77777777" w:rsidR="009935D4" w:rsidRDefault="00000000">
      <w:pPr>
        <w:numPr>
          <w:ilvl w:val="0"/>
          <w:numId w:val="6"/>
        </w:numPr>
      </w:pPr>
      <w:r>
        <w:rPr>
          <w:rFonts w:hint="eastAsia"/>
        </w:rPr>
        <w:t>为什么控制反应温度在</w:t>
      </w:r>
      <w:r>
        <w:rPr>
          <w:rFonts w:hint="eastAsia"/>
        </w:rPr>
        <w:t>70</w:t>
      </w:r>
      <w:r>
        <w:rPr>
          <w:rFonts w:hint="eastAsia"/>
        </w:rPr>
        <w:t>℃左右？</w:t>
      </w:r>
    </w:p>
    <w:p w14:paraId="2DB5FB87" w14:textId="77777777" w:rsidR="009935D4" w:rsidRDefault="00000000">
      <w:r>
        <w:rPr>
          <w:rFonts w:hint="eastAsia"/>
        </w:rPr>
        <w:t>反应温度太低，反应速率太慢，且由于乙酸酐容易与水作用，所以相比较而言更容易与空气当中的水分作用而失去活性；反应温度太高，各个反应的反应速率均提升，副反应加快，副产物也容易变多。</w:t>
      </w:r>
    </w:p>
    <w:p w14:paraId="397F2640" w14:textId="77777777" w:rsidR="009935D4" w:rsidRDefault="00000000">
      <w:pPr>
        <w:numPr>
          <w:ilvl w:val="0"/>
          <w:numId w:val="6"/>
        </w:numPr>
      </w:pPr>
      <w:r>
        <w:rPr>
          <w:rFonts w:hint="eastAsia"/>
        </w:rPr>
        <w:t>熔点测定时需要注意什么问题？</w:t>
      </w:r>
    </w:p>
    <w:p w14:paraId="5DEB29EC" w14:textId="77777777" w:rsidR="009935D4" w:rsidRDefault="00000000">
      <w:r>
        <w:rPr>
          <w:rFonts w:hint="eastAsia"/>
        </w:rPr>
        <w:t>升温的时候加热速度不宜太快；用毛细管测熔点时最好将样品预热后再进行测定。</w:t>
      </w:r>
    </w:p>
    <w:p w14:paraId="21B41B9A" w14:textId="77777777" w:rsidR="009935D4" w:rsidRDefault="00000000">
      <w:pPr>
        <w:numPr>
          <w:ilvl w:val="0"/>
          <w:numId w:val="7"/>
        </w:numPr>
        <w:spacing w:line="240" w:lineRule="atLeast"/>
        <w:rPr>
          <w:rFonts w:ascii="Calibri" w:eastAsia="宋体" w:hAnsi="Calibri" w:cs="Calibri"/>
          <w:b/>
          <w:bCs/>
          <w:sz w:val="24"/>
        </w:rPr>
      </w:pPr>
      <w:r>
        <w:rPr>
          <w:rFonts w:ascii="Calibri" w:eastAsia="宋体" w:hAnsi="Calibri" w:cs="Calibri" w:hint="eastAsia"/>
          <w:b/>
          <w:bCs/>
          <w:sz w:val="24"/>
        </w:rPr>
        <w:t>实验结果分析与讨论</w:t>
      </w:r>
    </w:p>
    <w:p w14:paraId="1593A6C2" w14:textId="77777777" w:rsidR="009935D4" w:rsidRDefault="00000000">
      <w:pPr>
        <w:ind w:firstLine="420"/>
      </w:pPr>
      <w:r>
        <w:rPr>
          <w:rFonts w:hint="eastAsia"/>
        </w:rPr>
        <w:t>本次实验的产率较低，其可能原因是（</w:t>
      </w:r>
      <w:r>
        <w:rPr>
          <w:rFonts w:hint="eastAsia"/>
        </w:rPr>
        <w:t>1</w:t>
      </w:r>
      <w:r>
        <w:rPr>
          <w:rFonts w:hint="eastAsia"/>
        </w:rPr>
        <w:t>）经过重结晶，会有较大部分的产物溶解造成的损失；（</w:t>
      </w:r>
      <w:r>
        <w:rPr>
          <w:rFonts w:hint="eastAsia"/>
        </w:rPr>
        <w:t>2</w:t>
      </w:r>
      <w:r>
        <w:rPr>
          <w:rFonts w:hint="eastAsia"/>
        </w:rPr>
        <w:t>）阿司匹林的溶解析出在低温下较慢，因此在溶液刚到</w:t>
      </w:r>
      <w:r>
        <w:rPr>
          <w:rFonts w:hint="eastAsia"/>
        </w:rPr>
        <w:t>10</w:t>
      </w:r>
      <w:r>
        <w:rPr>
          <w:rFonts w:hint="eastAsia"/>
        </w:rPr>
        <w:t>℃时未能够完全析出就进行抽滤，这也是抽滤瓶中会有较多固体析出的可能原因；（</w:t>
      </w:r>
      <w:r>
        <w:rPr>
          <w:rFonts w:hint="eastAsia"/>
        </w:rPr>
        <w:t>3</w:t>
      </w:r>
      <w:r>
        <w:rPr>
          <w:rFonts w:hint="eastAsia"/>
        </w:rPr>
        <w:t>）烘干温度较高造成产物分解也会使产率降低；（</w:t>
      </w:r>
      <w:r>
        <w:rPr>
          <w:rFonts w:hint="eastAsia"/>
        </w:rPr>
        <w:t>4</w:t>
      </w:r>
      <w:r>
        <w:rPr>
          <w:rFonts w:hint="eastAsia"/>
        </w:rPr>
        <w:t>）实验中得到未干燥的阿司匹林含水分较高，在从烧杯中转入布氏漏斗、布氏漏斗转入三口烧瓶，以及布氏漏斗转入培养皿的过程当中都会有较大程度的损失。</w:t>
      </w:r>
    </w:p>
    <w:p w14:paraId="5C7122B6" w14:textId="77777777" w:rsidR="009935D4" w:rsidRDefault="00000000">
      <w:pPr>
        <w:ind w:firstLine="420"/>
      </w:pPr>
      <w:r>
        <w:rPr>
          <w:rFonts w:hint="eastAsia"/>
        </w:rPr>
        <w:t>本实验的熔程较长，其主要原因是加热速率太快，导致熔点仪的温度上升速率远大于传热速率，毛细管的温度低于示数所致。另外，未对毛细管进行充分预热，导致管内晶体与仪器示数差别较大也是可能的原因。</w:t>
      </w:r>
    </w:p>
    <w:p w14:paraId="7B4D8FD5" w14:textId="77777777" w:rsidR="009935D4" w:rsidRDefault="009935D4"/>
    <w:sectPr w:rsidR="00993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6827F48"/>
    <w:multiLevelType w:val="singleLevel"/>
    <w:tmpl w:val="86827F48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AEBA23B3"/>
    <w:multiLevelType w:val="singleLevel"/>
    <w:tmpl w:val="AEBA23B3"/>
    <w:lvl w:ilvl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D9EF05DB"/>
    <w:multiLevelType w:val="singleLevel"/>
    <w:tmpl w:val="D9EF05DB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0F361F30"/>
    <w:multiLevelType w:val="singleLevel"/>
    <w:tmpl w:val="0F361F30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367E9536"/>
    <w:multiLevelType w:val="singleLevel"/>
    <w:tmpl w:val="367E953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4B592CCB"/>
    <w:multiLevelType w:val="singleLevel"/>
    <w:tmpl w:val="4B592CCB"/>
    <w:lvl w:ilvl="0">
      <w:start w:val="2"/>
      <w:numFmt w:val="decimal"/>
      <w:suff w:val="nothing"/>
      <w:lvlText w:val="%1、"/>
      <w:lvlJc w:val="left"/>
    </w:lvl>
  </w:abstractNum>
  <w:abstractNum w:abstractNumId="6" w15:restartNumberingAfterBreak="0">
    <w:nsid w:val="51EC9F6B"/>
    <w:multiLevelType w:val="singleLevel"/>
    <w:tmpl w:val="51EC9F6B"/>
    <w:lvl w:ilvl="0">
      <w:start w:val="1"/>
      <w:numFmt w:val="decimal"/>
      <w:suff w:val="nothing"/>
      <w:lvlText w:val="（%1）"/>
      <w:lvlJc w:val="left"/>
    </w:lvl>
  </w:abstractNum>
  <w:num w:numId="1" w16cid:durableId="1482769604">
    <w:abstractNumId w:val="4"/>
  </w:num>
  <w:num w:numId="2" w16cid:durableId="313461360">
    <w:abstractNumId w:val="0"/>
  </w:num>
  <w:num w:numId="3" w16cid:durableId="432359483">
    <w:abstractNumId w:val="6"/>
  </w:num>
  <w:num w:numId="4" w16cid:durableId="1826848630">
    <w:abstractNumId w:val="2"/>
  </w:num>
  <w:num w:numId="5" w16cid:durableId="174225097">
    <w:abstractNumId w:val="3"/>
  </w:num>
  <w:num w:numId="6" w16cid:durableId="379136661">
    <w:abstractNumId w:val="5"/>
  </w:num>
  <w:num w:numId="7" w16cid:durableId="1366250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I4NjI5OTBmMDM1ODFlMDkzNDFlZTFiMWNhZWU5ZTMifQ=="/>
  </w:docVars>
  <w:rsids>
    <w:rsidRoot w:val="0CEA41B1"/>
    <w:rsid w:val="001272C3"/>
    <w:rsid w:val="006670CC"/>
    <w:rsid w:val="009935D4"/>
    <w:rsid w:val="0CEA41B1"/>
    <w:rsid w:val="14056677"/>
    <w:rsid w:val="1D28001A"/>
    <w:rsid w:val="54B7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090A64C"/>
  <w15:docId w15:val="{D3F84919-1ED4-45BD-ABBB-863476D1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9%99%E9%85%B8%E9%85%90/2773073?fromModule=lemma_inlink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baike.baidu.com/item/%E6%B0%B4%E6%9D%A8%E9%85%B8/2559537?fromModule=lemma_inlink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aike.baidu.com/item/%E6%8B%9C%E8%80%B3/17381?fromModule=lemma_in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8%B4%B9%E5%88%A9%E5%85%8B%E6%96%AF%C2%B7%E9%9C%8D%E5%A4%AB%E6%9B%BC/118238?fromModule=lemma_inlink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金璐皓</dc:creator>
  <cp:lastModifiedBy>78 Platinum</cp:lastModifiedBy>
  <cp:revision>2</cp:revision>
  <dcterms:created xsi:type="dcterms:W3CDTF">2023-03-17T13:59:00Z</dcterms:created>
  <dcterms:modified xsi:type="dcterms:W3CDTF">2024-06-28T04:15:00Z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13AC2388F7364A4DAB64101DBE0FE41C</vt:lpwstr>
  </property>
</Properties>
</file>