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B90A" w14:textId="6CF6A486" w:rsidR="00A0037B" w:rsidRDefault="00A0037B" w:rsidP="00A0037B">
      <w:pPr>
        <w:ind w:firstLine="564"/>
      </w:pPr>
      <w:r w:rsidRPr="00A0037B">
        <w:t>管内流体受迫流动时，若流体温度与管壁温度不同，那么从管入口段开始将形成热边界层，并随管</w:t>
      </w:r>
      <w:r>
        <w:rPr>
          <w:rFonts w:hint="eastAsia"/>
        </w:rPr>
        <w:t>长随径向</w:t>
      </w:r>
      <w:r w:rsidRPr="00A0037B">
        <w:t>不断增厚，直到边界层厚度等于管半径</w:t>
      </w:r>
      <w:r w:rsidRPr="00A0037B">
        <w:t>R</w:t>
      </w:r>
      <w:r w:rsidRPr="00A0037B">
        <w:t>，边界层闭合在一起，</w:t>
      </w:r>
      <w:r>
        <w:rPr>
          <w:rFonts w:hint="eastAsia"/>
        </w:rPr>
        <w:t>即</w:t>
      </w:r>
      <w:r w:rsidRPr="00A0037B">
        <w:t>为热入口段，在该段内管中心部分的流体不参与换热，它的温度等于进口处流体的温度；流体温度的变化全部集中在近壁处的热边界层内。热入口段之后为热充分发展段。在热充分发展段流体全部参与换热，尽管管截面上的流体温度分布仍随轴向变化，但截面上的无量纲温度分布已不再随</w:t>
      </w:r>
      <w:r>
        <w:rPr>
          <w:rFonts w:hint="eastAsia"/>
        </w:rPr>
        <w:t>轴向距离</w:t>
      </w:r>
      <w:r w:rsidRPr="00A0037B">
        <w:t>变化</w:t>
      </w:r>
      <w:r>
        <w:rPr>
          <w:rFonts w:hint="eastAsia"/>
        </w:rPr>
        <w:t>，即</w:t>
      </w:r>
    </w:p>
    <w:p w14:paraId="7D241997" w14:textId="307A9FDF" w:rsidR="00A0037B" w:rsidRDefault="00A0037B" w:rsidP="00A0037B">
      <w:pPr>
        <w:ind w:firstLine="564"/>
        <w:jc w:val="center"/>
      </w:pPr>
      <w:r w:rsidRPr="00A0037B">
        <w:rPr>
          <w:noProof/>
        </w:rPr>
        <w:drawing>
          <wp:inline distT="0" distB="0" distL="0" distR="0" wp14:anchorId="6CECD7B1" wp14:editId="36AF6DE2">
            <wp:extent cx="1031875" cy="512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FA4C" w14:textId="6B093376" w:rsidR="00A0037B" w:rsidRDefault="00A0037B" w:rsidP="00A0037B">
      <w:pPr>
        <w:rPr>
          <w:rFonts w:hint="eastAsia"/>
        </w:rPr>
      </w:pPr>
      <w:r>
        <w:rPr>
          <w:rFonts w:hint="eastAsia"/>
        </w:rPr>
        <w:t>（其中，</w:t>
      </w:r>
      <w:r w:rsidRPr="00A0037B">
        <w:t>t</w:t>
      </w:r>
      <w:r w:rsidRPr="00A0037B">
        <w:t>为</w:t>
      </w:r>
      <w:r>
        <w:rPr>
          <w:rFonts w:hint="eastAsia"/>
        </w:rPr>
        <w:t>轴向</w:t>
      </w:r>
      <w:r w:rsidRPr="00A0037B">
        <w:t>截面上任一点的温度</w:t>
      </w:r>
    </w:p>
    <w:p w14:paraId="53C69834" w14:textId="7375AC3A" w:rsidR="00A0037B" w:rsidRDefault="00A0037B" w:rsidP="00A0037B">
      <w:pPr>
        <w:ind w:firstLine="420"/>
        <w:rPr>
          <w:rFonts w:hint="eastAsia"/>
        </w:rPr>
      </w:pPr>
      <w:r w:rsidRPr="00A0037B">
        <w:t>t</w:t>
      </w:r>
      <w:r>
        <w:t>f</w:t>
      </w:r>
      <w:r w:rsidRPr="00A0037B">
        <w:t>为</w:t>
      </w:r>
      <w:r>
        <w:t>轴向</w:t>
      </w:r>
      <w:r w:rsidRPr="00A0037B">
        <w:t>截面流体的平均温度</w:t>
      </w:r>
    </w:p>
    <w:p w14:paraId="524D7F44" w14:textId="04B029EB" w:rsidR="00A0037B" w:rsidRDefault="00A0037B" w:rsidP="00A0037B">
      <w:pPr>
        <w:ind w:firstLine="420"/>
      </w:pPr>
      <w:r w:rsidRPr="00A0037B">
        <w:t>tw</w:t>
      </w:r>
      <w:r w:rsidRPr="00A0037B">
        <w:t>为</w:t>
      </w:r>
      <w:r>
        <w:t>轴向</w:t>
      </w:r>
      <w:r w:rsidRPr="00A0037B">
        <w:t>处的管壁温度</w:t>
      </w:r>
    </w:p>
    <w:p w14:paraId="209B6C5A" w14:textId="21976623" w:rsidR="00A0037B" w:rsidRDefault="00A0037B" w:rsidP="00A0037B">
      <w:pPr>
        <w:jc w:val="center"/>
        <w:rPr>
          <w:rFonts w:hint="eastAsia"/>
        </w:rPr>
      </w:pPr>
      <w:r w:rsidRPr="00A0037B">
        <w:rPr>
          <w:noProof/>
        </w:rPr>
        <w:drawing>
          <wp:inline distT="0" distB="0" distL="0" distR="0" wp14:anchorId="1D894868" wp14:editId="034D7183">
            <wp:extent cx="1378585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4A4D" w14:textId="72BB789C" w:rsidR="00A0037B" w:rsidRDefault="00A0037B" w:rsidP="00A0037B">
      <w:pPr>
        <w:ind w:firstLine="420"/>
      </w:pPr>
      <w:r>
        <w:t>上式表明，常物性流体在管内受迫层流或湍流换热时，热充分发展段的表面传热系数将保持不变，不再随轴向变化，对常壁温和常热流两种热边界均是如此。</w:t>
      </w:r>
      <w:r w:rsidR="00C40D48">
        <w:rPr>
          <w:rStyle w:val="a5"/>
        </w:rPr>
        <w:footnoteReference w:id="1"/>
      </w:r>
    </w:p>
    <w:p w14:paraId="15BD8B4E" w14:textId="6327C18C" w:rsidR="006A6453" w:rsidRDefault="00A0037B" w:rsidP="00C40D48">
      <w:pPr>
        <w:ind w:firstLine="420"/>
        <w:rPr>
          <w:rFonts w:hint="eastAsia"/>
        </w:rPr>
      </w:pPr>
      <w:r>
        <w:t>如果边界层中出现湍流，</w:t>
      </w:r>
      <w:r w:rsidR="00C40D48">
        <w:rPr>
          <w:rFonts w:hint="eastAsia"/>
        </w:rPr>
        <w:t>由于</w:t>
      </w:r>
      <w:r w:rsidR="00C40D48" w:rsidRPr="00C40D48">
        <w:rPr>
          <w:rFonts w:hint="eastAsia"/>
        </w:rPr>
        <w:t>入口段的热边界层较薄，局部对流传热系数比充分发展段的高，随着入口的深入，边界层逐渐发展，假象膜厚度增加，对流传热系数逐渐降低。降低到一定程度后，如果边界层中出现湍流，则湍流的扰动和混合作用会使假象膜厚度减小，进</w:t>
      </w:r>
      <w:r w:rsidR="00C40D48" w:rsidRPr="00C40D48">
        <w:rPr>
          <w:rFonts w:hint="eastAsia"/>
        </w:rPr>
        <w:lastRenderedPageBreak/>
        <w:t>而使局部对流传热系数有所提高，再逐渐趋向一定值，</w:t>
      </w:r>
      <w:r w:rsidR="00C40D48">
        <w:rPr>
          <w:rFonts w:hint="eastAsia"/>
        </w:rPr>
        <w:t>如题中的图所示。</w:t>
      </w:r>
    </w:p>
    <w:sectPr w:rsidR="006A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4E84" w14:textId="77777777" w:rsidR="002A6A22" w:rsidRDefault="002A6A22" w:rsidP="00C40D48">
      <w:r>
        <w:separator/>
      </w:r>
    </w:p>
  </w:endnote>
  <w:endnote w:type="continuationSeparator" w:id="0">
    <w:p w14:paraId="3B45B0EB" w14:textId="77777777" w:rsidR="002A6A22" w:rsidRDefault="002A6A22" w:rsidP="00C4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C782" w14:textId="77777777" w:rsidR="002A6A22" w:rsidRDefault="002A6A22" w:rsidP="00C40D48">
      <w:r>
        <w:separator/>
      </w:r>
    </w:p>
  </w:footnote>
  <w:footnote w:type="continuationSeparator" w:id="0">
    <w:p w14:paraId="292ADC6E" w14:textId="77777777" w:rsidR="002A6A22" w:rsidRDefault="002A6A22" w:rsidP="00C40D48">
      <w:r>
        <w:continuationSeparator/>
      </w:r>
    </w:p>
  </w:footnote>
  <w:footnote w:id="1">
    <w:p w14:paraId="1D0EEBFD" w14:textId="58D2CC74" w:rsidR="00C40D48" w:rsidRDefault="00C40D48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</w:t>
      </w:r>
      <w:r w:rsidRPr="00C40D48">
        <w:rPr>
          <w:rFonts w:hint="eastAsia"/>
        </w:rPr>
        <w:t>管内强制对流传热的实验关联式</w:t>
      </w:r>
      <w:r>
        <w:rPr>
          <w:rFonts w:hint="eastAsia"/>
        </w:rPr>
        <w:t>》，</w:t>
      </w:r>
      <w:r w:rsidRPr="00C40D48">
        <w:rPr>
          <w:rFonts w:hint="eastAsia"/>
        </w:rPr>
        <w:t>何燕</w:t>
      </w:r>
      <w:r w:rsidRPr="00C40D48">
        <w:t xml:space="preserve"> </w:t>
      </w:r>
      <w:r w:rsidRPr="00C40D48">
        <w:t>孟祥文</w:t>
      </w:r>
      <w:r w:rsidRPr="00C40D48">
        <w:t xml:space="preserve"> </w:t>
      </w:r>
      <w:r w:rsidRPr="00C40D48">
        <w:t>张晓光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，北京：化学工业出版社。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F8"/>
    <w:rsid w:val="002A6A22"/>
    <w:rsid w:val="006430CA"/>
    <w:rsid w:val="006A6453"/>
    <w:rsid w:val="00954BF8"/>
    <w:rsid w:val="00A0037B"/>
    <w:rsid w:val="00C4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C78E"/>
  <w15:chartTrackingRefBased/>
  <w15:docId w15:val="{1E99E73E-273B-479D-8326-2A0E7921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FangSong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40D48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C40D4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C40D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2E0F9-BB84-44BF-AB16-1716F228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世纪</dc:creator>
  <cp:keywords/>
  <dc:description/>
  <cp:lastModifiedBy>钟 世纪</cp:lastModifiedBy>
  <cp:revision>2</cp:revision>
  <dcterms:created xsi:type="dcterms:W3CDTF">2021-05-18T10:50:00Z</dcterms:created>
  <dcterms:modified xsi:type="dcterms:W3CDTF">2021-05-18T14:53:00Z</dcterms:modified>
</cp:coreProperties>
</file>