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101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Trilha de Node.js — UniSenai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4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95959"/>
          <w:sz w:val="24"/>
          <w:szCs w:val="24"/>
          <w:rtl w:val="0"/>
        </w:rPr>
        <w:t xml:space="preserve">Módulo 03: Integração com MySQL — Lista de Exercícios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1 — Diferença entre mysql2 e mysql2/promise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mysql2 trabalha com callbacks, enquanto o mysql2/promise oferece a mesma API baseada em Promises, permitindo usar async/await e deixando o código mais limpo e legível.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2 — Vantagens de usar variáveis de ambiente na conexão com o banco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Elas mantêm dados sensíveis (host, usuário e senha) fora do código-fonte, o que aumenta a segurança e permite trocar a configuração entre ambientes (desenvolvimento e produção) sem alterar o código.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3 — O que é um prepared statement e como ajuda na segurança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É uma consulta com marcadores (?) cujos valores são enviados separados da instrução SQL. Como os dados nunca são concatenados direto na query, isso protege contra SQL Injection.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4 — Por que usar conexões em pool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pool reaproveita um conjunto de conexões já abertas em vez de abrir e fechar uma a cada consulta. Isso melhora a performance e evita esgotar as conexões do banco sob carga.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5 — Papel do módulo dotenv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É o pacote que carrega as variáveis definidas em um arquivo .env para dentro de process.env, facilitando o uso de configurações e segredos sem deixá-los no código.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6 — Estrutura básica para realizar um SELECT com o mysql2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 o mysql2/promise, cria-se a conexão e usa-se: const [linhas] = await conexao.query('SELECT * FROM usuarios'). O resultado vem no primeiro elemento do array retornado.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7 — Três boas práticas ao conectar Node.js com 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Guardar as credenciais em variáveis de ambiente, usar prepared statements nas consultas e usar pool de conexões — sempre tratando os erros.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8 — Conceito de transações e como implementá-las em Node.js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Transação é um conjunto de operações que só é confirmado (commit) se todas derem certo; se uma falhar, tudo é desfeito (rollback). No Node com mysql2 usa-se connection.beginTransaction(), commit() e rollback().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9 — Erros que podem ocorrer ao conectar ao MySQL e como tratá-los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Erros comuns: credenciais inválidas (ER_ACCESS_DENIED_ERROR), banco fora do ar (ECONNREFUSED) e schema inexistente. Trata-se com try/catch em volta da conexão/consulta, registrando a mensagem de erro.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10 — Importância de organizar o código em módulos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Separar conexão e consultas em arquivos próprios deixa o código mais limpo, reutilizável e fácil de manter, além de evitar repetição da lógica de acesso ao banco.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before="6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UniSenai 2026 — William Sestito, Emerson Amancio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