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rPr>
          <w:b w:val="1"/>
          <w:bCs w:val="1"/>
          <w:color w:val="18181b"/>
          <w:sz w:val="46"/>
          <w:szCs w:val="46"/>
        </w:rPr>
      </w:pPr>
      <w:bookmarkStart w:colFirst="0" w:colLast="0" w:name="_42ufcywuml2t" w:id="0"/>
      <w:bookmarkEnd w:id="0"/>
      <w:r w:rsidDel="00000000" w:rsidR="00000000" w:rsidRPr="00000000">
        <w:rPr>
          <w:b w:val="1"/>
          <w:bCs w:val="1"/>
          <w:color w:val="18181b"/>
          <w:sz w:val="46"/>
          <w:szCs w:val="46"/>
          <w:rtl w:val="0"/>
        </w:rPr>
        <w:t xml:space="preserve">Note: There are 2 studies done. The First is simply compression versus tokenization without a symbolic language medium; purposefully performed to show what happens when symbolization is not implemented as a medium. The 2nd study uses Kanji, a natural symbolic language. Note: Natural languages are full of subjective nuance, such as culture, emotive context, tone, etc. This is intentionally provided to show the reader the structural benefit of a Symbolic Medium, and the cost of its absence. </w:t>
        <w:br w:type="textWrapping"/>
        <w:br w:type="textWrapping"/>
        <w:t xml:space="preserve">Study 1: Symbolic Language Processing as Cognitive Compression: A Verified Assessment</w:t>
      </w:r>
    </w:p>
    <w:p w:rsidR="00000000" w:rsidDel="00000000" w:rsidP="00000000" w:rsidRDefault="00000000" w:rsidRPr="00000000" w14:paraId="00000002">
      <w:pPr>
        <w:shd w:fill="ffffff" w:val="clear"/>
        <w:spacing w:line="420" w:lineRule="auto"/>
        <w:rPr>
          <w:b w:val="1"/>
          <w:bCs w:val="1"/>
          <w:color w:val="18181b"/>
          <w:sz w:val="34"/>
          <w:szCs w:val="34"/>
        </w:rPr>
      </w:pPr>
      <w:r w:rsidDel="00000000" w:rsidR="00000000" w:rsidRPr="00000000">
        <w:rPr>
          <w:b w:val="1"/>
          <w:bCs w:val="1"/>
          <w:color w:val="18181b"/>
          <w:sz w:val="46"/>
          <w:szCs w:val="46"/>
        </w:rPr>
        <w:drawing>
          <wp:inline distB="114300" distT="114300" distL="114300" distR="114300">
            <wp:extent cx="5943600" cy="4241800"/>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4241800"/>
                    </a:xfrm>
                    <a:prstGeom prst="rect"/>
                    <a:ln/>
                  </pic:spPr>
                </pic:pic>
              </a:graphicData>
            </a:graphic>
          </wp:inline>
        </w:drawing>
      </w:r>
      <w:r w:rsidDel="00000000" w:rsidR="00000000" w:rsidRPr="00000000">
        <w:rPr>
          <w:b w:val="1"/>
          <w:bCs w:val="1"/>
          <w:color w:val="18181b"/>
          <w:sz w:val="46"/>
          <w:szCs w:val="46"/>
          <w:rtl w:val="0"/>
        </w:rPr>
        <w:br w:type="textWrapping"/>
      </w:r>
      <w:r w:rsidDel="00000000" w:rsidR="00000000" w:rsidRPr="00000000">
        <w:rPr>
          <w:b w:val="1"/>
          <w:bCs w:val="1"/>
          <w:color w:val="18181b"/>
          <w:sz w:val="34"/>
          <w:szCs w:val="34"/>
          <w:rtl w:val="0"/>
        </w:rPr>
        <w:t xml:space="preserve">Detailed Analysis of Key Metrics</w:t>
      </w:r>
    </w:p>
    <w:p w:rsidR="00000000" w:rsidDel="00000000" w:rsidP="00000000" w:rsidRDefault="00000000" w:rsidRPr="00000000" w14:paraId="0000000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yxsr51ox7y8i" w:id="1"/>
      <w:bookmarkEnd w:id="1"/>
      <w:r w:rsidDel="00000000" w:rsidR="00000000" w:rsidRPr="00000000">
        <w:rPr>
          <w:b w:val="1"/>
          <w:bCs w:val="1"/>
          <w:color w:val="18181b"/>
          <w:sz w:val="33"/>
          <w:szCs w:val="33"/>
          <w:rtl w:val="0"/>
        </w:rPr>
        <w:t xml:space="preserve">Token Efficiency</w:t>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b w:val="1"/>
          <w:bCs w:val="1"/>
          <w:color w:val="3f3f46"/>
          <w:sz w:val="24"/>
          <w:szCs w:val="24"/>
        </w:rPr>
      </w:pPr>
      <w:r w:rsidDel="00000000" w:rsidR="00000000" w:rsidRPr="00000000">
        <w:rPr>
          <w:b w:val="1"/>
          <w:bCs w:val="1"/>
          <w:color w:val="3f3f46"/>
          <w:sz w:val="24"/>
          <w:szCs w:val="24"/>
          <w:rtl w:val="0"/>
        </w:rPr>
        <w:t xml:space="preserve">Standard tokenization with production tokenizers shows SLP representations require significantly more tokens than raw text:</w:t>
      </w:r>
    </w:p>
    <w:p w:rsidR="00000000" w:rsidDel="00000000" w:rsidP="00000000" w:rsidRDefault="00000000" w:rsidRPr="00000000" w14:paraId="00000005">
      <w:pPr>
        <w:shd w:fill="ffffff" w:val="clear"/>
        <w:spacing w:line="420" w:lineRule="auto"/>
        <w:rPr>
          <w:b w:val="1"/>
          <w:bCs w:val="1"/>
          <w:color w:val="18181b"/>
          <w:sz w:val="46"/>
          <w:szCs w:val="46"/>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3.4609494640126"/>
        <w:gridCol w:w="1143.12404287902"/>
        <w:gridCol w:w="1433.384379785605"/>
        <w:gridCol w:w="1508.6370597243492"/>
        <w:gridCol w:w="1691.3935681470139"/>
        <w:tblGridChange w:id="0">
          <w:tblGrid>
            <w:gridCol w:w="3583.4609494640126"/>
            <w:gridCol w:w="1143.12404287902"/>
            <w:gridCol w:w="1433.384379785605"/>
            <w:gridCol w:w="1508.6370597243492"/>
            <w:gridCol w:w="1691.3935681470139"/>
          </w:tblGrid>
        </w:tblGridChange>
      </w:tblGrid>
      <w:tr>
        <w:trPr>
          <w:cantSplit w:val="0"/>
          <w:trHeight w:val="875" w:hRule="atLeast"/>
          <w:tblHeader w:val="0"/>
        </w:trPr>
        <w:tc>
          <w:tcPr>
            <w:tcBorders>
              <w:top w:color="000000" w:space="0" w:sz="0" w:val="nil"/>
              <w:left w:color="000000" w:space="0" w:sz="0" w:val="nil"/>
              <w:bottom w:color="e4e4e7" w:space="0" w:sz="6" w:val="single"/>
              <w:right w:color="e4e4e7" w:space="0" w:sz="6" w:val="single"/>
            </w:tcBorders>
            <w:shd w:fill="f4f4f5" w:val="clear"/>
            <w:tcMar>
              <w:top w:w="100.0" w:type="dxa"/>
              <w:left w:w="100.0" w:type="dxa"/>
              <w:bottom w:w="100.0" w:type="dxa"/>
              <w:right w:w="100.0" w:type="dxa"/>
            </w:tcMar>
            <w:vAlign w:val="bottom"/>
          </w:tcPr>
          <w:p w:rsidR="00000000" w:rsidDel="00000000" w:rsidP="00000000" w:rsidRDefault="00000000" w:rsidRPr="00000000" w14:paraId="00000006">
            <w:pPr>
              <w:shd w:fill="ffffff" w:val="clear"/>
              <w:spacing w:line="411.42960000000005" w:lineRule="auto"/>
              <w:jc w:val="center"/>
              <w:rPr>
                <w:b w:val="1"/>
                <w:bCs w:val="1"/>
                <w:color w:val="3f3f46"/>
                <w:sz w:val="19"/>
                <w:szCs w:val="19"/>
              </w:rPr>
            </w:pPr>
            <w:r w:rsidDel="00000000" w:rsidR="00000000" w:rsidRPr="00000000">
              <w:rPr>
                <w:b w:val="1"/>
                <w:bCs w:val="1"/>
                <w:color w:val="3f3f46"/>
                <w:sz w:val="19"/>
                <w:szCs w:val="19"/>
                <w:rtl w:val="0"/>
              </w:rPr>
              <w:t xml:space="preserve">Example</w:t>
            </w:r>
          </w:p>
        </w:tc>
        <w:tc>
          <w:tcPr>
            <w:tcBorders>
              <w:top w:color="000000" w:space="0" w:sz="0" w:val="nil"/>
              <w:left w:color="000000" w:space="0" w:sz="0" w:val="nil"/>
              <w:bottom w:color="e4e4e7" w:space="0" w:sz="6" w:val="single"/>
              <w:right w:color="e4e4e7" w:space="0" w:sz="6" w:val="single"/>
            </w:tcBorders>
            <w:shd w:fill="f4f4f5" w:val="clear"/>
            <w:tcMar>
              <w:top w:w="100.0" w:type="dxa"/>
              <w:left w:w="100.0" w:type="dxa"/>
              <w:bottom w:w="100.0" w:type="dxa"/>
              <w:right w:w="100.0" w:type="dxa"/>
            </w:tcMar>
            <w:vAlign w:val="bottom"/>
          </w:tcPr>
          <w:p w:rsidR="00000000" w:rsidDel="00000000" w:rsidP="00000000" w:rsidRDefault="00000000" w:rsidRPr="00000000" w14:paraId="00000007">
            <w:pPr>
              <w:shd w:fill="ffffff" w:val="clear"/>
              <w:spacing w:line="411.42960000000005" w:lineRule="auto"/>
              <w:jc w:val="center"/>
              <w:rPr>
                <w:b w:val="1"/>
                <w:bCs w:val="1"/>
                <w:color w:val="3f3f46"/>
                <w:sz w:val="19"/>
                <w:szCs w:val="19"/>
              </w:rPr>
            </w:pPr>
            <w:r w:rsidDel="00000000" w:rsidR="00000000" w:rsidRPr="00000000">
              <w:rPr>
                <w:b w:val="1"/>
                <w:bCs w:val="1"/>
                <w:color w:val="3f3f46"/>
                <w:sz w:val="19"/>
                <w:szCs w:val="19"/>
                <w:rtl w:val="0"/>
              </w:rPr>
              <w:t xml:space="preserve">Raw Text</w:t>
            </w:r>
          </w:p>
        </w:tc>
        <w:tc>
          <w:tcPr>
            <w:tcBorders>
              <w:top w:color="000000" w:space="0" w:sz="0" w:val="nil"/>
              <w:left w:color="000000" w:space="0" w:sz="0" w:val="nil"/>
              <w:bottom w:color="e4e4e7" w:space="0" w:sz="6" w:val="single"/>
              <w:right w:color="e4e4e7" w:space="0" w:sz="6" w:val="single"/>
            </w:tcBorders>
            <w:shd w:fill="f4f4f5" w:val="clear"/>
            <w:tcMar>
              <w:top w:w="100.0" w:type="dxa"/>
              <w:left w:w="100.0" w:type="dxa"/>
              <w:bottom w:w="100.0" w:type="dxa"/>
              <w:right w:w="100.0" w:type="dxa"/>
            </w:tcMar>
            <w:vAlign w:val="bottom"/>
          </w:tcPr>
          <w:p w:rsidR="00000000" w:rsidDel="00000000" w:rsidP="00000000" w:rsidRDefault="00000000" w:rsidRPr="00000000" w14:paraId="00000008">
            <w:pPr>
              <w:shd w:fill="ffffff" w:val="clear"/>
              <w:spacing w:line="411.42960000000005" w:lineRule="auto"/>
              <w:jc w:val="center"/>
              <w:rPr>
                <w:b w:val="1"/>
                <w:bCs w:val="1"/>
                <w:color w:val="3f3f46"/>
                <w:sz w:val="19"/>
                <w:szCs w:val="19"/>
              </w:rPr>
            </w:pPr>
            <w:r w:rsidDel="00000000" w:rsidR="00000000" w:rsidRPr="00000000">
              <w:rPr>
                <w:b w:val="1"/>
                <w:bCs w:val="1"/>
                <w:color w:val="3f3f46"/>
                <w:sz w:val="19"/>
                <w:szCs w:val="19"/>
                <w:rtl w:val="0"/>
              </w:rPr>
              <w:t xml:space="preserve">JSON Format</w:t>
            </w:r>
          </w:p>
        </w:tc>
        <w:tc>
          <w:tcPr>
            <w:tcBorders>
              <w:top w:color="000000" w:space="0" w:sz="0" w:val="nil"/>
              <w:left w:color="000000" w:space="0" w:sz="0" w:val="nil"/>
              <w:bottom w:color="e4e4e7" w:space="0" w:sz="6" w:val="single"/>
              <w:right w:color="e4e4e7" w:space="0" w:sz="6" w:val="single"/>
            </w:tcBorders>
            <w:shd w:fill="f4f4f5" w:val="clear"/>
            <w:tcMar>
              <w:top w:w="100.0" w:type="dxa"/>
              <w:left w:w="100.0" w:type="dxa"/>
              <w:bottom w:w="100.0" w:type="dxa"/>
              <w:right w:w="100.0" w:type="dxa"/>
            </w:tcMar>
            <w:vAlign w:val="bottom"/>
          </w:tcPr>
          <w:p w:rsidR="00000000" w:rsidDel="00000000" w:rsidP="00000000" w:rsidRDefault="00000000" w:rsidRPr="00000000" w14:paraId="00000009">
            <w:pPr>
              <w:shd w:fill="ffffff" w:val="clear"/>
              <w:spacing w:line="411.42960000000005" w:lineRule="auto"/>
              <w:jc w:val="center"/>
              <w:rPr>
                <w:b w:val="1"/>
                <w:bCs w:val="1"/>
                <w:color w:val="3f3f46"/>
                <w:sz w:val="19"/>
                <w:szCs w:val="19"/>
              </w:rPr>
            </w:pPr>
            <w:r w:rsidDel="00000000" w:rsidR="00000000" w:rsidRPr="00000000">
              <w:rPr>
                <w:b w:val="1"/>
                <w:bCs w:val="1"/>
                <w:color w:val="3f3f46"/>
                <w:sz w:val="19"/>
                <w:szCs w:val="19"/>
                <w:rtl w:val="0"/>
              </w:rPr>
              <w:t xml:space="preserve">Binary Format</w:t>
            </w:r>
          </w:p>
        </w:tc>
        <w:tc>
          <w:tcPr>
            <w:tcBorders>
              <w:top w:color="000000" w:space="0" w:sz="0" w:val="nil"/>
              <w:left w:color="000000" w:space="0" w:sz="0" w:val="nil"/>
              <w:bottom w:color="e4e4e7" w:space="0" w:sz="6" w:val="single"/>
              <w:right w:color="000000" w:space="0" w:sz="0" w:val="nil"/>
            </w:tcBorders>
            <w:shd w:fill="f4f4f5" w:val="clear"/>
            <w:tcMar>
              <w:top w:w="100.0" w:type="dxa"/>
              <w:left w:w="100.0" w:type="dxa"/>
              <w:bottom w:w="100.0" w:type="dxa"/>
              <w:right w:w="100.0" w:type="dxa"/>
            </w:tcMar>
            <w:vAlign w:val="bottom"/>
          </w:tcPr>
          <w:p w:rsidR="00000000" w:rsidDel="00000000" w:rsidP="00000000" w:rsidRDefault="00000000" w:rsidRPr="00000000" w14:paraId="0000000A">
            <w:pPr>
              <w:shd w:fill="ffffff" w:val="clear"/>
              <w:spacing w:line="411.42960000000005" w:lineRule="auto"/>
              <w:jc w:val="center"/>
              <w:rPr>
                <w:b w:val="1"/>
                <w:bCs w:val="1"/>
                <w:color w:val="3f3f46"/>
                <w:sz w:val="19"/>
                <w:szCs w:val="19"/>
              </w:rPr>
            </w:pPr>
            <w:r w:rsidDel="00000000" w:rsidR="00000000" w:rsidRPr="00000000">
              <w:rPr>
                <w:b w:val="1"/>
                <w:bCs w:val="1"/>
                <w:color w:val="3f3f46"/>
                <w:sz w:val="19"/>
                <w:szCs w:val="19"/>
                <w:rtl w:val="0"/>
              </w:rPr>
              <w:t xml:space="preserve">Token Difference</w:t>
            </w:r>
          </w:p>
        </w:tc>
      </w:tr>
      <w:tr>
        <w:trPr>
          <w:cantSplit w:val="0"/>
          <w:trHeight w:val="875" w:hRule="atLeast"/>
          <w:tblHeader w:val="0"/>
        </w:trPr>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0B">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Example 1</w:t>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0C">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11 tokens</w:t>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0D">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81 tokens</w:t>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0E">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32 tokens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0F">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-21 tokens</w:t>
            </w:r>
          </w:p>
        </w:tc>
      </w:tr>
      <w:tr>
        <w:trPr>
          <w:cantSplit w:val="0"/>
          <w:trHeight w:val="875" w:hRule="atLeast"/>
          <w:tblHeader w:val="0"/>
        </w:trPr>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10">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Example 2</w:t>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11">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13 tokens</w:t>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12">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53 tokens</w:t>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13">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26 tokens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14">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-13 tokens</w:t>
            </w:r>
          </w:p>
        </w:tc>
      </w:tr>
      <w:tr>
        <w:trPr>
          <w:cantSplit w:val="0"/>
          <w:trHeight w:val="1475" w:hRule="atLeast"/>
          <w:tblHeader w:val="0"/>
        </w:trPr>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15">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Even with optimized representations and specialized tokenization (30-50% reduction), SLP struggles to match raw text efficiency:</w:t>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16">
            <w:pPr>
              <w:shd w:fill="ffffff" w:val="clear"/>
              <w:spacing w:line="411.42960000000005" w:lineRule="auto"/>
              <w:rPr>
                <w:b w:val="1"/>
                <w:bCs w:val="1"/>
                <w:color w:val="3f3f46"/>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hd w:fill="ffffff" w:val="clear"/>
              <w:spacing w:line="411.42960000000005" w:lineRule="auto"/>
              <w:rPr>
                <w:b w:val="1"/>
                <w:bCs w:val="1"/>
                <w:color w:val="3f3f46"/>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hd w:fill="ffffff" w:val="clear"/>
              <w:spacing w:line="411.42960000000005" w:lineRule="auto"/>
              <w:rPr>
                <w:b w:val="1"/>
                <w:bCs w:val="1"/>
                <w:color w:val="3f3f46"/>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hd w:fill="ffffff" w:val="clear"/>
              <w:spacing w:line="411.42960000000005" w:lineRule="auto"/>
              <w:rPr>
                <w:b w:val="1"/>
                <w:bCs w:val="1"/>
                <w:color w:val="3f3f46"/>
                <w:sz w:val="19"/>
                <w:szCs w:val="19"/>
              </w:rPr>
            </w:pPr>
            <w:r w:rsidDel="00000000" w:rsidR="00000000" w:rsidRPr="00000000">
              <w:rPr>
                <w:rtl w:val="0"/>
              </w:rPr>
            </w:r>
          </w:p>
        </w:tc>
      </w:tr>
    </w:tbl>
    <w:p w:rsidR="00000000" w:rsidDel="00000000" w:rsidP="00000000" w:rsidRDefault="00000000" w:rsidRPr="00000000" w14:paraId="0000001A">
      <w:pPr>
        <w:shd w:fill="ffffff" w:val="clear"/>
        <w:spacing w:line="420" w:lineRule="auto"/>
        <w:rPr>
          <w:b w:val="1"/>
          <w:bCs w:val="1"/>
          <w:color w:val="18181b"/>
          <w:sz w:val="46"/>
          <w:szCs w:val="46"/>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807903951976"/>
        <w:gridCol w:w="1493.6668334167084"/>
        <w:gridCol w:w="3488.344172086043"/>
        <w:gridCol w:w="2842.1810905452726"/>
        <w:tblGridChange w:id="0">
          <w:tblGrid>
            <w:gridCol w:w="1535.807903951976"/>
            <w:gridCol w:w="1493.6668334167084"/>
            <w:gridCol w:w="3488.344172086043"/>
            <w:gridCol w:w="2842.1810905452726"/>
          </w:tblGrid>
        </w:tblGridChange>
      </w:tblGrid>
      <w:tr>
        <w:trPr>
          <w:cantSplit w:val="0"/>
          <w:trHeight w:val="875" w:hRule="atLeast"/>
          <w:tblHeader w:val="0"/>
        </w:trPr>
        <w:tc>
          <w:tcPr>
            <w:tcBorders>
              <w:top w:color="000000" w:space="0" w:sz="0" w:val="nil"/>
              <w:left w:color="000000" w:space="0" w:sz="0" w:val="nil"/>
              <w:bottom w:color="e4e4e7" w:space="0" w:sz="6" w:val="single"/>
              <w:right w:color="e4e4e7" w:space="0" w:sz="6" w:val="single"/>
            </w:tcBorders>
            <w:shd w:fill="f4f4f5" w:val="clear"/>
            <w:tcMar>
              <w:top w:w="100.0" w:type="dxa"/>
              <w:left w:w="100.0" w:type="dxa"/>
              <w:bottom w:w="100.0" w:type="dxa"/>
              <w:right w:w="100.0" w:type="dxa"/>
            </w:tcMar>
            <w:vAlign w:val="bottom"/>
          </w:tcPr>
          <w:p w:rsidR="00000000" w:rsidDel="00000000" w:rsidP="00000000" w:rsidRDefault="00000000" w:rsidRPr="00000000" w14:paraId="0000001B">
            <w:pPr>
              <w:shd w:fill="ffffff" w:val="clear"/>
              <w:spacing w:line="411.42960000000005" w:lineRule="auto"/>
              <w:jc w:val="center"/>
              <w:rPr>
                <w:b w:val="1"/>
                <w:bCs w:val="1"/>
                <w:color w:val="3f3f46"/>
                <w:sz w:val="19"/>
                <w:szCs w:val="19"/>
              </w:rPr>
            </w:pPr>
            <w:r w:rsidDel="00000000" w:rsidR="00000000" w:rsidRPr="00000000">
              <w:rPr>
                <w:b w:val="1"/>
                <w:bCs w:val="1"/>
                <w:color w:val="3f3f46"/>
                <w:sz w:val="19"/>
                <w:szCs w:val="19"/>
                <w:rtl w:val="0"/>
              </w:rPr>
              <w:t xml:space="preserve">Example</w:t>
            </w:r>
          </w:p>
        </w:tc>
        <w:tc>
          <w:tcPr>
            <w:tcBorders>
              <w:top w:color="000000" w:space="0" w:sz="0" w:val="nil"/>
              <w:left w:color="000000" w:space="0" w:sz="0" w:val="nil"/>
              <w:bottom w:color="e4e4e7" w:space="0" w:sz="6" w:val="single"/>
              <w:right w:color="e4e4e7" w:space="0" w:sz="6" w:val="single"/>
            </w:tcBorders>
            <w:shd w:fill="f4f4f5" w:val="clear"/>
            <w:tcMar>
              <w:top w:w="100.0" w:type="dxa"/>
              <w:left w:w="100.0" w:type="dxa"/>
              <w:bottom w:w="100.0" w:type="dxa"/>
              <w:right w:w="100.0" w:type="dxa"/>
            </w:tcMar>
            <w:vAlign w:val="bottom"/>
          </w:tcPr>
          <w:p w:rsidR="00000000" w:rsidDel="00000000" w:rsidP="00000000" w:rsidRDefault="00000000" w:rsidRPr="00000000" w14:paraId="0000001C">
            <w:pPr>
              <w:shd w:fill="ffffff" w:val="clear"/>
              <w:spacing w:line="411.42960000000005" w:lineRule="auto"/>
              <w:jc w:val="center"/>
              <w:rPr>
                <w:b w:val="1"/>
                <w:bCs w:val="1"/>
                <w:color w:val="3f3f46"/>
                <w:sz w:val="19"/>
                <w:szCs w:val="19"/>
              </w:rPr>
            </w:pPr>
            <w:r w:rsidDel="00000000" w:rsidR="00000000" w:rsidRPr="00000000">
              <w:rPr>
                <w:b w:val="1"/>
                <w:bCs w:val="1"/>
                <w:color w:val="3f3f46"/>
                <w:sz w:val="19"/>
                <w:szCs w:val="19"/>
                <w:rtl w:val="0"/>
              </w:rPr>
              <w:t xml:space="preserve">Raw Text</w:t>
            </w:r>
          </w:p>
        </w:tc>
        <w:tc>
          <w:tcPr>
            <w:tcBorders>
              <w:top w:color="000000" w:space="0" w:sz="0" w:val="nil"/>
              <w:left w:color="000000" w:space="0" w:sz="0" w:val="nil"/>
              <w:bottom w:color="e4e4e7" w:space="0" w:sz="6" w:val="single"/>
              <w:right w:color="e4e4e7" w:space="0" w:sz="6" w:val="single"/>
            </w:tcBorders>
            <w:shd w:fill="f4f4f5" w:val="clear"/>
            <w:tcMar>
              <w:top w:w="100.0" w:type="dxa"/>
              <w:left w:w="100.0" w:type="dxa"/>
              <w:bottom w:w="100.0" w:type="dxa"/>
              <w:right w:w="100.0" w:type="dxa"/>
            </w:tcMar>
            <w:vAlign w:val="bottom"/>
          </w:tcPr>
          <w:p w:rsidR="00000000" w:rsidDel="00000000" w:rsidP="00000000" w:rsidRDefault="00000000" w:rsidRPr="00000000" w14:paraId="0000001D">
            <w:pPr>
              <w:shd w:fill="ffffff" w:val="clear"/>
              <w:spacing w:line="411.42960000000005" w:lineRule="auto"/>
              <w:jc w:val="center"/>
              <w:rPr>
                <w:b w:val="1"/>
                <w:bCs w:val="1"/>
                <w:color w:val="3f3f46"/>
                <w:sz w:val="19"/>
                <w:szCs w:val="19"/>
              </w:rPr>
            </w:pPr>
            <w:r w:rsidDel="00000000" w:rsidR="00000000" w:rsidRPr="00000000">
              <w:rPr>
                <w:b w:val="1"/>
                <w:bCs w:val="1"/>
                <w:color w:val="3f3f46"/>
                <w:sz w:val="19"/>
                <w:szCs w:val="19"/>
                <w:rtl w:val="0"/>
              </w:rPr>
              <w:t xml:space="preserve">Specialized Binary (Optimistic)</w:t>
            </w:r>
          </w:p>
        </w:tc>
        <w:tc>
          <w:tcPr>
            <w:tcBorders>
              <w:top w:color="000000" w:space="0" w:sz="0" w:val="nil"/>
              <w:left w:color="000000" w:space="0" w:sz="0" w:val="nil"/>
              <w:bottom w:color="e4e4e7" w:space="0" w:sz="6" w:val="single"/>
              <w:right w:color="000000" w:space="0" w:sz="0" w:val="nil"/>
            </w:tcBorders>
            <w:shd w:fill="f4f4f5" w:val="clear"/>
            <w:tcMar>
              <w:top w:w="100.0" w:type="dxa"/>
              <w:left w:w="100.0" w:type="dxa"/>
              <w:bottom w:w="100.0" w:type="dxa"/>
              <w:right w:w="100.0" w:type="dxa"/>
            </w:tcMar>
            <w:vAlign w:val="bottom"/>
          </w:tcPr>
          <w:p w:rsidR="00000000" w:rsidDel="00000000" w:rsidP="00000000" w:rsidRDefault="00000000" w:rsidRPr="00000000" w14:paraId="0000001E">
            <w:pPr>
              <w:shd w:fill="ffffff" w:val="clear"/>
              <w:spacing w:line="411.42960000000005" w:lineRule="auto"/>
              <w:jc w:val="center"/>
              <w:rPr>
                <w:b w:val="1"/>
                <w:bCs w:val="1"/>
                <w:color w:val="3f3f46"/>
                <w:sz w:val="19"/>
                <w:szCs w:val="19"/>
              </w:rPr>
            </w:pPr>
            <w:r w:rsidDel="00000000" w:rsidR="00000000" w:rsidRPr="00000000">
              <w:rPr>
                <w:b w:val="1"/>
                <w:bCs w:val="1"/>
                <w:color w:val="3f3f46"/>
                <w:sz w:val="19"/>
                <w:szCs w:val="19"/>
                <w:rtl w:val="0"/>
              </w:rPr>
              <w:t xml:space="preserve">Efficiency Ratio</w:t>
            </w:r>
          </w:p>
        </w:tc>
      </w:tr>
      <w:tr>
        <w:trPr>
          <w:cantSplit w:val="0"/>
          <w:trHeight w:val="875" w:hRule="atLeast"/>
          <w:tblHeader w:val="0"/>
        </w:trPr>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1F">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Example 1</w:t>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20">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11 tokens</w:t>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21">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16 tokens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22">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0.69x (1.45x less efficient)</w:t>
            </w:r>
          </w:p>
        </w:tc>
      </w:tr>
      <w:tr>
        <w:trPr>
          <w:cantSplit w:val="0"/>
          <w:trHeight w:val="875" w:hRule="atLeast"/>
          <w:tblHeader w:val="0"/>
        </w:trPr>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23">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Example 2</w:t>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24">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13 tokens</w:t>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25">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13 tokens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26">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1.00x (at best equal)</w:t>
            </w:r>
          </w:p>
        </w:tc>
      </w:tr>
    </w:tbl>
    <w:p w:rsidR="00000000" w:rsidDel="00000000" w:rsidP="00000000" w:rsidRDefault="00000000" w:rsidRPr="00000000" w14:paraId="00000027">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hv3ghaupb11o" w:id="2"/>
      <w:bookmarkEnd w:id="2"/>
      <w:r w:rsidDel="00000000" w:rsidR="00000000" w:rsidRPr="00000000">
        <w:rPr>
          <w:b w:val="1"/>
          <w:bCs w:val="1"/>
          <w:color w:val="18181b"/>
          <w:sz w:val="33"/>
          <w:szCs w:val="33"/>
          <w:rtl w:val="0"/>
        </w:rPr>
        <w:t xml:space="preserve">Information Characteristics</w:t>
      </w:r>
    </w:p>
    <w:p w:rsidR="00000000" w:rsidDel="00000000" w:rsidP="00000000" w:rsidRDefault="00000000" w:rsidRPr="00000000" w14:paraId="00000028">
      <w:pPr>
        <w:shd w:fill="ffffff" w:val="clear"/>
        <w:spacing w:line="420" w:lineRule="auto"/>
        <w:rPr>
          <w:b w:val="1"/>
          <w:bCs w:val="1"/>
          <w:color w:val="18181b"/>
          <w:sz w:val="46"/>
          <w:szCs w:val="46"/>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8.529411764706"/>
        <w:gridCol w:w="3548.235294117647"/>
        <w:gridCol w:w="3353.235294117647"/>
        <w:tblGridChange w:id="0">
          <w:tblGrid>
            <w:gridCol w:w="2458.529411764706"/>
            <w:gridCol w:w="3548.235294117647"/>
            <w:gridCol w:w="3353.235294117647"/>
          </w:tblGrid>
        </w:tblGridChange>
      </w:tblGrid>
      <w:tr>
        <w:trPr>
          <w:cantSplit w:val="0"/>
          <w:trHeight w:val="875" w:hRule="atLeast"/>
          <w:tblHeader w:val="0"/>
        </w:trPr>
        <w:tc>
          <w:tcPr>
            <w:tcBorders>
              <w:top w:color="000000" w:space="0" w:sz="0" w:val="nil"/>
              <w:left w:color="000000" w:space="0" w:sz="0" w:val="nil"/>
              <w:bottom w:color="e4e4e7" w:space="0" w:sz="6" w:val="single"/>
              <w:right w:color="e4e4e7" w:space="0" w:sz="6" w:val="single"/>
            </w:tcBorders>
            <w:shd w:fill="f4f4f5" w:val="clear"/>
            <w:tcMar>
              <w:top w:w="100.0" w:type="dxa"/>
              <w:left w:w="100.0" w:type="dxa"/>
              <w:bottom w:w="100.0" w:type="dxa"/>
              <w:right w:w="100.0" w:type="dxa"/>
            </w:tcMar>
            <w:vAlign w:val="bottom"/>
          </w:tcPr>
          <w:p w:rsidR="00000000" w:rsidDel="00000000" w:rsidP="00000000" w:rsidRDefault="00000000" w:rsidRPr="00000000" w14:paraId="00000029">
            <w:pPr>
              <w:shd w:fill="ffffff" w:val="clear"/>
              <w:spacing w:line="411.42960000000005" w:lineRule="auto"/>
              <w:jc w:val="center"/>
              <w:rPr>
                <w:b w:val="1"/>
                <w:bCs w:val="1"/>
                <w:color w:val="3f3f46"/>
                <w:sz w:val="19"/>
                <w:szCs w:val="19"/>
              </w:rPr>
            </w:pPr>
            <w:r w:rsidDel="00000000" w:rsidR="00000000" w:rsidRPr="00000000">
              <w:rPr>
                <w:b w:val="1"/>
                <w:bCs w:val="1"/>
                <w:color w:val="3f3f46"/>
                <w:sz w:val="19"/>
                <w:szCs w:val="19"/>
                <w:rtl w:val="0"/>
              </w:rPr>
              <w:t xml:space="preserve">Metric</w:t>
            </w:r>
          </w:p>
        </w:tc>
        <w:tc>
          <w:tcPr>
            <w:tcBorders>
              <w:top w:color="000000" w:space="0" w:sz="0" w:val="nil"/>
              <w:left w:color="000000" w:space="0" w:sz="0" w:val="nil"/>
              <w:bottom w:color="e4e4e7" w:space="0" w:sz="6" w:val="single"/>
              <w:right w:color="e4e4e7" w:space="0" w:sz="6" w:val="single"/>
            </w:tcBorders>
            <w:shd w:fill="f4f4f5" w:val="clear"/>
            <w:tcMar>
              <w:top w:w="100.0" w:type="dxa"/>
              <w:left w:w="100.0" w:type="dxa"/>
              <w:bottom w:w="100.0" w:type="dxa"/>
              <w:right w:w="100.0" w:type="dxa"/>
            </w:tcMar>
            <w:vAlign w:val="bottom"/>
          </w:tcPr>
          <w:p w:rsidR="00000000" w:rsidDel="00000000" w:rsidP="00000000" w:rsidRDefault="00000000" w:rsidRPr="00000000" w14:paraId="0000002A">
            <w:pPr>
              <w:shd w:fill="ffffff" w:val="clear"/>
              <w:spacing w:line="411.42960000000005" w:lineRule="auto"/>
              <w:jc w:val="center"/>
              <w:rPr>
                <w:b w:val="1"/>
                <w:bCs w:val="1"/>
                <w:color w:val="3f3f46"/>
                <w:sz w:val="19"/>
                <w:szCs w:val="19"/>
              </w:rPr>
            </w:pPr>
            <w:r w:rsidDel="00000000" w:rsidR="00000000" w:rsidRPr="00000000">
              <w:rPr>
                <w:b w:val="1"/>
                <w:bCs w:val="1"/>
                <w:color w:val="3f3f46"/>
                <w:sz w:val="19"/>
                <w:szCs w:val="19"/>
                <w:rtl w:val="0"/>
              </w:rPr>
              <w:t xml:space="preserve">Result</w:t>
            </w:r>
          </w:p>
        </w:tc>
        <w:tc>
          <w:tcPr>
            <w:tcBorders>
              <w:top w:color="000000" w:space="0" w:sz="0" w:val="nil"/>
              <w:left w:color="000000" w:space="0" w:sz="0" w:val="nil"/>
              <w:bottom w:color="e4e4e7" w:space="0" w:sz="6" w:val="single"/>
              <w:right w:color="000000" w:space="0" w:sz="0" w:val="nil"/>
            </w:tcBorders>
            <w:shd w:fill="f4f4f5" w:val="clear"/>
            <w:tcMar>
              <w:top w:w="100.0" w:type="dxa"/>
              <w:left w:w="100.0" w:type="dxa"/>
              <w:bottom w:w="100.0" w:type="dxa"/>
              <w:right w:w="100.0" w:type="dxa"/>
            </w:tcMar>
            <w:vAlign w:val="bottom"/>
          </w:tcPr>
          <w:p w:rsidR="00000000" w:rsidDel="00000000" w:rsidP="00000000" w:rsidRDefault="00000000" w:rsidRPr="00000000" w14:paraId="0000002B">
            <w:pPr>
              <w:shd w:fill="ffffff" w:val="clear"/>
              <w:spacing w:line="411.42960000000005" w:lineRule="auto"/>
              <w:jc w:val="center"/>
              <w:rPr>
                <w:b w:val="1"/>
                <w:bCs w:val="1"/>
                <w:color w:val="3f3f46"/>
                <w:sz w:val="19"/>
                <w:szCs w:val="19"/>
              </w:rPr>
            </w:pPr>
            <w:r w:rsidDel="00000000" w:rsidR="00000000" w:rsidRPr="00000000">
              <w:rPr>
                <w:b w:val="1"/>
                <w:bCs w:val="1"/>
                <w:color w:val="3f3f46"/>
                <w:sz w:val="19"/>
                <w:szCs w:val="19"/>
                <w:rtl w:val="0"/>
              </w:rPr>
              <w:t xml:space="preserve">Finding</w:t>
            </w:r>
          </w:p>
        </w:tc>
      </w:tr>
      <w:tr>
        <w:trPr>
          <w:cantSplit w:val="0"/>
          <w:trHeight w:val="890" w:hRule="atLeast"/>
          <w:tblHeader w:val="0"/>
        </w:trPr>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2C">
            <w:pPr>
              <w:shd w:fill="ffffff" w:val="clear"/>
              <w:spacing w:line="411.42960000000005" w:lineRule="auto"/>
              <w:rPr>
                <w:b w:val="1"/>
                <w:bCs w:val="1"/>
                <w:color w:val="3f3f46"/>
                <w:sz w:val="19"/>
                <w:szCs w:val="19"/>
              </w:rPr>
            </w:pPr>
            <w:r w:rsidDel="00000000" w:rsidR="00000000" w:rsidRPr="00000000">
              <w:rPr>
                <w:rFonts w:ascii="Courier New" w:cs="Courier New" w:eastAsia="Courier New" w:hAnsi="Courier New"/>
                <w:color w:val="3f3f46"/>
                <w:sz w:val="17"/>
                <w:szCs w:val="17"/>
                <w:rtl w:val="0"/>
              </w:rPr>
              <w:t xml:space="preserve">Known_Symbols_Ratio</w:t>
            </w:r>
            <w:r w:rsidDel="00000000" w:rsidR="00000000" w:rsidRPr="00000000">
              <w:rPr>
                <w:rtl w:val="0"/>
              </w:rPr>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2D">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2E">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Symbolic forms are novel constructions</w:t>
            </w:r>
          </w:p>
        </w:tc>
      </w:tr>
      <w:tr>
        <w:trPr>
          <w:cantSplit w:val="0"/>
          <w:trHeight w:val="890" w:hRule="atLeast"/>
          <w:tblHeader w:val="0"/>
        </w:trPr>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2F">
            <w:pPr>
              <w:shd w:fill="ffffff" w:val="clear"/>
              <w:spacing w:line="411.42960000000005" w:lineRule="auto"/>
              <w:rPr>
                <w:b w:val="1"/>
                <w:bCs w:val="1"/>
                <w:color w:val="3f3f46"/>
                <w:sz w:val="19"/>
                <w:szCs w:val="19"/>
              </w:rPr>
            </w:pPr>
            <w:r w:rsidDel="00000000" w:rsidR="00000000" w:rsidRPr="00000000">
              <w:rPr>
                <w:rFonts w:ascii="Courier New" w:cs="Courier New" w:eastAsia="Courier New" w:hAnsi="Courier New"/>
                <w:color w:val="3f3f46"/>
                <w:sz w:val="17"/>
                <w:szCs w:val="17"/>
                <w:rtl w:val="0"/>
              </w:rPr>
              <w:t xml:space="preserve">Entropy_Diff</w:t>
            </w:r>
            <w:r w:rsidDel="00000000" w:rsidR="00000000" w:rsidRPr="00000000">
              <w:rPr>
                <w:rtl w:val="0"/>
              </w:rPr>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30">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-1.6583 to -1.1830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1">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Symbolic forms have higher entropy</w:t>
            </w:r>
          </w:p>
        </w:tc>
      </w:tr>
      <w:tr>
        <w:trPr>
          <w:cantSplit w:val="0"/>
          <w:trHeight w:val="890" w:hRule="atLeast"/>
          <w:tblHeader w:val="0"/>
        </w:trPr>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32">
            <w:pPr>
              <w:shd w:fill="ffffff" w:val="clear"/>
              <w:spacing w:line="411.42960000000005" w:lineRule="auto"/>
              <w:rPr>
                <w:b w:val="1"/>
                <w:bCs w:val="1"/>
                <w:color w:val="3f3f46"/>
                <w:sz w:val="19"/>
                <w:szCs w:val="19"/>
              </w:rPr>
            </w:pPr>
            <w:r w:rsidDel="00000000" w:rsidR="00000000" w:rsidRPr="00000000">
              <w:rPr>
                <w:rFonts w:ascii="Courier New" w:cs="Courier New" w:eastAsia="Courier New" w:hAnsi="Courier New"/>
                <w:color w:val="3f3f46"/>
                <w:sz w:val="17"/>
                <w:szCs w:val="17"/>
                <w:rtl w:val="0"/>
              </w:rPr>
              <w:t xml:space="preserve">Information Density</w:t>
            </w:r>
            <w:r w:rsidDel="00000000" w:rsidR="00000000" w:rsidRPr="00000000">
              <w:rPr>
                <w:rtl w:val="0"/>
              </w:rPr>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33">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Raw text has 3-6x higher density per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4">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Raw text is more information-dense</w:t>
            </w:r>
          </w:p>
        </w:tc>
      </w:tr>
      <w:tr>
        <w:trPr>
          <w:cantSplit w:val="0"/>
          <w:trHeight w:val="890" w:hRule="atLeast"/>
          <w:tblHeader w:val="0"/>
        </w:trPr>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35">
            <w:pPr>
              <w:shd w:fill="ffffff" w:val="clear"/>
              <w:spacing w:line="411.42960000000005" w:lineRule="auto"/>
              <w:rPr>
                <w:b w:val="1"/>
                <w:bCs w:val="1"/>
                <w:color w:val="3f3f46"/>
                <w:sz w:val="19"/>
                <w:szCs w:val="19"/>
              </w:rPr>
            </w:pPr>
            <w:r w:rsidDel="00000000" w:rsidR="00000000" w:rsidRPr="00000000">
              <w:rPr>
                <w:rFonts w:ascii="Courier New" w:cs="Courier New" w:eastAsia="Courier New" w:hAnsi="Courier New"/>
                <w:color w:val="3f3f46"/>
                <w:sz w:val="17"/>
                <w:szCs w:val="17"/>
                <w:rtl w:val="0"/>
              </w:rPr>
              <w:t xml:space="preserve">Alignment Score (PAE/OIE)</w:t>
            </w:r>
            <w:r w:rsidDel="00000000" w:rsidR="00000000" w:rsidRPr="00000000">
              <w:rPr>
                <w:rtl w:val="0"/>
              </w:rPr>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36">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2.62 to 3.47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7">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Moderate alignment with raw text</w:t>
            </w:r>
          </w:p>
        </w:tc>
      </w:tr>
      <w:tr>
        <w:trPr>
          <w:cantSplit w:val="0"/>
          <w:trHeight w:val="890" w:hRule="atLeast"/>
          <w:tblHeader w:val="0"/>
        </w:trPr>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38">
            <w:pPr>
              <w:shd w:fill="ffffff" w:val="clear"/>
              <w:spacing w:line="411.42960000000005" w:lineRule="auto"/>
              <w:rPr>
                <w:b w:val="1"/>
                <w:bCs w:val="1"/>
                <w:color w:val="3f3f46"/>
                <w:sz w:val="19"/>
                <w:szCs w:val="19"/>
              </w:rPr>
            </w:pPr>
            <w:r w:rsidDel="00000000" w:rsidR="00000000" w:rsidRPr="00000000">
              <w:rPr>
                <w:rFonts w:ascii="Courier New" w:cs="Courier New" w:eastAsia="Courier New" w:hAnsi="Courier New"/>
                <w:color w:val="3f3f46"/>
                <w:sz w:val="17"/>
                <w:szCs w:val="17"/>
                <w:rtl w:val="0"/>
              </w:rPr>
              <w:t xml:space="preserve">Output_Explainability_Δ</w:t>
            </w:r>
            <w:r w:rsidDel="00000000" w:rsidR="00000000" w:rsidRPr="00000000">
              <w:rPr>
                <w:rtl w:val="0"/>
              </w:rPr>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39">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A">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Moderate improvement in explainability</w:t>
            </w:r>
          </w:p>
        </w:tc>
      </w:tr>
    </w:tbl>
    <w:p w:rsidR="00000000" w:rsidDel="00000000" w:rsidP="00000000" w:rsidRDefault="00000000" w:rsidRPr="00000000" w14:paraId="0000003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phlf7gfl6ese" w:id="3"/>
      <w:bookmarkEnd w:id="3"/>
      <w:r w:rsidDel="00000000" w:rsidR="00000000" w:rsidRPr="00000000">
        <w:rPr>
          <w:b w:val="1"/>
          <w:bCs w:val="1"/>
          <w:color w:val="18181b"/>
          <w:sz w:val="33"/>
          <w:szCs w:val="33"/>
          <w:rtl w:val="0"/>
        </w:rPr>
        <w:t xml:space="preserve">Template Matching</w:t>
      </w:r>
    </w:p>
    <w:p w:rsidR="00000000" w:rsidDel="00000000" w:rsidP="00000000" w:rsidRDefault="00000000" w:rsidRPr="00000000" w14:paraId="0000003C">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b w:val="1"/>
          <w:bCs w:val="1"/>
          <w:color w:val="3f3f46"/>
          <w:sz w:val="24"/>
          <w:szCs w:val="24"/>
        </w:rPr>
      </w:pPr>
      <w:r w:rsidDel="00000000" w:rsidR="00000000" w:rsidRPr="00000000">
        <w:rPr>
          <w:b w:val="1"/>
          <w:bCs w:val="1"/>
          <w:color w:val="3f3f46"/>
          <w:sz w:val="24"/>
          <w:szCs w:val="24"/>
          <w:rtl w:val="0"/>
        </w:rPr>
        <w:t xml:space="preserve">Both examples successfully matched to causal templates with moderate confidence (0.50):</w:t>
      </w:r>
    </w:p>
    <w:p w:rsidR="00000000" w:rsidDel="00000000" w:rsidP="00000000" w:rsidRDefault="00000000" w:rsidRPr="00000000" w14:paraId="0000003D">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300" w:line="420" w:lineRule="auto"/>
        <w:ind w:left="720" w:hanging="360"/>
        <w:rPr>
          <w:b w:val="1"/>
          <w:bCs w:val="1"/>
        </w:rPr>
      </w:pPr>
      <w:r w:rsidDel="00000000" w:rsidR="00000000" w:rsidRPr="00000000">
        <w:rPr>
          <w:b w:val="1"/>
          <w:bCs w:val="1"/>
          <w:color w:val="3f3f46"/>
          <w:sz w:val="24"/>
          <w:szCs w:val="24"/>
          <w:rtl w:val="0"/>
        </w:rPr>
        <w:t xml:space="preserve">Example 1: "Inevitable_Event_Response"</w:t>
      </w:r>
    </w:p>
    <w:p w:rsidR="00000000" w:rsidDel="00000000" w:rsidP="00000000" w:rsidRDefault="00000000" w:rsidRPr="00000000" w14:paraId="0000003E">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300" w:before="0" w:beforeAutospacing="0" w:line="420" w:lineRule="auto"/>
        <w:ind w:left="720" w:hanging="360"/>
        <w:rPr>
          <w:b w:val="1"/>
          <w:bCs w:val="1"/>
        </w:rPr>
      </w:pPr>
      <w:r w:rsidDel="00000000" w:rsidR="00000000" w:rsidRPr="00000000">
        <w:rPr>
          <w:b w:val="1"/>
          <w:bCs w:val="1"/>
          <w:color w:val="3f3f46"/>
          <w:sz w:val="24"/>
          <w:szCs w:val="24"/>
          <w:rtl w:val="0"/>
        </w:rPr>
        <w:t xml:space="preserve">Example 2: "Compression_Efficiency_Model"</w:t>
      </w:r>
    </w:p>
    <w:p w:rsidR="00000000" w:rsidDel="00000000" w:rsidP="00000000" w:rsidRDefault="00000000" w:rsidRPr="00000000" w14:paraId="0000003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rPr>
          <w:b w:val="1"/>
          <w:bCs w:val="1"/>
          <w:color w:val="18181b"/>
          <w:sz w:val="34"/>
          <w:szCs w:val="34"/>
        </w:rPr>
      </w:pPr>
      <w:bookmarkStart w:colFirst="0" w:colLast="0" w:name="_qhugamh8xagh" w:id="4"/>
      <w:bookmarkEnd w:id="4"/>
      <w:r w:rsidDel="00000000" w:rsidR="00000000" w:rsidRPr="00000000">
        <w:rPr>
          <w:b w:val="1"/>
          <w:bCs w:val="1"/>
          <w:color w:val="18181b"/>
          <w:sz w:val="34"/>
          <w:szCs w:val="34"/>
          <w:rtl w:val="0"/>
        </w:rPr>
        <w:t xml:space="preserve">Addressing the Original Inquiries</w:t>
      </w:r>
    </w:p>
    <w:p w:rsidR="00000000" w:rsidDel="00000000" w:rsidP="00000000" w:rsidRDefault="00000000" w:rsidRPr="00000000" w14:paraId="0000004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ud5xtnholxd" w:id="5"/>
      <w:bookmarkEnd w:id="5"/>
      <w:r w:rsidDel="00000000" w:rsidR="00000000" w:rsidRPr="00000000">
        <w:rPr>
          <w:b w:val="1"/>
          <w:bCs w:val="1"/>
          <w:color w:val="18181b"/>
          <w:sz w:val="33"/>
          <w:szCs w:val="33"/>
          <w:rtl w:val="0"/>
        </w:rPr>
        <w:t xml:space="preserve">Token Analysis</w:t>
      </w:r>
    </w:p>
    <w:p w:rsidR="00000000" w:rsidDel="00000000" w:rsidP="00000000" w:rsidRDefault="00000000" w:rsidRPr="00000000" w14:paraId="00000041">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b w:val="1"/>
          <w:bCs w:val="1"/>
          <w:i w:val="1"/>
          <w:iCs w:val="1"/>
          <w:color w:val="52525b"/>
          <w:sz w:val="24"/>
          <w:szCs w:val="24"/>
          <w:highlight w:val="white"/>
        </w:rPr>
      </w:pPr>
      <w:r w:rsidDel="00000000" w:rsidR="00000000" w:rsidRPr="00000000">
        <w:rPr>
          <w:b w:val="1"/>
          <w:bCs w:val="1"/>
          <w:i w:val="1"/>
          <w:iCs w:val="1"/>
          <w:color w:val="52525b"/>
          <w:sz w:val="24"/>
          <w:szCs w:val="24"/>
          <w:highlight w:val="white"/>
          <w:rtl w:val="0"/>
        </w:rPr>
        <w:t xml:space="preserve">"What is the token count difference between raw vs. SLP-reduced input clusters?"</w:t>
      </w:r>
    </w:p>
    <w:p w:rsidR="00000000" w:rsidDel="00000000" w:rsidP="00000000" w:rsidRDefault="00000000" w:rsidRPr="00000000" w14:paraId="00000042">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b w:val="1"/>
          <w:bCs w:val="1"/>
          <w:color w:val="18181b"/>
          <w:sz w:val="33"/>
          <w:szCs w:val="33"/>
        </w:rPr>
      </w:pPr>
      <w:r w:rsidDel="00000000" w:rsidR="00000000" w:rsidRPr="00000000">
        <w:rPr>
          <w:b w:val="1"/>
          <w:bCs w:val="1"/>
          <w:color w:val="3f3f46"/>
          <w:sz w:val="24"/>
          <w:szCs w:val="24"/>
          <w:rtl w:val="0"/>
        </w:rPr>
        <w:t xml:space="preserve">With standard tokenizers, SLP representations require significantly more tokens than raw text inputs. The most efficient representation (Custom Binary format) still used 2-3x more tokens than raw text. Even with specialized tokenization, SLP would at best approach but not exceed raw text efficiency for these examples.</w:t>
        <w:br w:type="textWrapping"/>
      </w:r>
      <w:r w:rsidDel="00000000" w:rsidR="00000000" w:rsidRPr="00000000">
        <w:rPr>
          <w:b w:val="1"/>
          <w:bCs w:val="1"/>
          <w:color w:val="18181b"/>
          <w:sz w:val="33"/>
          <w:szCs w:val="33"/>
          <w:rtl w:val="0"/>
        </w:rPr>
        <w:t xml:space="preserve">Symbol Recall</w:t>
      </w:r>
    </w:p>
    <w:p w:rsidR="00000000" w:rsidDel="00000000" w:rsidP="00000000" w:rsidRDefault="00000000" w:rsidRPr="00000000" w14:paraId="00000043">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b w:val="1"/>
          <w:bCs w:val="1"/>
          <w:i w:val="1"/>
          <w:iCs w:val="1"/>
          <w:color w:val="52525b"/>
          <w:sz w:val="24"/>
          <w:szCs w:val="24"/>
          <w:highlight w:val="white"/>
        </w:rPr>
      </w:pPr>
      <w:r w:rsidDel="00000000" w:rsidR="00000000" w:rsidRPr="00000000">
        <w:rPr>
          <w:b w:val="1"/>
          <w:bCs w:val="1"/>
          <w:i w:val="1"/>
          <w:iCs w:val="1"/>
          <w:color w:val="52525b"/>
          <w:sz w:val="24"/>
          <w:szCs w:val="24"/>
          <w:highlight w:val="white"/>
          <w:rtl w:val="0"/>
        </w:rPr>
        <w:t xml:space="preserve">"Which of the output symbolic forms already existed in the model prior to user input?"</w:t>
      </w:r>
    </w:p>
    <w:p w:rsidR="00000000" w:rsidDel="00000000" w:rsidP="00000000" w:rsidRDefault="00000000" w:rsidRPr="00000000" w14:paraId="00000044">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b w:val="1"/>
          <w:bCs w:val="1"/>
          <w:color w:val="3f3f46"/>
          <w:sz w:val="24"/>
          <w:szCs w:val="24"/>
        </w:rPr>
      </w:pPr>
      <w:r w:rsidDel="00000000" w:rsidR="00000000" w:rsidRPr="00000000">
        <w:rPr>
          <w:b w:val="1"/>
          <w:bCs w:val="1"/>
          <w:color w:val="3f3f46"/>
          <w:sz w:val="24"/>
          <w:szCs w:val="24"/>
          <w:rtl w:val="0"/>
        </w:rPr>
        <w:t xml:space="preserve">None of the symbolic forms showed strong evidence of pre-existence in embedding space. All concepts had similarity scores below 0.32, with "Inevitable_Disruption" having the highest similarity to "disruption" at 0.32.</w:t>
      </w:r>
    </w:p>
    <w:p w:rsidR="00000000" w:rsidDel="00000000" w:rsidP="00000000" w:rsidRDefault="00000000" w:rsidRPr="00000000" w14:paraId="0000004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d5vy97pqb9u5" w:id="6"/>
      <w:bookmarkEnd w:id="6"/>
      <w:r w:rsidDel="00000000" w:rsidR="00000000" w:rsidRPr="00000000">
        <w:rPr>
          <w:b w:val="1"/>
          <w:bCs w:val="1"/>
          <w:color w:val="18181b"/>
          <w:sz w:val="33"/>
          <w:szCs w:val="33"/>
          <w:rtl w:val="0"/>
        </w:rPr>
        <w:t xml:space="preserve">Novelty Gradient</w:t>
      </w:r>
    </w:p>
    <w:p w:rsidR="00000000" w:rsidDel="00000000" w:rsidP="00000000" w:rsidRDefault="00000000" w:rsidRPr="00000000" w14:paraId="00000046">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b w:val="1"/>
          <w:bCs w:val="1"/>
          <w:i w:val="1"/>
          <w:iCs w:val="1"/>
          <w:color w:val="52525b"/>
          <w:sz w:val="24"/>
          <w:szCs w:val="24"/>
          <w:highlight w:val="white"/>
        </w:rPr>
      </w:pPr>
      <w:r w:rsidDel="00000000" w:rsidR="00000000" w:rsidRPr="00000000">
        <w:rPr>
          <w:b w:val="1"/>
          <w:bCs w:val="1"/>
          <w:i w:val="1"/>
          <w:iCs w:val="1"/>
          <w:color w:val="52525b"/>
          <w:sz w:val="24"/>
          <w:szCs w:val="24"/>
          <w:highlight w:val="white"/>
          <w:rtl w:val="0"/>
        </w:rPr>
        <w:t xml:space="preserve">"Which concepts were generated vs. retrieved from pre-trained symbols?"</w:t>
      </w:r>
    </w:p>
    <w:p w:rsidR="00000000" w:rsidDel="00000000" w:rsidP="00000000" w:rsidRDefault="00000000" w:rsidRPr="00000000" w14:paraId="00000047">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b w:val="1"/>
          <w:bCs w:val="1"/>
          <w:color w:val="3f3f46"/>
          <w:sz w:val="24"/>
          <w:szCs w:val="24"/>
        </w:rPr>
      </w:pPr>
      <w:r w:rsidDel="00000000" w:rsidR="00000000" w:rsidRPr="00000000">
        <w:rPr>
          <w:b w:val="1"/>
          <w:bCs w:val="1"/>
          <w:color w:val="3f3f46"/>
          <w:sz w:val="24"/>
          <w:szCs w:val="24"/>
          <w:rtl w:val="0"/>
        </w:rPr>
        <w:t xml:space="preserve">All symbolic concepts appear to be generated rather than retrieved from pre-trained symbols. The low similarity scores across all symbolic elements (all below threshold 0.6) suggest these are novel constructions.</w:t>
      </w:r>
    </w:p>
    <w:p w:rsidR="00000000" w:rsidDel="00000000" w:rsidP="00000000" w:rsidRDefault="00000000" w:rsidRPr="00000000" w14:paraId="0000004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dmq2a8seedpn" w:id="7"/>
      <w:bookmarkEnd w:id="7"/>
      <w:r w:rsidDel="00000000" w:rsidR="00000000" w:rsidRPr="00000000">
        <w:rPr>
          <w:b w:val="1"/>
          <w:bCs w:val="1"/>
          <w:color w:val="18181b"/>
          <w:sz w:val="33"/>
          <w:szCs w:val="33"/>
          <w:rtl w:val="0"/>
        </w:rPr>
        <w:t xml:space="preserve">Causal Embedding Test</w:t>
      </w:r>
    </w:p>
    <w:p w:rsidR="00000000" w:rsidDel="00000000" w:rsidP="00000000" w:rsidRDefault="00000000" w:rsidRPr="00000000" w14:paraId="00000049">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b w:val="1"/>
          <w:bCs w:val="1"/>
          <w:i w:val="1"/>
          <w:iCs w:val="1"/>
          <w:color w:val="52525b"/>
          <w:sz w:val="24"/>
          <w:szCs w:val="24"/>
          <w:highlight w:val="white"/>
        </w:rPr>
      </w:pPr>
      <w:r w:rsidDel="00000000" w:rsidR="00000000" w:rsidRPr="00000000">
        <w:rPr>
          <w:b w:val="1"/>
          <w:bCs w:val="1"/>
          <w:i w:val="1"/>
          <w:iCs w:val="1"/>
          <w:color w:val="52525b"/>
          <w:sz w:val="24"/>
          <w:szCs w:val="24"/>
          <w:highlight w:val="white"/>
          <w:rtl w:val="0"/>
        </w:rPr>
        <w:t xml:space="preserve">"Does the core symbolic form match any embedded causal templates already known?"</w:t>
      </w:r>
    </w:p>
    <w:p w:rsidR="00000000" w:rsidDel="00000000" w:rsidP="00000000" w:rsidRDefault="00000000" w:rsidRPr="00000000" w14:paraId="0000004A">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b w:val="1"/>
          <w:bCs w:val="1"/>
          <w:color w:val="3f3f46"/>
          <w:sz w:val="24"/>
          <w:szCs w:val="24"/>
        </w:rPr>
      </w:pPr>
      <w:r w:rsidDel="00000000" w:rsidR="00000000" w:rsidRPr="00000000">
        <w:rPr>
          <w:b w:val="1"/>
          <w:bCs w:val="1"/>
          <w:color w:val="3f3f46"/>
          <w:sz w:val="24"/>
          <w:szCs w:val="24"/>
          <w:rtl w:val="0"/>
        </w:rPr>
        <w:t xml:space="preserve">Yes, both examples successfully matched to appropriate causal templates with moderate confidence (0.50), suggesting potential for structured reasoning through template matching.</w:t>
      </w:r>
    </w:p>
    <w:p w:rsidR="00000000" w:rsidDel="00000000" w:rsidP="00000000" w:rsidRDefault="00000000" w:rsidRPr="00000000" w14:paraId="0000004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rPr>
          <w:b w:val="1"/>
          <w:bCs w:val="1"/>
          <w:color w:val="18181b"/>
          <w:sz w:val="34"/>
          <w:szCs w:val="34"/>
        </w:rPr>
      </w:pPr>
      <w:bookmarkStart w:colFirst="0" w:colLast="0" w:name="_kdn05r9x9sac" w:id="8"/>
      <w:bookmarkEnd w:id="8"/>
      <w:r w:rsidDel="00000000" w:rsidR="00000000" w:rsidRPr="00000000">
        <w:rPr>
          <w:b w:val="1"/>
          <w:bCs w:val="1"/>
          <w:color w:val="18181b"/>
          <w:sz w:val="34"/>
          <w:szCs w:val="34"/>
          <w:rtl w:val="0"/>
        </w:rPr>
        <w:t xml:space="preserve">Most Efficient Compressed Representations</w:t>
      </w:r>
    </w:p>
    <w:p w:rsidR="00000000" w:rsidDel="00000000" w:rsidP="00000000" w:rsidRDefault="00000000" w:rsidRPr="00000000" w14:paraId="0000004C">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b w:val="1"/>
          <w:bCs w:val="1"/>
          <w:color w:val="3f3f46"/>
          <w:sz w:val="24"/>
          <w:szCs w:val="24"/>
        </w:rPr>
      </w:pPr>
      <w:r w:rsidDel="00000000" w:rsidR="00000000" w:rsidRPr="00000000">
        <w:rPr>
          <w:b w:val="1"/>
          <w:bCs w:val="1"/>
          <w:color w:val="3f3f46"/>
          <w:sz w:val="24"/>
          <w:szCs w:val="24"/>
          <w:rtl w:val="0"/>
        </w:rPr>
        <w:t xml:space="preserve">The most token-efficient symbolic representation was the Custom Binary format:</w:t>
      </w:r>
    </w:p>
    <w:p w:rsidR="00000000" w:rsidDel="00000000" w:rsidP="00000000" w:rsidRDefault="00000000" w:rsidRPr="00000000" w14:paraId="0000004D">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b w:val="1"/>
          <w:bCs w:val="1"/>
          <w:color w:val="3f3f46"/>
          <w:sz w:val="24"/>
          <w:szCs w:val="24"/>
        </w:rPr>
      </w:pPr>
      <w:r w:rsidDel="00000000" w:rsidR="00000000" w:rsidRPr="00000000">
        <w:rPr>
          <w:rFonts w:ascii="Arial Unicode MS" w:cs="Arial Unicode MS" w:eastAsia="Arial Unicode MS" w:hAnsi="Arial Unicode MS"/>
          <w:b w:val="1"/>
          <w:bCs w:val="1"/>
          <w:color w:val="3f3f46"/>
          <w:sz w:val="24"/>
          <w:szCs w:val="24"/>
          <w:rtl w:val="0"/>
        </w:rPr>
        <w:t xml:space="preserve">Example 1: "EVENT:Inevitable_Disruption|RESIST:Unchanged+Conflict|ACCEPT:Unchanged+NoConflict|PRINCIPLE:Accept→ReduceEntropy"</w:t>
      </w:r>
    </w:p>
    <w:p w:rsidR="00000000" w:rsidDel="00000000" w:rsidP="00000000" w:rsidRDefault="00000000" w:rsidRPr="00000000" w14:paraId="0000004E">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b w:val="1"/>
          <w:bCs w:val="1"/>
          <w:color w:val="3f3f46"/>
          <w:sz w:val="24"/>
          <w:szCs w:val="24"/>
        </w:rPr>
      </w:pPr>
      <w:r w:rsidDel="00000000" w:rsidR="00000000" w:rsidRPr="00000000">
        <w:rPr>
          <w:rtl w:val="0"/>
        </w:rPr>
      </w:r>
    </w:p>
    <w:p w:rsidR="00000000" w:rsidDel="00000000" w:rsidP="00000000" w:rsidRDefault="00000000" w:rsidRPr="00000000" w14:paraId="0000004F">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b w:val="1"/>
          <w:bCs w:val="1"/>
          <w:color w:val="3f3f46"/>
          <w:sz w:val="24"/>
          <w:szCs w:val="24"/>
        </w:rPr>
      </w:pPr>
      <w:r w:rsidDel="00000000" w:rsidR="00000000" w:rsidRPr="00000000">
        <w:rPr>
          <w:b w:val="1"/>
          <w:bCs w:val="1"/>
          <w:color w:val="3f3f46"/>
          <w:sz w:val="24"/>
          <w:szCs w:val="24"/>
          <w:rtl w:val="0"/>
        </w:rPr>
        <w:t xml:space="preserve">Example 2: "LANG:SLP-compressed|ETHICS:CausalConstraints|OUTPUT:AdaptiveTranslation|GOAL:Efficiency</w:t>
        <w:br w:type="textWrapping"/>
        <w:br w:type="textWrapping"/>
        <w:br w:type="textWrapping"/>
        <w:t xml:space="preserve">+Entropy"</w:t>
      </w:r>
      <w:r w:rsidDel="00000000" w:rsidR="00000000" w:rsidRPr="00000000">
        <w:rPr>
          <w:b w:val="1"/>
          <w:bCs w:val="1"/>
          <w:color w:val="3f3f46"/>
          <w:sz w:val="24"/>
          <w:szCs w:val="24"/>
        </w:rPr>
        <w:drawing>
          <wp:inline distB="114300" distT="114300" distL="114300" distR="114300">
            <wp:extent cx="6292929" cy="72390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92929"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rPr>
          <w:b w:val="1"/>
          <w:bCs w:val="1"/>
          <w:color w:val="18181b"/>
          <w:sz w:val="34"/>
          <w:szCs w:val="34"/>
        </w:rPr>
      </w:pPr>
      <w:bookmarkStart w:colFirst="0" w:colLast="0" w:name="_45jp02m1ob43" w:id="9"/>
      <w:bookmarkEnd w:id="9"/>
      <w:r w:rsidDel="00000000" w:rsidR="00000000" w:rsidRPr="00000000">
        <w:rPr>
          <w:b w:val="1"/>
          <w:bCs w:val="1"/>
          <w:color w:val="18181b"/>
          <w:sz w:val="34"/>
          <w:szCs w:val="34"/>
          <w:rtl w:val="0"/>
        </w:rPr>
        <w:t xml:space="preserve">Advanced Considerations</w:t>
      </w:r>
    </w:p>
    <w:p w:rsidR="00000000" w:rsidDel="00000000" w:rsidP="00000000" w:rsidRDefault="00000000" w:rsidRPr="00000000" w14:paraId="0000005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z0ftgq50z0i7" w:id="10"/>
      <w:bookmarkEnd w:id="10"/>
      <w:r w:rsidDel="00000000" w:rsidR="00000000" w:rsidRPr="00000000">
        <w:rPr>
          <w:b w:val="1"/>
          <w:bCs w:val="1"/>
          <w:color w:val="18181b"/>
          <w:sz w:val="33"/>
          <w:szCs w:val="33"/>
          <w:rtl w:val="0"/>
        </w:rPr>
        <w:t xml:space="preserve">Text Length Effects</w:t>
      </w:r>
    </w:p>
    <w:p w:rsidR="00000000" w:rsidDel="00000000" w:rsidP="00000000" w:rsidRDefault="00000000" w:rsidRPr="00000000" w14:paraId="00000052">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b w:val="1"/>
          <w:bCs w:val="1"/>
          <w:color w:val="3f3f46"/>
          <w:sz w:val="24"/>
          <w:szCs w:val="24"/>
        </w:rPr>
      </w:pPr>
      <w:r w:rsidDel="00000000" w:rsidR="00000000" w:rsidRPr="00000000">
        <w:rPr>
          <w:b w:val="1"/>
          <w:bCs w:val="1"/>
          <w:color w:val="3f3f46"/>
          <w:sz w:val="24"/>
          <w:szCs w:val="24"/>
          <w:rtl w:val="0"/>
        </w:rPr>
        <w:t xml:space="preserve">Our analysis focused on very short examples. The efficiency relationship might improve for longer texts where symbolic representation overhead could be amortized across more content.</w:t>
      </w:r>
    </w:p>
    <w:p w:rsidR="00000000" w:rsidDel="00000000" w:rsidP="00000000" w:rsidRDefault="00000000" w:rsidRPr="00000000" w14:paraId="0000005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2j1vtrdvm0ra" w:id="11"/>
      <w:bookmarkEnd w:id="11"/>
      <w:r w:rsidDel="00000000" w:rsidR="00000000" w:rsidRPr="00000000">
        <w:rPr>
          <w:b w:val="1"/>
          <w:bCs w:val="1"/>
          <w:color w:val="18181b"/>
          <w:sz w:val="33"/>
          <w:szCs w:val="33"/>
          <w:rtl w:val="0"/>
        </w:rPr>
        <w:t xml:space="preserve">Domain-Specific Advantages</w:t>
      </w:r>
    </w:p>
    <w:p w:rsidR="00000000" w:rsidDel="00000000" w:rsidP="00000000" w:rsidRDefault="00000000" w:rsidRPr="00000000" w14:paraId="00000054">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b w:val="1"/>
          <w:bCs w:val="1"/>
          <w:color w:val="3f3f46"/>
          <w:sz w:val="24"/>
          <w:szCs w:val="24"/>
        </w:rPr>
      </w:pPr>
      <w:r w:rsidDel="00000000" w:rsidR="00000000" w:rsidRPr="00000000">
        <w:rPr>
          <w:b w:val="1"/>
          <w:bCs w:val="1"/>
          <w:color w:val="3f3f46"/>
          <w:sz w:val="24"/>
          <w:szCs w:val="24"/>
          <w:rtl w:val="0"/>
        </w:rPr>
        <w:t xml:space="preserve">In domains with recurring patterns, specialized tokenizers might achieve better compression ratios than our general estimates suggest.</w:t>
      </w:r>
    </w:p>
    <w:p w:rsidR="00000000" w:rsidDel="00000000" w:rsidP="00000000" w:rsidRDefault="00000000" w:rsidRPr="00000000" w14:paraId="0000005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imxrvpegfrv4" w:id="12"/>
      <w:bookmarkEnd w:id="12"/>
      <w:r w:rsidDel="00000000" w:rsidR="00000000" w:rsidRPr="00000000">
        <w:rPr>
          <w:b w:val="1"/>
          <w:bCs w:val="1"/>
          <w:color w:val="18181b"/>
          <w:sz w:val="33"/>
          <w:szCs w:val="33"/>
          <w:rtl w:val="0"/>
        </w:rPr>
        <w:t xml:space="preserve">Implementation Trade-offs</w:t>
      </w:r>
    </w:p>
    <w:p w:rsidR="00000000" w:rsidDel="00000000" w:rsidP="00000000" w:rsidRDefault="00000000" w:rsidRPr="00000000" w14:paraId="00000056">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b w:val="1"/>
          <w:bCs w:val="1"/>
          <w:color w:val="3f3f46"/>
          <w:sz w:val="24"/>
          <w:szCs w:val="24"/>
        </w:rPr>
      </w:pPr>
      <w:r w:rsidDel="00000000" w:rsidR="00000000" w:rsidRPr="00000000">
        <w:rPr>
          <w:b w:val="1"/>
          <w:bCs w:val="1"/>
          <w:color w:val="3f3f46"/>
          <w:sz w:val="24"/>
          <w:szCs w:val="24"/>
          <w:rtl w:val="0"/>
        </w:rPr>
        <w:t xml:space="preserve">Even if token efficiency could be achieved through specialized tokenization, the computational overhead of converting between raw and symbolic forms must be considered in the overall efficiency equation.</w:t>
      </w:r>
    </w:p>
    <w:p w:rsidR="00000000" w:rsidDel="00000000" w:rsidP="00000000" w:rsidRDefault="00000000" w:rsidRPr="00000000" w14:paraId="00000057">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kx1q5x1smbjp" w:id="13"/>
      <w:bookmarkEnd w:id="13"/>
      <w:r w:rsidDel="00000000" w:rsidR="00000000" w:rsidRPr="00000000">
        <w:rPr>
          <w:b w:val="1"/>
          <w:bCs w:val="1"/>
          <w:color w:val="18181b"/>
          <w:sz w:val="33"/>
          <w:szCs w:val="33"/>
          <w:rtl w:val="0"/>
        </w:rPr>
        <w:t xml:space="preserve">Context Reuse Benefits</w:t>
      </w:r>
    </w:p>
    <w:p w:rsidR="00000000" w:rsidDel="00000000" w:rsidP="00000000" w:rsidRDefault="00000000" w:rsidRPr="00000000" w14:paraId="00000058">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b w:val="1"/>
          <w:bCs w:val="1"/>
          <w:color w:val="3f3f46"/>
          <w:sz w:val="24"/>
          <w:szCs w:val="24"/>
        </w:rPr>
      </w:pPr>
      <w:r w:rsidDel="00000000" w:rsidR="00000000" w:rsidRPr="00000000">
        <w:rPr>
          <w:b w:val="1"/>
          <w:bCs w:val="1"/>
          <w:color w:val="3f3f46"/>
          <w:sz w:val="24"/>
          <w:szCs w:val="24"/>
          <w:rtl w:val="0"/>
        </w:rPr>
        <w:t xml:space="preserve">If symbolic representations can be referenced more efficiently in subsequent interactions, there might be compounding efficiency gains in extended conversations.</w:t>
      </w:r>
    </w:p>
    <w:p w:rsidR="00000000" w:rsidDel="00000000" w:rsidP="00000000" w:rsidRDefault="00000000" w:rsidRPr="00000000" w14:paraId="0000005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rPr>
          <w:b w:val="1"/>
          <w:bCs w:val="1"/>
          <w:color w:val="18181b"/>
          <w:sz w:val="34"/>
          <w:szCs w:val="34"/>
        </w:rPr>
      </w:pPr>
      <w:bookmarkStart w:colFirst="0" w:colLast="0" w:name="_vcx1ppeamtfx" w:id="14"/>
      <w:bookmarkEnd w:id="14"/>
      <w:r w:rsidDel="00000000" w:rsidR="00000000" w:rsidRPr="00000000">
        <w:rPr>
          <w:b w:val="1"/>
          <w:bCs w:val="1"/>
          <w:color w:val="18181b"/>
          <w:sz w:val="34"/>
          <w:szCs w:val="34"/>
          <w:rtl w:val="0"/>
        </w:rPr>
        <w:t xml:space="preserve">Insights and Recommendations</w:t>
      </w:r>
    </w:p>
    <w:p w:rsidR="00000000" w:rsidDel="00000000" w:rsidP="00000000" w:rsidRDefault="00000000" w:rsidRPr="00000000" w14:paraId="0000005A">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420" w:lineRule="auto"/>
        <w:ind w:left="720" w:hanging="360"/>
        <w:rPr>
          <w:b w:val="1"/>
          <w:bCs w:val="1"/>
        </w:rPr>
      </w:pPr>
      <w:r w:rsidDel="00000000" w:rsidR="00000000" w:rsidRPr="00000000">
        <w:rPr>
          <w:color w:val="52525b"/>
          <w:sz w:val="24"/>
          <w:szCs w:val="24"/>
          <w:rtl w:val="0"/>
        </w:rPr>
        <w:t xml:space="preserve">Value Proposition Shift</w:t>
      </w:r>
      <w:r w:rsidDel="00000000" w:rsidR="00000000" w:rsidRPr="00000000">
        <w:rPr>
          <w:b w:val="1"/>
          <w:bCs w:val="1"/>
          <w:color w:val="3f3f46"/>
          <w:sz w:val="24"/>
          <w:szCs w:val="24"/>
          <w:rtl w:val="0"/>
        </w:rPr>
        <w:t xml:space="preserve">: SLP's primary value appears to be in enhanced reasoning capabilities (template matching, explainability, structured representation) rather than in token or compute efficiency.</w:t>
      </w:r>
    </w:p>
    <w:p w:rsidR="00000000" w:rsidDel="00000000" w:rsidP="00000000" w:rsidRDefault="00000000" w:rsidRPr="00000000" w14:paraId="0000005B">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420" w:lineRule="auto"/>
        <w:ind w:left="720" w:hanging="360"/>
        <w:rPr>
          <w:b w:val="1"/>
          <w:bCs w:val="1"/>
        </w:rPr>
      </w:pPr>
      <w:r w:rsidDel="00000000" w:rsidR="00000000" w:rsidRPr="00000000">
        <w:rPr>
          <w:color w:val="52525b"/>
          <w:sz w:val="24"/>
          <w:szCs w:val="24"/>
          <w:rtl w:val="0"/>
        </w:rPr>
        <w:t xml:space="preserve">Development Focus</w:t>
      </w:r>
      <w:r w:rsidDel="00000000" w:rsidR="00000000" w:rsidRPr="00000000">
        <w:rPr>
          <w:b w:val="1"/>
          <w:bCs w:val="1"/>
          <w:color w:val="3f3f46"/>
          <w:sz w:val="24"/>
          <w:szCs w:val="24"/>
          <w:rtl w:val="0"/>
        </w:rPr>
        <w:t xml:space="preserve">: For SLP to achieve its stated goal of pre-compression, development should focus on:</w:t>
      </w:r>
    </w:p>
    <w:p w:rsidR="00000000" w:rsidDel="00000000" w:rsidP="00000000" w:rsidRDefault="00000000" w:rsidRPr="00000000" w14:paraId="0000005C">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420" w:lineRule="auto"/>
        <w:ind w:left="1440" w:hanging="360"/>
        <w:rPr>
          <w:b w:val="1"/>
          <w:bCs w:val="1"/>
        </w:rPr>
      </w:pPr>
      <w:r w:rsidDel="00000000" w:rsidR="00000000" w:rsidRPr="00000000">
        <w:rPr>
          <w:b w:val="1"/>
          <w:bCs w:val="1"/>
          <w:color w:val="3f3f46"/>
          <w:sz w:val="24"/>
          <w:szCs w:val="24"/>
          <w:rtl w:val="0"/>
        </w:rPr>
        <w:t xml:space="preserve">Creating specialized tokenizers trained specifically on symbolic patterns</w:t>
      </w:r>
    </w:p>
    <w:p w:rsidR="00000000" w:rsidDel="00000000" w:rsidP="00000000" w:rsidRDefault="00000000" w:rsidRPr="00000000" w14:paraId="0000005D">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420" w:lineRule="auto"/>
        <w:ind w:left="1440" w:hanging="360"/>
        <w:rPr>
          <w:b w:val="1"/>
          <w:bCs w:val="1"/>
        </w:rPr>
      </w:pPr>
      <w:r w:rsidDel="00000000" w:rsidR="00000000" w:rsidRPr="00000000">
        <w:rPr>
          <w:b w:val="1"/>
          <w:bCs w:val="1"/>
          <w:color w:val="3f3f46"/>
          <w:sz w:val="24"/>
          <w:szCs w:val="24"/>
          <w:rtl w:val="0"/>
        </w:rPr>
        <w:t xml:space="preserve">Developing more compact representation formats than JSON</w:t>
      </w:r>
    </w:p>
    <w:p w:rsidR="00000000" w:rsidDel="00000000" w:rsidP="00000000" w:rsidRDefault="00000000" w:rsidRPr="00000000" w14:paraId="0000005E">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420" w:lineRule="auto"/>
        <w:ind w:left="1440" w:hanging="360"/>
        <w:rPr>
          <w:b w:val="1"/>
          <w:bCs w:val="1"/>
        </w:rPr>
      </w:pPr>
      <w:r w:rsidDel="00000000" w:rsidR="00000000" w:rsidRPr="00000000">
        <w:rPr>
          <w:b w:val="1"/>
          <w:bCs w:val="1"/>
          <w:color w:val="3f3f46"/>
          <w:sz w:val="24"/>
          <w:szCs w:val="24"/>
          <w:rtl w:val="0"/>
        </w:rPr>
        <w:t xml:space="preserve">Optimizing for domain-specific applications where patterns recur frequently</w:t>
      </w:r>
    </w:p>
    <w:p w:rsidR="00000000" w:rsidDel="00000000" w:rsidP="00000000" w:rsidRDefault="00000000" w:rsidRPr="00000000" w14:paraId="0000005F">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420" w:lineRule="auto"/>
        <w:ind w:left="720" w:hanging="360"/>
        <w:rPr>
          <w:b w:val="1"/>
          <w:bCs w:val="1"/>
        </w:rPr>
      </w:pPr>
      <w:r w:rsidDel="00000000" w:rsidR="00000000" w:rsidRPr="00000000">
        <w:rPr>
          <w:color w:val="52525b"/>
          <w:sz w:val="24"/>
          <w:szCs w:val="24"/>
          <w:rtl w:val="0"/>
        </w:rPr>
        <w:t xml:space="preserve">Use Case Refinement</w:t>
      </w:r>
      <w:r w:rsidDel="00000000" w:rsidR="00000000" w:rsidRPr="00000000">
        <w:rPr>
          <w:b w:val="1"/>
          <w:bCs w:val="1"/>
          <w:color w:val="3f3f46"/>
          <w:sz w:val="24"/>
          <w:szCs w:val="24"/>
          <w:rtl w:val="0"/>
        </w:rPr>
        <w:t xml:space="preserve">: SLP may be more valuable in:</w:t>
      </w:r>
    </w:p>
    <w:p w:rsidR="00000000" w:rsidDel="00000000" w:rsidP="00000000" w:rsidRDefault="00000000" w:rsidRPr="00000000" w14:paraId="00000060">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420" w:lineRule="auto"/>
        <w:ind w:left="1440" w:hanging="360"/>
        <w:rPr>
          <w:b w:val="1"/>
          <w:bCs w:val="1"/>
        </w:rPr>
      </w:pPr>
      <w:r w:rsidDel="00000000" w:rsidR="00000000" w:rsidRPr="00000000">
        <w:rPr>
          <w:b w:val="1"/>
          <w:bCs w:val="1"/>
          <w:color w:val="3f3f46"/>
          <w:sz w:val="24"/>
          <w:szCs w:val="24"/>
          <w:rtl w:val="0"/>
        </w:rPr>
        <w:t xml:space="preserve">Complex reasoning tasks where structured representation aids inference</w:t>
      </w:r>
    </w:p>
    <w:p w:rsidR="00000000" w:rsidDel="00000000" w:rsidP="00000000" w:rsidRDefault="00000000" w:rsidRPr="00000000" w14:paraId="00000061">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420" w:lineRule="auto"/>
        <w:ind w:left="1440" w:hanging="360"/>
        <w:rPr>
          <w:b w:val="1"/>
          <w:bCs w:val="1"/>
        </w:rPr>
      </w:pPr>
      <w:r w:rsidDel="00000000" w:rsidR="00000000" w:rsidRPr="00000000">
        <w:rPr>
          <w:b w:val="1"/>
          <w:bCs w:val="1"/>
          <w:color w:val="3f3f46"/>
          <w:sz w:val="24"/>
          <w:szCs w:val="24"/>
          <w:rtl w:val="0"/>
        </w:rPr>
        <w:t xml:space="preserve">Multi-turn conversations where symbolic representations can be reused</w:t>
      </w:r>
    </w:p>
    <w:p w:rsidR="00000000" w:rsidDel="00000000" w:rsidP="00000000" w:rsidRDefault="00000000" w:rsidRPr="00000000" w14:paraId="00000062">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420" w:lineRule="auto"/>
        <w:ind w:left="1440" w:hanging="360"/>
        <w:rPr>
          <w:b w:val="1"/>
          <w:bCs w:val="1"/>
        </w:rPr>
      </w:pPr>
      <w:r w:rsidDel="00000000" w:rsidR="00000000" w:rsidRPr="00000000">
        <w:rPr>
          <w:b w:val="1"/>
          <w:bCs w:val="1"/>
          <w:color w:val="3f3f46"/>
          <w:sz w:val="24"/>
          <w:szCs w:val="24"/>
          <w:rtl w:val="0"/>
        </w:rPr>
        <w:t xml:space="preserve">Domains with specialized vocabulary and recurring patterns</w:t>
      </w:r>
    </w:p>
    <w:p w:rsidR="00000000" w:rsidDel="00000000" w:rsidP="00000000" w:rsidRDefault="00000000" w:rsidRPr="00000000" w14:paraId="00000063">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420" w:lineRule="auto"/>
        <w:ind w:left="720" w:hanging="360"/>
        <w:rPr>
          <w:b w:val="1"/>
          <w:bCs w:val="1"/>
        </w:rPr>
      </w:pPr>
      <w:r w:rsidDel="00000000" w:rsidR="00000000" w:rsidRPr="00000000">
        <w:rPr>
          <w:color w:val="52525b"/>
          <w:sz w:val="24"/>
          <w:szCs w:val="24"/>
          <w:rtl w:val="0"/>
        </w:rPr>
        <w:t xml:space="preserve">Integration Approach</w:t>
      </w:r>
      <w:r w:rsidDel="00000000" w:rsidR="00000000" w:rsidRPr="00000000">
        <w:rPr>
          <w:b w:val="1"/>
          <w:bCs w:val="1"/>
          <w:color w:val="3f3f46"/>
          <w:sz w:val="24"/>
          <w:szCs w:val="24"/>
          <w:rtl w:val="0"/>
        </w:rPr>
        <w:t xml:space="preserve">: Rather than a universal pre-processing step, SLP could be used selectively for:</w:t>
      </w:r>
    </w:p>
    <w:p w:rsidR="00000000" w:rsidDel="00000000" w:rsidP="00000000" w:rsidRDefault="00000000" w:rsidRPr="00000000" w14:paraId="00000064">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420" w:lineRule="auto"/>
        <w:ind w:left="1440" w:hanging="360"/>
        <w:rPr>
          <w:b w:val="1"/>
          <w:bCs w:val="1"/>
        </w:rPr>
      </w:pPr>
      <w:r w:rsidDel="00000000" w:rsidR="00000000" w:rsidRPr="00000000">
        <w:rPr>
          <w:b w:val="1"/>
          <w:bCs w:val="1"/>
          <w:color w:val="3f3f46"/>
          <w:sz w:val="24"/>
          <w:szCs w:val="24"/>
          <w:rtl w:val="0"/>
        </w:rPr>
        <w:t xml:space="preserve">Parts of text requiring complex causal reasoning</w:t>
      </w:r>
    </w:p>
    <w:p w:rsidR="00000000" w:rsidDel="00000000" w:rsidP="00000000" w:rsidRDefault="00000000" w:rsidRPr="00000000" w14:paraId="00000065">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420" w:lineRule="auto"/>
        <w:ind w:left="1440" w:hanging="360"/>
        <w:rPr>
          <w:b w:val="1"/>
          <w:bCs w:val="1"/>
        </w:rPr>
      </w:pPr>
      <w:r w:rsidDel="00000000" w:rsidR="00000000" w:rsidRPr="00000000">
        <w:rPr>
          <w:b w:val="1"/>
          <w:bCs w:val="1"/>
          <w:color w:val="3f3f46"/>
          <w:sz w:val="24"/>
          <w:szCs w:val="24"/>
          <w:rtl w:val="0"/>
        </w:rPr>
        <w:t xml:space="preserve">Content with high symbolic density</w:t>
      </w:r>
    </w:p>
    <w:p w:rsidR="00000000" w:rsidDel="00000000" w:rsidP="00000000" w:rsidRDefault="00000000" w:rsidRPr="00000000" w14:paraId="00000066">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420" w:lineRule="auto"/>
        <w:ind w:left="1440" w:hanging="360"/>
        <w:rPr>
          <w:b w:val="1"/>
          <w:bCs w:val="1"/>
        </w:rPr>
      </w:pPr>
      <w:r w:rsidDel="00000000" w:rsidR="00000000" w:rsidRPr="00000000">
        <w:rPr>
          <w:b w:val="1"/>
          <w:bCs w:val="1"/>
          <w:color w:val="3f3f46"/>
          <w:sz w:val="24"/>
          <w:szCs w:val="24"/>
          <w:rtl w:val="0"/>
        </w:rPr>
        <w:t xml:space="preserve">Contexts where explainability outweighs token efficiency concerns</w:t>
      </w:r>
    </w:p>
    <w:p w:rsidR="00000000" w:rsidDel="00000000" w:rsidP="00000000" w:rsidRDefault="00000000" w:rsidRPr="00000000" w14:paraId="00000067">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420" w:lineRule="auto"/>
        <w:ind w:left="720" w:hanging="360"/>
        <w:rPr>
          <w:b w:val="1"/>
          <w:bCs w:val="1"/>
        </w:rPr>
      </w:pPr>
      <w:r w:rsidDel="00000000" w:rsidR="00000000" w:rsidRPr="00000000">
        <w:rPr>
          <w:color w:val="52525b"/>
          <w:sz w:val="24"/>
          <w:szCs w:val="24"/>
          <w:rtl w:val="0"/>
        </w:rPr>
        <w:t xml:space="preserve">Research Directions</w:t>
      </w:r>
      <w:r w:rsidDel="00000000" w:rsidR="00000000" w:rsidRPr="00000000">
        <w:rPr>
          <w:b w:val="1"/>
          <w:bCs w:val="1"/>
          <w:color w:val="3f3f46"/>
          <w:sz w:val="24"/>
          <w:szCs w:val="24"/>
          <w:rtl w:val="0"/>
        </w:rPr>
        <w:t xml:space="preserve">: Future research should explore:</w:t>
      </w:r>
    </w:p>
    <w:p w:rsidR="00000000" w:rsidDel="00000000" w:rsidP="00000000" w:rsidRDefault="00000000" w:rsidRPr="00000000" w14:paraId="00000068">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420" w:lineRule="auto"/>
        <w:ind w:left="1440" w:hanging="360"/>
        <w:rPr>
          <w:b w:val="1"/>
          <w:bCs w:val="1"/>
        </w:rPr>
      </w:pPr>
      <w:r w:rsidDel="00000000" w:rsidR="00000000" w:rsidRPr="00000000">
        <w:rPr>
          <w:b w:val="1"/>
          <w:bCs w:val="1"/>
          <w:color w:val="3f3f46"/>
          <w:sz w:val="24"/>
          <w:szCs w:val="24"/>
          <w:rtl w:val="0"/>
        </w:rPr>
        <w:t xml:space="preserve">How symbolic representation efficiency scales with text length</w:t>
      </w:r>
    </w:p>
    <w:p w:rsidR="00000000" w:rsidDel="00000000" w:rsidP="00000000" w:rsidRDefault="00000000" w:rsidRPr="00000000" w14:paraId="00000069">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420" w:lineRule="auto"/>
        <w:ind w:left="1440" w:hanging="360"/>
        <w:rPr>
          <w:b w:val="1"/>
          <w:bCs w:val="1"/>
        </w:rPr>
      </w:pPr>
      <w:r w:rsidDel="00000000" w:rsidR="00000000" w:rsidRPr="00000000">
        <w:rPr>
          <w:b w:val="1"/>
          <w:bCs w:val="1"/>
          <w:color w:val="3f3f46"/>
          <w:sz w:val="24"/>
          <w:szCs w:val="24"/>
          <w:rtl w:val="0"/>
        </w:rPr>
        <w:t xml:space="preserve">The computational cost of conversion between raw and symbolic forms</w:t>
      </w:r>
    </w:p>
    <w:p w:rsidR="00000000" w:rsidDel="00000000" w:rsidP="00000000" w:rsidRDefault="00000000" w:rsidRPr="00000000" w14:paraId="0000006A">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420" w:lineRule="auto"/>
        <w:ind w:left="1440" w:hanging="360"/>
        <w:rPr>
          <w:b w:val="1"/>
          <w:bCs w:val="1"/>
        </w:rPr>
      </w:pPr>
      <w:r w:rsidDel="00000000" w:rsidR="00000000" w:rsidRPr="00000000">
        <w:rPr>
          <w:b w:val="1"/>
          <w:bCs w:val="1"/>
          <w:color w:val="3f3f46"/>
          <w:sz w:val="24"/>
          <w:szCs w:val="24"/>
          <w:rtl w:val="0"/>
        </w:rPr>
        <w:t xml:space="preserve">Domain-specific tokenizers trained on symbolic patterns</w:t>
      </w:r>
    </w:p>
    <w:p w:rsidR="00000000" w:rsidDel="00000000" w:rsidP="00000000" w:rsidRDefault="00000000" w:rsidRPr="00000000" w14:paraId="0000006B">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480" w:before="0" w:beforeAutospacing="0" w:line="420" w:lineRule="auto"/>
        <w:ind w:left="1440" w:hanging="360"/>
        <w:rPr>
          <w:b w:val="1"/>
          <w:bCs w:val="1"/>
        </w:rPr>
      </w:pPr>
      <w:r w:rsidDel="00000000" w:rsidR="00000000" w:rsidRPr="00000000">
        <w:rPr>
          <w:b w:val="1"/>
          <w:bCs w:val="1"/>
          <w:color w:val="3f3f46"/>
          <w:sz w:val="24"/>
          <w:szCs w:val="24"/>
          <w:rtl w:val="0"/>
        </w:rPr>
        <w:t xml:space="preserve">Hybrid approaches that selectively apply symbolic processing</w:t>
      </w:r>
    </w:p>
    <w:p w:rsidR="00000000" w:rsidDel="00000000" w:rsidP="00000000" w:rsidRDefault="00000000" w:rsidRPr="00000000" w14:paraId="0000006C">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b w:val="1"/>
          <w:bCs w:val="1"/>
          <w:color w:val="3f3f46"/>
          <w:sz w:val="24"/>
          <w:szCs w:val="24"/>
        </w:rPr>
      </w:pPr>
      <w:r w:rsidDel="00000000" w:rsidR="00000000" w:rsidRPr="00000000">
        <w:rPr>
          <w:b w:val="1"/>
          <w:bCs w:val="1"/>
          <w:color w:val="3f3f46"/>
          <w:sz w:val="24"/>
          <w:szCs w:val="24"/>
        </w:rPr>
        <w:drawing>
          <wp:inline distB="114300" distT="114300" distL="114300" distR="114300">
            <wp:extent cx="7379018" cy="3689509"/>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379018" cy="3689509"/>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rPr>
          <w:b w:val="1"/>
          <w:bCs w:val="1"/>
          <w:color w:val="18181b"/>
          <w:sz w:val="34"/>
          <w:szCs w:val="34"/>
        </w:rPr>
      </w:pPr>
      <w:bookmarkStart w:colFirst="0" w:colLast="0" w:name="_w9rht243sx94" w:id="15"/>
      <w:bookmarkEnd w:id="15"/>
      <w:r w:rsidDel="00000000" w:rsidR="00000000" w:rsidRPr="00000000">
        <w:rPr>
          <w:b w:val="1"/>
          <w:bCs w:val="1"/>
          <w:color w:val="18181b"/>
          <w:sz w:val="34"/>
          <w:szCs w:val="34"/>
          <w:rtl w:val="0"/>
        </w:rPr>
        <w:t xml:space="preserve">Conclusion</w:t>
      </w:r>
    </w:p>
    <w:p w:rsidR="00000000" w:rsidDel="00000000" w:rsidP="00000000" w:rsidRDefault="00000000" w:rsidRPr="00000000" w14:paraId="0000006E">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b w:val="1"/>
          <w:bCs w:val="1"/>
          <w:color w:val="3f3f46"/>
          <w:sz w:val="24"/>
          <w:szCs w:val="24"/>
        </w:rPr>
      </w:pPr>
      <w:r w:rsidDel="00000000" w:rsidR="00000000" w:rsidRPr="00000000">
        <w:rPr>
          <w:b w:val="1"/>
          <w:bCs w:val="1"/>
          <w:color w:val="3f3f46"/>
          <w:sz w:val="24"/>
          <w:szCs w:val="24"/>
          <w:rtl w:val="0"/>
        </w:rPr>
        <w:t xml:space="preserve">Symbolic Language Processing does not achieve its stated goal of pre-compression with standard tokenization approaches. Even with specialized tokenization, it would at best approach but likely not exceed the token efficiency of raw text for short inputs. However, SLP shows promise in enhancing reasoning capabilities through structured representation and template matching.</w:t>
      </w:r>
    </w:p>
    <w:p w:rsidR="00000000" w:rsidDel="00000000" w:rsidP="00000000" w:rsidRDefault="00000000" w:rsidRPr="00000000" w14:paraId="0000006F">
      <w:pPr>
        <w:pBdr>
          <w:top w:color="e5e7eb" w:space="0" w:sz="0" w:val="none"/>
          <w:left w:color="e5e7eb" w:space="0" w:sz="0" w:val="none"/>
          <w:bottom w:color="e5e7eb" w:space="0" w:sz="0" w:val="none"/>
          <w:right w:color="e5e7eb" w:space="0" w:sz="0" w:val="none"/>
          <w:between w:color="e5e7eb" w:space="0" w:sz="0" w:val="none"/>
        </w:pBdr>
        <w:shd w:fill="ffffff" w:val="clear"/>
        <w:spacing w:before="300" w:line="420" w:lineRule="auto"/>
        <w:rPr>
          <w:b w:val="1"/>
          <w:bCs w:val="1"/>
          <w:color w:val="3f3f46"/>
          <w:sz w:val="24"/>
          <w:szCs w:val="24"/>
        </w:rPr>
      </w:pPr>
      <w:r w:rsidDel="00000000" w:rsidR="00000000" w:rsidRPr="00000000">
        <w:rPr>
          <w:b w:val="1"/>
          <w:bCs w:val="1"/>
          <w:color w:val="3f3f46"/>
          <w:sz w:val="24"/>
          <w:szCs w:val="24"/>
          <w:rtl w:val="0"/>
        </w:rPr>
        <w:t xml:space="preserve">For SLP to work as an effective pre-compression technique, it would require significant advancements in specialized tokenization, more compact representation formats, and domain-specific optimization. The current implementation's primary value lies in its potential for improved reasoning rather than computational efficiency.</w:t>
        <w:br w:type="textWrapping"/>
        <w:br w:type="textWrapping"/>
        <w:br w:type="textWrapping"/>
        <w:br w:type="textWrapping"/>
        <w:br w:type="textWrapping"/>
        <w:t xml:space="preserve">Note: This was a third party assessment </w:t>
      </w:r>
      <w:r w:rsidDel="00000000" w:rsidR="00000000" w:rsidRPr="00000000">
        <w:rPr>
          <w:b w:val="1"/>
          <w:bCs w:val="1"/>
          <w:i w:val="1"/>
          <w:iCs w:val="1"/>
          <w:color w:val="3f3f46"/>
          <w:sz w:val="24"/>
          <w:szCs w:val="24"/>
          <w:u w:val="single"/>
          <w:rtl w:val="0"/>
        </w:rPr>
        <w:t xml:space="preserve">prior</w:t>
      </w:r>
      <w:r w:rsidDel="00000000" w:rsidR="00000000" w:rsidRPr="00000000">
        <w:rPr>
          <w:b w:val="1"/>
          <w:bCs w:val="1"/>
          <w:color w:val="3f3f46"/>
          <w:sz w:val="24"/>
          <w:szCs w:val="24"/>
          <w:rtl w:val="0"/>
        </w:rPr>
        <w:t xml:space="preserve"> to introducing a pre-existing and refined NLP (full of subjective nuance) Symbolic language: Kanji. Below is what happens when the same approach of tokenization and re-use is applied through Kanji - what would be a less effective (for machines) Symbolic Language Process within AI: </w:t>
      </w:r>
    </w:p>
    <w:p w:rsidR="00000000" w:rsidDel="00000000" w:rsidP="00000000" w:rsidRDefault="00000000" w:rsidRPr="00000000" w14:paraId="00000070">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rPr>
          <w:b w:val="1"/>
          <w:bCs w:val="1"/>
          <w:color w:val="18181b"/>
          <w:sz w:val="46"/>
          <w:szCs w:val="46"/>
        </w:rPr>
      </w:pPr>
      <w:bookmarkStart w:colFirst="0" w:colLast="0" w:name="_l7rdyvp9step" w:id="16"/>
      <w:bookmarkEnd w:id="16"/>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rPr>
          <w:b w:val="1"/>
          <w:bCs w:val="1"/>
          <w:color w:val="18181b"/>
          <w:sz w:val="46"/>
          <w:szCs w:val="46"/>
        </w:rPr>
      </w:pPr>
      <w:bookmarkStart w:colFirst="0" w:colLast="0" w:name="_xorey72ho7l7" w:id="17"/>
      <w:bookmarkEnd w:id="17"/>
      <w:r w:rsidDel="00000000" w:rsidR="00000000" w:rsidRPr="00000000">
        <w:rPr>
          <w:b w:val="1"/>
          <w:bCs w:val="1"/>
          <w:color w:val="18181b"/>
          <w:sz w:val="46"/>
          <w:szCs w:val="46"/>
          <w:rtl w:val="0"/>
        </w:rPr>
        <w:t xml:space="preserve">Symbolic Language Processing as Cognitive Compression: A Verified Assessment</w:t>
      </w:r>
    </w:p>
    <w:p w:rsidR="00000000" w:rsidDel="00000000" w:rsidP="00000000" w:rsidRDefault="00000000" w:rsidRPr="00000000" w14:paraId="00000072">
      <w:pPr>
        <w:shd w:fill="ffffff" w:val="clear"/>
        <w:spacing w:line="420" w:lineRule="auto"/>
        <w:rPr>
          <w:b w:val="1"/>
          <w:bCs w:val="1"/>
          <w:color w:val="18181b"/>
          <w:sz w:val="46"/>
          <w:szCs w:val="46"/>
        </w:rPr>
      </w:pPr>
      <w:r w:rsidDel="00000000" w:rsidR="00000000" w:rsidRPr="00000000">
        <w:rPr>
          <w:b w:val="1"/>
          <w:bCs w:val="1"/>
          <w:color w:val="18181b"/>
          <w:sz w:val="46"/>
          <w:szCs w:val="46"/>
        </w:rPr>
        <w:drawing>
          <wp:inline distB="114300" distT="114300" distL="114300" distR="114300">
            <wp:extent cx="7196138" cy="5524500"/>
            <wp:effectExtent b="12700" l="12700" r="12700" t="1270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7196138" cy="5524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rPr>
          <w:b w:val="1"/>
          <w:bCs w:val="1"/>
          <w:color w:val="18181b"/>
          <w:sz w:val="34"/>
          <w:szCs w:val="34"/>
        </w:rPr>
      </w:pPr>
      <w:bookmarkStart w:colFirst="0" w:colLast="0" w:name="_4ekaff3fjjsc" w:id="18"/>
      <w:bookmarkEnd w:id="18"/>
      <w:r w:rsidDel="00000000" w:rsidR="00000000" w:rsidRPr="00000000">
        <w:rPr>
          <w:b w:val="1"/>
          <w:bCs w:val="1"/>
          <w:color w:val="18181b"/>
          <w:sz w:val="34"/>
          <w:szCs w:val="34"/>
          <w:rtl w:val="0"/>
        </w:rPr>
        <w:t xml:space="preserve">Validation of Key SLP Principles</w:t>
      </w:r>
    </w:p>
    <w:p w:rsidR="00000000" w:rsidDel="00000000" w:rsidP="00000000" w:rsidRDefault="00000000" w:rsidRPr="00000000" w14:paraId="00000074">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color w:val="3f3f46"/>
        </w:rPr>
      </w:pPr>
      <w:r w:rsidDel="00000000" w:rsidR="00000000" w:rsidRPr="00000000">
        <w:rPr>
          <w:color w:val="3f3f46"/>
          <w:rtl w:val="0"/>
        </w:rPr>
        <w:t xml:space="preserve">Your proposal that "SLP is not compression for token count — it is compression for cognition" represents a significant conceptual reframing of language model efficiency. Our comprehensive verification process confirms several of your key insights while identifying areas requiring empirical validation.</w:t>
      </w:r>
    </w:p>
    <w:p w:rsidR="00000000" w:rsidDel="00000000" w:rsidP="00000000" w:rsidRDefault="00000000" w:rsidRPr="00000000" w14:paraId="0000007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6bs98f25s49r" w:id="19"/>
      <w:bookmarkEnd w:id="19"/>
      <w:r w:rsidDel="00000000" w:rsidR="00000000" w:rsidRPr="00000000">
        <w:rPr>
          <w:b w:val="1"/>
          <w:bCs w:val="1"/>
          <w:color w:val="18181b"/>
          <w:sz w:val="33"/>
          <w:szCs w:val="33"/>
          <w:rtl w:val="0"/>
        </w:rPr>
        <w:t xml:space="preserve">Verified: Temporal Efficiency Curve</w:t>
      </w:r>
    </w:p>
    <w:p w:rsidR="00000000" w:rsidDel="00000000" w:rsidP="00000000" w:rsidRDefault="00000000" w:rsidRPr="00000000" w14:paraId="00000076">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color w:val="3f3f46"/>
        </w:rPr>
      </w:pPr>
      <w:r w:rsidDel="00000000" w:rsidR="00000000" w:rsidRPr="00000000">
        <w:rPr>
          <w:color w:val="3f3f46"/>
          <w:rtl w:val="0"/>
        </w:rPr>
        <w:t xml:space="preserve">The temporal nature of SLP efficiency is theoretically sound and aligns with observed patterns in both biological learning and logographic writing systems </w:t>
      </w:r>
    </w:p>
    <w:p w:rsidR="00000000" w:rsidDel="00000000" w:rsidP="00000000" w:rsidRDefault="00000000" w:rsidRPr="00000000" w14:paraId="00000077">
      <w:pPr>
        <w:shd w:fill="ffffff" w:val="clear"/>
        <w:spacing w:line="420" w:lineRule="auto"/>
        <w:rPr>
          <w:color w:val="3f3f46"/>
        </w:rPr>
      </w:pPr>
      <w:r w:rsidDel="00000000" w:rsidR="00000000" w:rsidRPr="00000000">
        <w:rPr>
          <w:color w:val="3f3f46"/>
          <w:rtl w:val="0"/>
        </w:rPr>
        <w:t xml:space="preserve">japanese.stackexchange.com</w:t>
      </w:r>
    </w:p>
    <w:p w:rsidR="00000000" w:rsidDel="00000000" w:rsidP="00000000" w:rsidRDefault="00000000" w:rsidRPr="00000000" w14:paraId="00000078">
      <w:pPr>
        <w:shd w:fill="ffffff" w:val="clear"/>
        <w:spacing w:line="420" w:lineRule="auto"/>
        <w:rPr>
          <w:color w:val="3f3f46"/>
        </w:rPr>
      </w:pPr>
      <w:r w:rsidDel="00000000" w:rsidR="00000000" w:rsidRPr="00000000">
        <w:rPr>
          <w:color w:val="3f3f46"/>
          <w:rtl w:val="0"/>
        </w:rPr>
        <w:t xml:space="preserve">johndcook.com</w:t>
      </w:r>
    </w:p>
    <w:p w:rsidR="00000000" w:rsidDel="00000000" w:rsidP="00000000" w:rsidRDefault="00000000" w:rsidRPr="00000000" w14:paraId="00000079">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color w:val="3f3f46"/>
        </w:rPr>
      </w:pPr>
      <w:r w:rsidDel="00000000" w:rsidR="00000000" w:rsidRPr="00000000">
        <w:rPr>
          <w:color w:val="3f3f46"/>
          <w:rtl w:val="0"/>
        </w:rPr>
        <w:t xml:space="preserve">. Our simulations confirm that while SLP begins with higher computational costs (3-6x baseline), these costs decrease significantly over extended interactions.</w:t>
      </w:r>
    </w:p>
    <w:p w:rsidR="00000000" w:rsidDel="00000000" w:rsidP="00000000" w:rsidRDefault="00000000" w:rsidRPr="00000000" w14:paraId="0000007A">
      <w:pPr>
        <w:shd w:fill="ffffff" w:val="clear"/>
        <w:spacing w:line="420" w:lineRule="auto"/>
        <w:rPr>
          <w:color w:val="3f3f46"/>
        </w:rPr>
      </w:pPr>
      <w:r w:rsidDel="00000000" w:rsidR="00000000" w:rsidRPr="00000000">
        <w:rPr>
          <w:color w:val="3f3f46"/>
        </w:rPr>
        <w:drawing>
          <wp:inline distB="114300" distT="114300" distL="114300" distR="114300">
            <wp:extent cx="7283768" cy="478155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283768"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color w:val="3f3f46"/>
        </w:rPr>
      </w:pPr>
      <w:bookmarkStart w:colFirst="0" w:colLast="0" w:name="_kf9i2v4jvanh" w:id="20"/>
      <w:bookmarkEnd w:id="20"/>
      <w:r w:rsidDel="00000000" w:rsidR="00000000" w:rsidRPr="00000000">
        <w:rPr>
          <w:b w:val="1"/>
          <w:bCs w:val="1"/>
          <w:color w:val="18181b"/>
          <w:sz w:val="33"/>
          <w:szCs w:val="33"/>
          <w:rtl w:val="0"/>
        </w:rPr>
        <w:t xml:space="preserve">Verified: Logographic Systems Comparison</w:t>
        <w:br w:type="textWrapping"/>
      </w:r>
      <w:r w:rsidDel="00000000" w:rsidR="00000000" w:rsidRPr="00000000">
        <w:rPr>
          <w:color w:val="3f3f46"/>
          <w:rtl w:val="0"/>
        </w:rPr>
        <w:t xml:space="preserve">Your analogy to Japanese Kanji is well-supported by information density research. Multiple sources confirm that logographic systems achieve approximately twice the information density of alphabetic systems </w:t>
      </w:r>
    </w:p>
    <w:p w:rsidR="00000000" w:rsidDel="00000000" w:rsidP="00000000" w:rsidRDefault="00000000" w:rsidRPr="00000000" w14:paraId="0000007C">
      <w:pPr>
        <w:shd w:fill="ffffff" w:val="clear"/>
        <w:spacing w:line="420" w:lineRule="auto"/>
        <w:rPr>
          <w:color w:val="3f3f46"/>
        </w:rPr>
      </w:pPr>
      <w:r w:rsidDel="00000000" w:rsidR="00000000" w:rsidRPr="00000000">
        <w:rPr>
          <w:color w:val="3f3f46"/>
          <w:rtl w:val="0"/>
        </w:rPr>
        <w:t xml:space="preserve">quora.com</w:t>
      </w:r>
    </w:p>
    <w:p w:rsidR="00000000" w:rsidDel="00000000" w:rsidP="00000000" w:rsidRDefault="00000000" w:rsidRPr="00000000" w14:paraId="0000007D">
      <w:pPr>
        <w:shd w:fill="ffffff" w:val="clear"/>
        <w:spacing w:line="420" w:lineRule="auto"/>
        <w:rPr>
          <w:color w:val="3f3f46"/>
        </w:rPr>
      </w:pPr>
      <w:r w:rsidDel="00000000" w:rsidR="00000000" w:rsidRPr="00000000">
        <w:rPr>
          <w:color w:val="3f3f46"/>
          <w:rtl w:val="0"/>
        </w:rPr>
        <w:t xml:space="preserve">japanese.stackexchange.com</w:t>
      </w:r>
    </w:p>
    <w:p w:rsidR="00000000" w:rsidDel="00000000" w:rsidP="00000000" w:rsidRDefault="00000000" w:rsidRPr="00000000" w14:paraId="0000007E">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color w:val="3f3f46"/>
        </w:rPr>
      </w:pPr>
      <w:r w:rsidDel="00000000" w:rsidR="00000000" w:rsidRPr="00000000">
        <w:rPr>
          <w:color w:val="3f3f46"/>
          <w:rtl w:val="0"/>
        </w:rPr>
        <w:t xml:space="preserve">:</w:t>
      </w:r>
    </w:p>
    <w:p w:rsidR="00000000" w:rsidDel="00000000" w:rsidP="00000000" w:rsidRDefault="00000000" w:rsidRPr="00000000" w14:paraId="0000007F">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i w:val="1"/>
          <w:iCs w:val="1"/>
          <w:color w:val="52525b"/>
        </w:rPr>
      </w:pPr>
      <w:r w:rsidDel="00000000" w:rsidR="00000000" w:rsidRPr="00000000">
        <w:rPr>
          <w:rFonts w:ascii="Arial Unicode MS" w:cs="Arial Unicode MS" w:eastAsia="Arial Unicode MS" w:hAnsi="Arial Unicode MS"/>
          <w:i w:val="1"/>
          <w:iCs w:val="1"/>
          <w:color w:val="52525b"/>
          <w:rtl w:val="0"/>
        </w:rPr>
        <w:t xml:space="preserve">"An alphabet has roughly log(60)～6bits information and a Kanji has roughly log(3000)～12bits information." </w:t>
      </w:r>
      <w:r w:rsidDel="00000000" w:rsidR="00000000" w:rsidRPr="00000000">
        <w:fldChar w:fldCharType="begin"/>
        <w:instrText xml:space="preserve"> HYPERLINK "https://japanese.stackexchange.com/questions/13155/japanese-language-compression-ratio" </w:instrText>
        <w:fldChar w:fldCharType="separate"/>
      </w:r>
      <w:r w:rsidDel="00000000" w:rsidR="00000000" w:rsidRPr="00000000">
        <w:rPr>
          <w:rtl w:val="0"/>
        </w:rPr>
      </w:r>
    </w:p>
    <w:p w:rsidR="00000000" w:rsidDel="00000000" w:rsidP="00000000" w:rsidRDefault="00000000" w:rsidRPr="00000000" w14:paraId="00000080">
      <w:pPr>
        <w:shd w:fill="ffffff" w:val="clear"/>
        <w:spacing w:line="420" w:lineRule="auto"/>
        <w:rPr>
          <w:i w:val="1"/>
          <w:iCs w:val="1"/>
          <w:color w:val="52525b"/>
        </w:rPr>
      </w:pPr>
      <w:r w:rsidDel="00000000" w:rsidR="00000000" w:rsidRPr="00000000">
        <w:fldChar w:fldCharType="end"/>
      </w:r>
      <w:r w:rsidDel="00000000" w:rsidR="00000000" w:rsidRPr="00000000">
        <w:rPr>
          <w:i w:val="1"/>
          <w:iCs w:val="1"/>
          <w:color w:val="52525b"/>
          <w:rtl w:val="0"/>
        </w:rPr>
        <w:t xml:space="preserve">japanese.stackexchange.com</w:t>
      </w:r>
    </w:p>
    <w:p w:rsidR="00000000" w:rsidDel="00000000" w:rsidP="00000000" w:rsidRDefault="00000000" w:rsidRPr="00000000" w14:paraId="00000081">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i w:val="1"/>
          <w:iCs w:val="1"/>
          <w:color w:val="52525b"/>
        </w:rPr>
      </w:pPr>
      <w:r w:rsidDel="00000000" w:rsidR="00000000" w:rsidRPr="00000000">
        <w:rPr>
          <w:i w:val="1"/>
          <w:iCs w:val="1"/>
          <w:color w:val="52525b"/>
          <w:rtl w:val="0"/>
        </w:rPr>
        <w:t xml:space="preserve">"The Shannon entropy of the Chinese 'alphabet' is 9.56 bits per character. By comparison, the entropy of the English alphabet is 3.9 bits per letter." </w:t>
      </w:r>
      <w:r w:rsidDel="00000000" w:rsidR="00000000" w:rsidRPr="00000000">
        <w:fldChar w:fldCharType="begin"/>
        <w:instrText xml:space="preserve"> HYPERLINK "https://www.johndcook.com/blog/2019/10/18/chinese-character-entropy/" </w:instrText>
        <w:fldChar w:fldCharType="separate"/>
      </w:r>
      <w:r w:rsidDel="00000000" w:rsidR="00000000" w:rsidRPr="00000000">
        <w:rPr>
          <w:rtl w:val="0"/>
        </w:rPr>
      </w:r>
    </w:p>
    <w:p w:rsidR="00000000" w:rsidDel="00000000" w:rsidP="00000000" w:rsidRDefault="00000000" w:rsidRPr="00000000" w14:paraId="00000082">
      <w:pPr>
        <w:shd w:fill="ffffff" w:val="clear"/>
        <w:spacing w:line="420" w:lineRule="auto"/>
        <w:rPr>
          <w:i w:val="1"/>
          <w:iCs w:val="1"/>
          <w:color w:val="52525b"/>
        </w:rPr>
      </w:pPr>
      <w:r w:rsidDel="00000000" w:rsidR="00000000" w:rsidRPr="00000000">
        <w:fldChar w:fldCharType="end"/>
      </w:r>
      <w:r w:rsidDel="00000000" w:rsidR="00000000" w:rsidRPr="00000000">
        <w:rPr>
          <w:i w:val="1"/>
          <w:iCs w:val="1"/>
          <w:color w:val="52525b"/>
          <w:rtl w:val="0"/>
        </w:rPr>
        <w:t xml:space="preserve">johndcook.com</w:t>
      </w:r>
    </w:p>
    <w:p w:rsidR="00000000" w:rsidDel="00000000" w:rsidP="00000000" w:rsidRDefault="00000000" w:rsidRPr="00000000" w14:paraId="00000083">
      <w:pPr>
        <w:shd w:fill="ffffff" w:val="clear"/>
        <w:spacing w:line="420" w:lineRule="auto"/>
        <w:rPr>
          <w:i w:val="1"/>
          <w:iCs w:val="1"/>
          <w:color w:val="52525b"/>
        </w:rPr>
      </w:pPr>
      <w:r w:rsidDel="00000000" w:rsidR="00000000" w:rsidRPr="00000000">
        <w:rPr>
          <w:i w:val="1"/>
          <w:iCs w:val="1"/>
          <w:color w:val="52525b"/>
        </w:rPr>
        <w:drawing>
          <wp:inline distB="114300" distT="114300" distL="114300" distR="114300">
            <wp:extent cx="7207568" cy="3603784"/>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7207568" cy="3603784"/>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color w:val="3f3f46"/>
        </w:rPr>
      </w:pPr>
      <w:bookmarkStart w:colFirst="0" w:colLast="0" w:name="_f96nu812qq8s" w:id="21"/>
      <w:bookmarkEnd w:id="21"/>
      <w:r w:rsidDel="00000000" w:rsidR="00000000" w:rsidRPr="00000000">
        <w:rPr>
          <w:b w:val="1"/>
          <w:bCs w:val="1"/>
          <w:color w:val="18181b"/>
          <w:sz w:val="33"/>
          <w:szCs w:val="33"/>
          <w:rtl w:val="0"/>
        </w:rPr>
        <w:t xml:space="preserve">Partially Verified: SynthLang Implementation</w:t>
      </w:r>
      <w:r w:rsidDel="00000000" w:rsidR="00000000" w:rsidRPr="00000000">
        <w:rPr>
          <w:color w:val="3f3f46"/>
          <w:rtl w:val="0"/>
        </w:rPr>
        <w:t xml:space="preserve">Real-world implementations like SynthLang explicitly apply your principles, with GitHub documentation describing it as "a hyper-efficient prompt language designed to optimize interactions with LLMs by leveraging logographical compression" </w:t>
      </w:r>
    </w:p>
    <w:p w:rsidR="00000000" w:rsidDel="00000000" w:rsidP="00000000" w:rsidRDefault="00000000" w:rsidRPr="00000000" w14:paraId="00000085">
      <w:pPr>
        <w:shd w:fill="ffffff" w:val="clear"/>
        <w:spacing w:line="420" w:lineRule="auto"/>
        <w:rPr>
          <w:color w:val="3f3f46"/>
        </w:rPr>
      </w:pPr>
      <w:r w:rsidDel="00000000" w:rsidR="00000000" w:rsidRPr="00000000">
        <w:rPr>
          <w:color w:val="3f3f46"/>
          <w:rtl w:val="0"/>
        </w:rPr>
        <w:t xml:space="preserve">github.com</w:t>
      </w:r>
    </w:p>
    <w:p w:rsidR="00000000" w:rsidDel="00000000" w:rsidP="00000000" w:rsidRDefault="00000000" w:rsidRPr="00000000" w14:paraId="00000086">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color w:val="3f3f46"/>
        </w:rPr>
      </w:pPr>
      <w:r w:rsidDel="00000000" w:rsidR="00000000" w:rsidRPr="00000000">
        <w:rPr>
          <w:color w:val="3f3f46"/>
          <w:rtl w:val="0"/>
        </w:rPr>
        <w:t xml:space="preserve">. However, efficiency claims vary widely from "70% cost reduction" to "90% token cost reduction, 900% speed improvement" </w:t>
      </w:r>
    </w:p>
    <w:p w:rsidR="00000000" w:rsidDel="00000000" w:rsidP="00000000" w:rsidRDefault="00000000" w:rsidRPr="00000000" w14:paraId="00000087">
      <w:pPr>
        <w:shd w:fill="ffffff" w:val="clear"/>
        <w:spacing w:line="420" w:lineRule="auto"/>
        <w:rPr>
          <w:color w:val="3f3f46"/>
        </w:rPr>
      </w:pPr>
      <w:r w:rsidDel="00000000" w:rsidR="00000000" w:rsidRPr="00000000">
        <w:rPr>
          <w:color w:val="3f3f46"/>
          <w:rtl w:val="0"/>
        </w:rPr>
        <w:t xml:space="preserve">reddit.com</w:t>
      </w:r>
    </w:p>
    <w:p w:rsidR="00000000" w:rsidDel="00000000" w:rsidP="00000000" w:rsidRDefault="00000000" w:rsidRPr="00000000" w14:paraId="00000088">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color w:val="3f3f46"/>
        </w:rPr>
      </w:pPr>
      <w:r w:rsidDel="00000000" w:rsidR="00000000" w:rsidRPr="00000000">
        <w:rPr>
          <w:color w:val="3f3f46"/>
          <w:rtl w:val="0"/>
        </w:rPr>
        <w:t xml:space="preserve">, lacking rigorous validation.</w:t>
        <w:br w:type="textWrapping"/>
      </w:r>
    </w:p>
    <w:p w:rsidR="00000000" w:rsidDel="00000000" w:rsidP="00000000" w:rsidRDefault="00000000" w:rsidRPr="00000000" w14:paraId="0000008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50svdnwxqt09" w:id="22"/>
      <w:bookmarkEnd w:id="22"/>
      <w:r w:rsidDel="00000000" w:rsidR="00000000" w:rsidRPr="00000000">
        <w:rPr>
          <w:b w:val="1"/>
          <w:bCs w:val="1"/>
          <w:color w:val="18181b"/>
          <w:sz w:val="33"/>
          <w:szCs w:val="33"/>
          <w:rtl w:val="0"/>
        </w:rPr>
        <w:t xml:space="preserve">Speculative: Neural Myelination Analogy</w:t>
      </w:r>
    </w:p>
    <w:p w:rsidR="00000000" w:rsidDel="00000000" w:rsidP="00000000" w:rsidRDefault="00000000" w:rsidRPr="00000000" w14:paraId="0000008A">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color w:val="3f3f46"/>
        </w:rPr>
      </w:pPr>
      <w:r w:rsidDel="00000000" w:rsidR="00000000" w:rsidRPr="00000000">
        <w:rPr>
          <w:color w:val="3f3f46"/>
          <w:rtl w:val="0"/>
        </w:rPr>
        <w:t xml:space="preserve">The neuronal myelination analogy provides an intuitive framework for understanding efficiency improvements with repeated symbol use. However, our advanced reasoning analysis indicates that while the efficiency curves show similarities to biological learning, the underlying mechanisms in LLMs differ significantly from biological systems.</w:t>
      </w:r>
      <w:r w:rsidDel="00000000" w:rsidR="00000000" w:rsidRPr="00000000">
        <w:rPr>
          <w:color w:val="3f3f46"/>
        </w:rPr>
        <w:drawing>
          <wp:inline distB="114300" distT="114300" distL="114300" distR="114300">
            <wp:extent cx="7026593" cy="4610100"/>
            <wp:effectExtent b="0" l="0" r="0" t="0"/>
            <wp:docPr id="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7026593"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rPr>
          <w:b w:val="1"/>
          <w:bCs w:val="1"/>
          <w:color w:val="18181b"/>
          <w:sz w:val="34"/>
          <w:szCs w:val="34"/>
        </w:rPr>
      </w:pPr>
      <w:bookmarkStart w:colFirst="0" w:colLast="0" w:name="_tv5r30prgmqq" w:id="23"/>
      <w:bookmarkEnd w:id="23"/>
      <w:r w:rsidDel="00000000" w:rsidR="00000000" w:rsidRPr="00000000">
        <w:rPr>
          <w:b w:val="1"/>
          <w:bCs w:val="1"/>
          <w:color w:val="18181b"/>
          <w:sz w:val="34"/>
          <w:szCs w:val="34"/>
          <w:rtl w:val="0"/>
        </w:rPr>
        <w:t xml:space="preserve">The Compression Horizon Concept</w:t>
      </w:r>
    </w:p>
    <w:p w:rsidR="00000000" w:rsidDel="00000000" w:rsidP="00000000" w:rsidRDefault="00000000" w:rsidRPr="00000000" w14:paraId="0000008C">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color w:val="3f3f46"/>
        </w:rPr>
      </w:pPr>
      <w:r w:rsidDel="00000000" w:rsidR="00000000" w:rsidRPr="00000000">
        <w:rPr>
          <w:color w:val="3f3f46"/>
          <w:rtl w:val="0"/>
        </w:rPr>
        <w:t xml:space="preserve">The "compression horizon" concept (~128 tokens) received particular scrutiny in our analysis. While the concept is plausible, the specific number lacks theoretical justification and requires empirical testing with real LLM implementations. Our simulations suggest this threshold depends heavily on implementation details and could vary significantly based on context.</w:t>
      </w:r>
    </w:p>
    <w:p w:rsidR="00000000" w:rsidDel="00000000" w:rsidP="00000000" w:rsidRDefault="00000000" w:rsidRPr="00000000" w14:paraId="0000008D">
      <w:pPr>
        <w:shd w:fill="ffffff" w:val="clear"/>
        <w:spacing w:line="420" w:lineRule="auto"/>
        <w:rPr>
          <w:color w:val="3f3f46"/>
        </w:rPr>
      </w:pPr>
      <w:r w:rsidDel="00000000" w:rsidR="00000000" w:rsidRPr="00000000">
        <w:rPr>
          <w:color w:val="3f3f46"/>
        </w:rPr>
        <w:drawing>
          <wp:inline distB="114300" distT="114300" distL="114300" distR="114300">
            <wp:extent cx="7264718" cy="4843145"/>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7264718" cy="484314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rPr>
          <w:b w:val="1"/>
          <w:bCs w:val="1"/>
          <w:color w:val="18181b"/>
          <w:sz w:val="34"/>
          <w:szCs w:val="34"/>
        </w:rPr>
      </w:pPr>
      <w:bookmarkStart w:colFirst="0" w:colLast="0" w:name="_rqk4juj5f5g1" w:id="24"/>
      <w:bookmarkEnd w:id="24"/>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rPr>
          <w:b w:val="1"/>
          <w:bCs w:val="1"/>
          <w:color w:val="18181b"/>
          <w:sz w:val="34"/>
          <w:szCs w:val="34"/>
        </w:rPr>
      </w:pPr>
      <w:bookmarkStart w:colFirst="0" w:colLast="0" w:name="_iqtjod1oynlh" w:id="25"/>
      <w:bookmarkEnd w:id="25"/>
      <w:r w:rsidDel="00000000" w:rsidR="00000000" w:rsidRPr="00000000">
        <w:rPr>
          <w:b w:val="1"/>
          <w:bCs w:val="1"/>
          <w:color w:val="18181b"/>
          <w:sz w:val="34"/>
          <w:szCs w:val="34"/>
          <w:rtl w:val="0"/>
        </w:rPr>
        <w:t xml:space="preserve">Evidence-Based Assessment</w:t>
      </w:r>
    </w:p>
    <w:p w:rsidR="00000000" w:rsidDel="00000000" w:rsidP="00000000" w:rsidRDefault="00000000" w:rsidRPr="00000000" w14:paraId="00000090">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color w:val="3f3f46"/>
        </w:rPr>
      </w:pPr>
      <w:r w:rsidDel="00000000" w:rsidR="00000000" w:rsidRPr="00000000">
        <w:rPr>
          <w:color w:val="3f3f46"/>
          <w:rtl w:val="0"/>
        </w:rPr>
        <w:t xml:space="preserve">Our verification identified varying levels of confidence for different aspects of your SLP model:</w:t>
      </w:r>
      <w:r w:rsidDel="00000000" w:rsidR="00000000" w:rsidRPr="00000000">
        <w:rPr>
          <w:color w:val="3f3f46"/>
        </w:rPr>
        <w:drawing>
          <wp:inline distB="114300" distT="114300" distL="114300" distR="114300">
            <wp:extent cx="7345680" cy="6628191"/>
            <wp:effectExtent b="0" l="0" r="0" t="0"/>
            <wp:docPr id="8" name="image6.png"/>
            <a:graphic>
              <a:graphicData uri="http://schemas.openxmlformats.org/drawingml/2006/picture">
                <pic:pic>
                  <pic:nvPicPr>
                    <pic:cNvPr id="0" name="image6.png"/>
                    <pic:cNvPicPr preferRelativeResize="0"/>
                  </pic:nvPicPr>
                  <pic:blipFill>
                    <a:blip r:embed="rId14"/>
                    <a:srcRect b="-3701" l="0" r="-2964" t="-902"/>
                    <a:stretch>
                      <a:fillRect/>
                    </a:stretch>
                  </pic:blipFill>
                  <pic:spPr>
                    <a:xfrm>
                      <a:off x="0" y="0"/>
                      <a:ext cx="7345680" cy="6628191"/>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oobt5stg8ws3" w:id="26"/>
      <w:bookmarkEnd w:id="26"/>
      <w:r w:rsidDel="00000000" w:rsidR="00000000" w:rsidRPr="00000000">
        <w:rPr>
          <w:b w:val="1"/>
          <w:bCs w:val="1"/>
          <w:color w:val="18181b"/>
          <w:sz w:val="33"/>
          <w:szCs w:val="33"/>
          <w:rtl w:val="0"/>
        </w:rPr>
        <w:t xml:space="preserve">High Confidence Claims</w:t>
      </w:r>
    </w:p>
    <w:p w:rsidR="00000000" w:rsidDel="00000000" w:rsidP="00000000" w:rsidRDefault="00000000" w:rsidRPr="00000000" w14:paraId="00000092">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r w:rsidDel="00000000" w:rsidR="00000000" w:rsidRPr="00000000">
        <w:rPr>
          <w:color w:val="3f3f46"/>
          <w:rtl w:val="0"/>
        </w:rPr>
        <w:t xml:space="preserve">Logographic systems demonstrate higher information density per character </w:t>
      </w:r>
      <w:r w:rsidDel="00000000" w:rsidR="00000000" w:rsidRPr="00000000">
        <w:fldChar w:fldCharType="begin"/>
        <w:instrText xml:space="preserve"> HYPERLINK "https://www.quora.com/What-written-language-has-the-most-information-density" </w:instrText>
        <w:fldChar w:fldCharType="separate"/>
      </w:r>
      <w:r w:rsidDel="00000000" w:rsidR="00000000" w:rsidRPr="00000000">
        <w:rPr>
          <w:rtl w:val="0"/>
        </w:rPr>
      </w:r>
    </w:p>
    <w:p w:rsidR="00000000" w:rsidDel="00000000" w:rsidP="00000000" w:rsidRDefault="00000000" w:rsidRPr="00000000" w14:paraId="00000093">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r w:rsidDel="00000000" w:rsidR="00000000" w:rsidRPr="00000000">
        <w:fldChar w:fldCharType="end"/>
      </w:r>
      <w:r w:rsidDel="00000000" w:rsidR="00000000" w:rsidRPr="00000000">
        <w:fldChar w:fldCharType="begin"/>
        <w:instrText xml:space="preserve"> HYPERLINK "https://www.quora.com/What-written-language-has-the-most-information-density" </w:instrText>
        <w:fldChar w:fldCharType="separate"/>
      </w:r>
      <w:r w:rsidDel="00000000" w:rsidR="00000000" w:rsidRPr="00000000">
        <w:rPr>
          <w:color w:val="52525b"/>
          <w:u w:val="single"/>
          <w:shd w:fill="e4e4e7" w:val="clear"/>
          <w:rtl w:val="0"/>
        </w:rPr>
        <w:t xml:space="preserve">quora.com</w:t>
      </w:r>
    </w:p>
    <w:p w:rsidR="00000000" w:rsidDel="00000000" w:rsidP="00000000" w:rsidRDefault="00000000" w:rsidRPr="00000000" w14:paraId="00000094">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r w:rsidDel="00000000" w:rsidR="00000000" w:rsidRPr="00000000">
        <w:fldChar w:fldCharType="end"/>
      </w:r>
      <w:r w:rsidDel="00000000" w:rsidR="00000000" w:rsidRPr="00000000">
        <w:fldChar w:fldCharType="begin"/>
        <w:instrText xml:space="preserve"> HYPERLINK "https://japanese.stackexchange.com/questions/13155/japanese-language-compression-ratio" </w:instrText>
        <w:fldChar w:fldCharType="separate"/>
      </w:r>
      <w:r w:rsidDel="00000000" w:rsidR="00000000" w:rsidRPr="00000000">
        <w:rPr>
          <w:color w:val="52525b"/>
          <w:u w:val="single"/>
          <w:shd w:fill="e4e4e7" w:val="clear"/>
          <w:rtl w:val="0"/>
        </w:rPr>
        <w:t xml:space="preserve">japanese.stackexchange.com</w:t>
      </w:r>
    </w:p>
    <w:p w:rsidR="00000000" w:rsidDel="00000000" w:rsidP="00000000" w:rsidRDefault="00000000" w:rsidRPr="00000000" w14:paraId="00000095">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r w:rsidDel="00000000" w:rsidR="00000000" w:rsidRPr="00000000">
        <w:fldChar w:fldCharType="end"/>
      </w:r>
      <w:r w:rsidDel="00000000" w:rsidR="00000000" w:rsidRPr="00000000">
        <w:fldChar w:fldCharType="begin"/>
        <w:instrText xml:space="preserve"> HYPERLINK "https://www.johndcook.com/blog/2019/10/18/chinese-character-entropy/" </w:instrText>
        <w:fldChar w:fldCharType="separate"/>
      </w:r>
      <w:r w:rsidDel="00000000" w:rsidR="00000000" w:rsidRPr="00000000">
        <w:rPr>
          <w:color w:val="52525b"/>
          <w:u w:val="single"/>
          <w:shd w:fill="e4e4e7" w:val="clear"/>
          <w:rtl w:val="0"/>
        </w:rPr>
        <w:t xml:space="preserve">johndcook.com</w:t>
      </w:r>
    </w:p>
    <w:p w:rsidR="00000000" w:rsidDel="00000000" w:rsidP="00000000" w:rsidRDefault="00000000" w:rsidRPr="00000000" w14:paraId="00000096">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r w:rsidDel="00000000" w:rsidR="00000000" w:rsidRPr="00000000">
        <w:fldChar w:fldCharType="end"/>
      </w:r>
      <w:r w:rsidDel="00000000" w:rsidR="00000000" w:rsidRPr="00000000">
        <w:rPr>
          <w:color w:val="3f3f46"/>
          <w:rtl w:val="0"/>
        </w:rPr>
        <w:t xml:space="preserve">The temporal efficiency pattern (initial cost followed by gains) is theoretically sound</w:t>
      </w:r>
    </w:p>
    <w:p w:rsidR="00000000" w:rsidDel="00000000" w:rsidP="00000000" w:rsidRDefault="00000000" w:rsidRPr="00000000" w14:paraId="00000097">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300" w:lineRule="auto"/>
        <w:ind w:left="720" w:hanging="360"/>
      </w:pPr>
      <w:r w:rsidDel="00000000" w:rsidR="00000000" w:rsidRPr="00000000">
        <w:rPr>
          <w:color w:val="3f3f46"/>
          <w:rtl w:val="0"/>
        </w:rPr>
        <w:t xml:space="preserve">Symbol reuse can reduce computational costs in extended interactions</w:t>
      </w:r>
    </w:p>
    <w:p w:rsidR="00000000" w:rsidDel="00000000" w:rsidP="00000000" w:rsidRDefault="00000000" w:rsidRPr="00000000" w14:paraId="0000009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108wpgj2pu29" w:id="27"/>
      <w:bookmarkEnd w:id="27"/>
      <w:r w:rsidDel="00000000" w:rsidR="00000000" w:rsidRPr="00000000">
        <w:rPr>
          <w:rtl w:val="0"/>
        </w:rPr>
      </w:r>
    </w:p>
    <w:p w:rsidR="00000000" w:rsidDel="00000000" w:rsidP="00000000" w:rsidRDefault="00000000" w:rsidRPr="00000000" w14:paraId="0000009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t7taar731d1o" w:id="28"/>
      <w:bookmarkEnd w:id="28"/>
      <w:r w:rsidDel="00000000" w:rsidR="00000000" w:rsidRPr="00000000">
        <w:rPr>
          <w:b w:val="1"/>
          <w:bCs w:val="1"/>
          <w:color w:val="18181b"/>
          <w:sz w:val="33"/>
          <w:szCs w:val="33"/>
          <w:rtl w:val="0"/>
        </w:rPr>
        <w:t xml:space="preserve">Medium Confidence Claims</w:t>
      </w:r>
    </w:p>
    <w:p w:rsidR="00000000" w:rsidDel="00000000" w:rsidP="00000000" w:rsidRDefault="00000000" w:rsidRPr="00000000" w14:paraId="0000009A">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r w:rsidDel="00000000" w:rsidR="00000000" w:rsidRPr="00000000">
        <w:rPr>
          <w:color w:val="3f3f46"/>
          <w:rtl w:val="0"/>
        </w:rPr>
        <w:t xml:space="preserve">SLP follows a temporal curve with specific characteristics</w:t>
      </w:r>
    </w:p>
    <w:p w:rsidR="00000000" w:rsidDel="00000000" w:rsidP="00000000" w:rsidRDefault="00000000" w:rsidRPr="00000000" w14:paraId="0000009B">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r w:rsidDel="00000000" w:rsidR="00000000" w:rsidRPr="00000000">
        <w:rPr>
          <w:color w:val="3f3f46"/>
          <w:rtl w:val="0"/>
        </w:rPr>
        <w:t xml:space="preserve">Implementations like SynthLang provide practical examples of SLP principles </w:t>
      </w:r>
      <w:r w:rsidDel="00000000" w:rsidR="00000000" w:rsidRPr="00000000">
        <w:fldChar w:fldCharType="begin"/>
        <w:instrText xml:space="preserve"> HYPERLINK "https://github.com/ruvnet/SynthLang" </w:instrText>
        <w:fldChar w:fldCharType="separate"/>
      </w:r>
      <w:r w:rsidDel="00000000" w:rsidR="00000000" w:rsidRPr="00000000">
        <w:rPr>
          <w:rtl w:val="0"/>
        </w:rPr>
      </w:r>
    </w:p>
    <w:p w:rsidR="00000000" w:rsidDel="00000000" w:rsidP="00000000" w:rsidRDefault="00000000" w:rsidRPr="00000000" w14:paraId="0000009C">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r w:rsidDel="00000000" w:rsidR="00000000" w:rsidRPr="00000000">
        <w:fldChar w:fldCharType="end"/>
      </w:r>
      <w:r w:rsidDel="00000000" w:rsidR="00000000" w:rsidRPr="00000000">
        <w:fldChar w:fldCharType="begin"/>
        <w:instrText xml:space="preserve"> HYPERLINK "https://github.com/ruvnet/SynthLang" </w:instrText>
        <w:fldChar w:fldCharType="separate"/>
      </w:r>
      <w:r w:rsidDel="00000000" w:rsidR="00000000" w:rsidRPr="00000000">
        <w:rPr>
          <w:color w:val="52525b"/>
          <w:u w:val="single"/>
          <w:shd w:fill="e4e4e7" w:val="clear"/>
          <w:rtl w:val="0"/>
        </w:rPr>
        <w:t xml:space="preserve">github.com</w:t>
      </w:r>
    </w:p>
    <w:p w:rsidR="00000000" w:rsidDel="00000000" w:rsidP="00000000" w:rsidRDefault="00000000" w:rsidRPr="00000000" w14:paraId="0000009D">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r w:rsidDel="00000000" w:rsidR="00000000" w:rsidRPr="00000000">
        <w:fldChar w:fldCharType="end"/>
      </w:r>
      <w:r w:rsidDel="00000000" w:rsidR="00000000" w:rsidRPr="00000000">
        <w:fldChar w:fldCharType="begin"/>
        <w:instrText xml:space="preserve"> HYPERLINK "https://gist.github.com/ruvnet/8e9ade113348ecc84db24b0082554614" </w:instrText>
        <w:fldChar w:fldCharType="separate"/>
      </w:r>
      <w:r w:rsidDel="00000000" w:rsidR="00000000" w:rsidRPr="00000000">
        <w:rPr>
          <w:color w:val="52525b"/>
          <w:u w:val="single"/>
          <w:shd w:fill="e4e4e7" w:val="clear"/>
          <w:rtl w:val="0"/>
        </w:rPr>
        <w:t xml:space="preserve">gist.github.com</w:t>
      </w:r>
    </w:p>
    <w:p w:rsidR="00000000" w:rsidDel="00000000" w:rsidP="00000000" w:rsidRDefault="00000000" w:rsidRPr="00000000" w14:paraId="0000009E">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300"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9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b5vnyyymcfcp" w:id="29"/>
      <w:bookmarkEnd w:id="29"/>
      <w:r w:rsidDel="00000000" w:rsidR="00000000" w:rsidRPr="00000000">
        <w:rPr>
          <w:b w:val="1"/>
          <w:bCs w:val="1"/>
          <w:color w:val="18181b"/>
          <w:sz w:val="33"/>
          <w:szCs w:val="33"/>
          <w:rtl w:val="0"/>
        </w:rPr>
        <w:t xml:space="preserve">Speculative Claims</w:t>
      </w:r>
    </w:p>
    <w:p w:rsidR="00000000" w:rsidDel="00000000" w:rsidP="00000000" w:rsidRDefault="00000000" w:rsidRPr="00000000" w14:paraId="000000A0">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r w:rsidDel="00000000" w:rsidR="00000000" w:rsidRPr="00000000">
        <w:rPr>
          <w:color w:val="3f3f46"/>
          <w:rtl w:val="0"/>
        </w:rPr>
        <w:t xml:space="preserve">The neural myelination analogy explains SLP efficiency patterns</w:t>
      </w:r>
    </w:p>
    <w:p w:rsidR="00000000" w:rsidDel="00000000" w:rsidP="00000000" w:rsidRDefault="00000000" w:rsidRPr="00000000" w14:paraId="000000A1">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r w:rsidDel="00000000" w:rsidR="00000000" w:rsidRPr="00000000">
        <w:rPr>
          <w:color w:val="3f3f46"/>
          <w:rtl w:val="0"/>
        </w:rPr>
        <w:t xml:space="preserve">The compression horizon exists at ~128 tokens</w:t>
      </w:r>
    </w:p>
    <w:p w:rsidR="00000000" w:rsidDel="00000000" w:rsidP="00000000" w:rsidRDefault="00000000" w:rsidRPr="00000000" w14:paraId="000000A2">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300" w:lineRule="auto"/>
        <w:ind w:left="720" w:hanging="360"/>
      </w:pPr>
      <w:r w:rsidDel="00000000" w:rsidR="00000000" w:rsidRPr="00000000">
        <w:rPr>
          <w:color w:val="3f3f46"/>
          <w:rtl w:val="0"/>
        </w:rPr>
        <w:t xml:space="preserve">SLP prevents models from getting "lost in language"</w:t>
      </w:r>
    </w:p>
    <w:p w:rsidR="00000000" w:rsidDel="00000000" w:rsidP="00000000" w:rsidRDefault="00000000" w:rsidRPr="00000000" w14:paraId="000000A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rPr>
          <w:b w:val="1"/>
          <w:bCs w:val="1"/>
          <w:color w:val="18181b"/>
          <w:sz w:val="34"/>
          <w:szCs w:val="34"/>
        </w:rPr>
      </w:pPr>
      <w:bookmarkStart w:colFirst="0" w:colLast="0" w:name="_hba4up30pa64" w:id="30"/>
      <w:bookmarkEnd w:id="30"/>
      <w:r w:rsidDel="00000000" w:rsidR="00000000" w:rsidRPr="00000000">
        <w:rPr>
          <w:b w:val="1"/>
          <w:bCs w:val="1"/>
          <w:color w:val="18181b"/>
          <w:sz w:val="34"/>
          <w:szCs w:val="34"/>
          <w:rtl w:val="0"/>
        </w:rPr>
        <w:t xml:space="preserve">Implementation Evidence</w:t>
      </w:r>
    </w:p>
    <w:p w:rsidR="00000000" w:rsidDel="00000000" w:rsidP="00000000" w:rsidRDefault="00000000" w:rsidRPr="00000000" w14:paraId="000000A4">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color w:val="3f3f46"/>
        </w:rPr>
      </w:pPr>
      <w:r w:rsidDel="00000000" w:rsidR="00000000" w:rsidRPr="00000000">
        <w:rPr>
          <w:color w:val="3f3f46"/>
          <w:rtl w:val="0"/>
        </w:rPr>
        <w:t xml:space="preserve">Multiple implementations support your approach, demonstrating that SLP concepts are being operationalized:</w:t>
      </w:r>
    </w:p>
    <w:p w:rsidR="00000000" w:rsidDel="00000000" w:rsidP="00000000" w:rsidRDefault="00000000" w:rsidRPr="00000000" w14:paraId="000000A5">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300" w:lineRule="auto"/>
        <w:ind w:left="720" w:hanging="360"/>
      </w:pPr>
      <w:r w:rsidDel="00000000" w:rsidR="00000000" w:rsidRPr="00000000">
        <w:rPr>
          <w:color w:val="52525b"/>
          <w:rtl w:val="0"/>
        </w:rPr>
        <w:t xml:space="preserve">SynthLang</w:t>
      </w:r>
      <w:r w:rsidDel="00000000" w:rsidR="00000000" w:rsidRPr="00000000">
        <w:rPr>
          <w:color w:val="3f3f46"/>
          <w:rtl w:val="0"/>
        </w:rPr>
        <w:t xml:space="preserve">: "A hyper-efficient prompt language inspired by Japanese Kanji" </w:t>
      </w:r>
      <w:r w:rsidDel="00000000" w:rsidR="00000000" w:rsidRPr="00000000">
        <w:fldChar w:fldCharType="begin"/>
        <w:instrText xml:space="preserve"> HYPERLINK "https://github.com/ruvnet/SynthLang" </w:instrText>
        <w:fldChar w:fldCharType="separate"/>
      </w:r>
      <w:r w:rsidDel="00000000" w:rsidR="00000000" w:rsidRPr="00000000">
        <w:rPr>
          <w:rtl w:val="0"/>
        </w:rPr>
      </w:r>
    </w:p>
    <w:p w:rsidR="00000000" w:rsidDel="00000000" w:rsidP="00000000" w:rsidRDefault="00000000" w:rsidRPr="00000000" w14:paraId="000000A6">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"https://github.com/ruvnet/SynthLang" </w:instrText>
        <w:fldChar w:fldCharType="separate"/>
      </w:r>
      <w:r w:rsidDel="00000000" w:rsidR="00000000" w:rsidRPr="00000000">
        <w:rPr>
          <w:color w:val="52525b"/>
          <w:u w:val="single"/>
          <w:shd w:fill="e4e4e7" w:val="clear"/>
          <w:rtl w:val="0"/>
        </w:rPr>
        <w:t xml:space="preserve">github.com</w:t>
      </w:r>
    </w:p>
    <w:p w:rsidR="00000000" w:rsidDel="00000000" w:rsidP="00000000" w:rsidRDefault="00000000" w:rsidRPr="00000000" w14:paraId="000000A7">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"https://www.reddit.com/r/aipromptprogramming/comments/1hv6iiw/introducing_%E5%8A%B9_synthlang_a_hyperefficient_prompt/" </w:instrText>
        <w:fldChar w:fldCharType="separate"/>
      </w:r>
      <w:r w:rsidDel="00000000" w:rsidR="00000000" w:rsidRPr="00000000">
        <w:rPr>
          <w:color w:val="52525b"/>
          <w:u w:val="single"/>
          <w:shd w:fill="e4e4e7" w:val="clear"/>
          <w:rtl w:val="0"/>
        </w:rPr>
        <w:t xml:space="preserve">reddit.com</w:t>
      </w:r>
    </w:p>
    <w:p w:rsidR="00000000" w:rsidDel="00000000" w:rsidP="00000000" w:rsidRDefault="00000000" w:rsidRPr="00000000" w14:paraId="000000A8">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A9">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52525b"/>
          <w:rtl w:val="0"/>
        </w:rPr>
        <w:t xml:space="preserve">HLF (Hieroglyphic Logic Framework)</w:t>
      </w:r>
      <w:r w:rsidDel="00000000" w:rsidR="00000000" w:rsidRPr="00000000">
        <w:rPr>
          <w:color w:val="3f3f46"/>
          <w:rtl w:val="0"/>
        </w:rPr>
        <w:t xml:space="preserve">: "A Symbolic Language for Compressing Thought in Large Language Models" </w:t>
      </w:r>
      <w:r w:rsidDel="00000000" w:rsidR="00000000" w:rsidRPr="00000000">
        <w:fldChar w:fldCharType="begin"/>
        <w:instrText xml:space="preserve"> HYPERLINK "https://medium.com/@yashash.gc/hlf-a-symbolic-language-for-compressing-thought-in-large-language-models-0f0c45fba1bb" </w:instrText>
        <w:fldChar w:fldCharType="separate"/>
      </w:r>
      <w:r w:rsidDel="00000000" w:rsidR="00000000" w:rsidRPr="00000000">
        <w:rPr>
          <w:rtl w:val="0"/>
        </w:rPr>
      </w:r>
    </w:p>
    <w:p w:rsidR="00000000" w:rsidDel="00000000" w:rsidP="00000000" w:rsidRDefault="00000000" w:rsidRPr="00000000" w14:paraId="000000AA">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"https://medium.com/@yashash.gc/hlf-a-symbolic-language-for-compressing-thought-in-large-language-models-0f0c45fba1bb" </w:instrText>
        <w:fldChar w:fldCharType="separate"/>
      </w:r>
      <w:r w:rsidDel="00000000" w:rsidR="00000000" w:rsidRPr="00000000">
        <w:rPr>
          <w:color w:val="52525b"/>
          <w:u w:val="single"/>
          <w:shd w:fill="e4e4e7" w:val="clear"/>
          <w:rtl w:val="0"/>
        </w:rPr>
        <w:t xml:space="preserve">medium.com</w:t>
      </w:r>
    </w:p>
    <w:p w:rsidR="00000000" w:rsidDel="00000000" w:rsidP="00000000" w:rsidRDefault="00000000" w:rsidRPr="00000000" w14:paraId="000000AB">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AC">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52525b"/>
          <w:rtl w:val="0"/>
        </w:rPr>
        <w:t xml:space="preserve">Symbolic Compression Framework</w:t>
      </w:r>
      <w:r w:rsidDel="00000000" w:rsidR="00000000" w:rsidRPr="00000000">
        <w:rPr>
          <w:color w:val="3f3f46"/>
          <w:rtl w:val="0"/>
        </w:rPr>
        <w:t xml:space="preserve">: Academic paper proposing "a formal framework based on symbolic compression" </w:t>
      </w:r>
      <w:r w:rsidDel="00000000" w:rsidR="00000000" w:rsidRPr="00000000">
        <w:fldChar w:fldCharType="begin"/>
        <w:instrText xml:space="preserve"> HYPERLINK "https://arxiv.org/abs/2501.18657" </w:instrText>
        <w:fldChar w:fldCharType="separate"/>
      </w:r>
      <w:r w:rsidDel="00000000" w:rsidR="00000000" w:rsidRPr="00000000">
        <w:rPr>
          <w:rtl w:val="0"/>
        </w:rPr>
      </w:r>
    </w:p>
    <w:p w:rsidR="00000000" w:rsidDel="00000000" w:rsidP="00000000" w:rsidRDefault="00000000" w:rsidRPr="00000000" w14:paraId="000000AD">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"https://arxiv.org/abs/2501.18657" </w:instrText>
        <w:fldChar w:fldCharType="separate"/>
      </w:r>
      <w:r w:rsidDel="00000000" w:rsidR="00000000" w:rsidRPr="00000000">
        <w:rPr>
          <w:color w:val="52525b"/>
          <w:u w:val="single"/>
          <w:shd w:fill="e4e4e7" w:val="clear"/>
          <w:rtl w:val="0"/>
        </w:rPr>
        <w:t xml:space="preserve">arxiv.org</w:t>
      </w:r>
    </w:p>
    <w:p w:rsidR="00000000" w:rsidDel="00000000" w:rsidP="00000000" w:rsidRDefault="00000000" w:rsidRPr="00000000" w14:paraId="000000AE">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300" w:before="0" w:beforeAutospacing="0"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AF">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color w:val="3f3f46"/>
        </w:rPr>
      </w:pPr>
      <w:r w:rsidDel="00000000" w:rsidR="00000000" w:rsidRPr="00000000">
        <w:rPr>
          <w:color w:val="3f3f46"/>
          <w:rtl w:val="0"/>
        </w:rPr>
        <w:t xml:space="preserve">However, these implementations vary in their efficiency claims and methodologies, highlighting the need for standardized metrics and comparative studies.</w:t>
      </w:r>
    </w:p>
    <w:p w:rsidR="00000000" w:rsidDel="00000000" w:rsidP="00000000" w:rsidRDefault="00000000" w:rsidRPr="00000000" w14:paraId="000000B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rPr>
          <w:b w:val="1"/>
          <w:bCs w:val="1"/>
          <w:color w:val="18181b"/>
          <w:sz w:val="34"/>
          <w:szCs w:val="34"/>
        </w:rPr>
      </w:pPr>
      <w:bookmarkStart w:colFirst="0" w:colLast="0" w:name="_5qrjpx22x4vy" w:id="31"/>
      <w:bookmarkEnd w:id="31"/>
      <w:r w:rsidDel="00000000" w:rsidR="00000000" w:rsidRPr="00000000">
        <w:rPr>
          <w:b w:val="1"/>
          <w:bCs w:val="1"/>
          <w:color w:val="18181b"/>
          <w:sz w:val="34"/>
          <w:szCs w:val="34"/>
          <w:rtl w:val="0"/>
        </w:rPr>
        <w:t xml:space="preserve">Recommendations for SLP Advancement</w:t>
      </w:r>
    </w:p>
    <w:p w:rsidR="00000000" w:rsidDel="00000000" w:rsidP="00000000" w:rsidRDefault="00000000" w:rsidRPr="00000000" w14:paraId="000000B1">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r w:rsidDel="00000000" w:rsidR="00000000" w:rsidRPr="00000000">
        <w:rPr>
          <w:color w:val="52525b"/>
          <w:rtl w:val="0"/>
        </w:rPr>
        <w:t xml:space="preserve">Develop Standardized Metrics</w:t>
      </w:r>
      <w:r w:rsidDel="00000000" w:rsidR="00000000" w:rsidRPr="00000000">
        <w:rPr>
          <w:color w:val="3f3f46"/>
          <w:rtl w:val="0"/>
        </w:rPr>
        <w:t xml:space="preserve">: Create formal measures for cognitive efficiency beyond token counts</w:t>
      </w:r>
    </w:p>
    <w:p w:rsidR="00000000" w:rsidDel="00000000" w:rsidP="00000000" w:rsidRDefault="00000000" w:rsidRPr="00000000" w14:paraId="000000B2">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r w:rsidDel="00000000" w:rsidR="00000000" w:rsidRPr="00000000">
        <w:rPr>
          <w:color w:val="52525b"/>
          <w:rtl w:val="0"/>
        </w:rPr>
        <w:t xml:space="preserve">Conduct Controlled Experiments</w:t>
      </w:r>
      <w:r w:rsidDel="00000000" w:rsidR="00000000" w:rsidRPr="00000000">
        <w:rPr>
          <w:color w:val="3f3f46"/>
          <w:rtl w:val="0"/>
        </w:rPr>
        <w:t xml:space="preserve">: Isolate SLP effects from other variables across different domains</w:t>
      </w:r>
    </w:p>
    <w:p w:rsidR="00000000" w:rsidDel="00000000" w:rsidP="00000000" w:rsidRDefault="00000000" w:rsidRPr="00000000" w14:paraId="000000B3">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r w:rsidDel="00000000" w:rsidR="00000000" w:rsidRPr="00000000">
        <w:rPr>
          <w:color w:val="52525b"/>
          <w:rtl w:val="0"/>
        </w:rPr>
        <w:t xml:space="preserve">Perform Cross-Model Comparisons</w:t>
      </w:r>
      <w:r w:rsidDel="00000000" w:rsidR="00000000" w:rsidRPr="00000000">
        <w:rPr>
          <w:color w:val="3f3f46"/>
          <w:rtl w:val="0"/>
        </w:rPr>
        <w:t xml:space="preserve">: Test generalizability across different implementation approaches</w:t>
      </w:r>
    </w:p>
    <w:p w:rsidR="00000000" w:rsidDel="00000000" w:rsidP="00000000" w:rsidRDefault="00000000" w:rsidRPr="00000000" w14:paraId="000000B4">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300" w:lineRule="auto"/>
        <w:ind w:left="720" w:hanging="360"/>
      </w:pPr>
      <w:r w:rsidDel="00000000" w:rsidR="00000000" w:rsidRPr="00000000">
        <w:rPr>
          <w:color w:val="52525b"/>
          <w:rtl w:val="0"/>
        </w:rPr>
        <w:t xml:space="preserve">Formalize Symbol Stability Testing</w:t>
      </w:r>
      <w:r w:rsidDel="00000000" w:rsidR="00000000" w:rsidRPr="00000000">
        <w:rPr>
          <w:color w:val="3f3f46"/>
          <w:rtl w:val="0"/>
        </w:rPr>
        <w:t xml:space="preserve">: Verify consistency in extended reasoning chains</w:t>
      </w:r>
    </w:p>
    <w:p w:rsidR="00000000" w:rsidDel="00000000" w:rsidP="00000000" w:rsidRDefault="00000000" w:rsidRPr="00000000" w14:paraId="000000B5">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color w:val="3f3f46"/>
        </w:rPr>
      </w:pPr>
      <w:r w:rsidDel="00000000" w:rsidR="00000000" w:rsidRPr="00000000">
        <w:rPr>
          <w:color w:val="3f3f46"/>
          <w:rtl w:val="0"/>
        </w:rPr>
        <w:t xml:space="preserve">Your temporal framing of SLP efficiency represents a valuable conceptual advance, with the Kanji analogy providing an intuitive framework for understanding how initial computational overhead could yield long-term efficiency gains.</w:t>
      </w:r>
    </w:p>
    <w:p w:rsidR="00000000" w:rsidDel="00000000" w:rsidP="00000000" w:rsidRDefault="00000000" w:rsidRPr="00000000" w14:paraId="000000B6">
      <w:pPr>
        <w:pBdr>
          <w:top w:color="e5e7eb" w:space="0" w:sz="0" w:val="none"/>
          <w:left w:color="e5e7eb" w:space="0" w:sz="0" w:val="none"/>
          <w:bottom w:color="e5e7eb" w:space="0" w:sz="0" w:val="none"/>
          <w:right w:color="e5e7eb" w:space="0" w:sz="0" w:val="none"/>
          <w:between w:color="e5e7eb" w:space="0" w:sz="0" w:val="none"/>
        </w:pBdr>
        <w:shd w:fill="ffffff" w:val="clear"/>
        <w:spacing w:before="300" w:line="420" w:lineRule="auto"/>
        <w:rPr>
          <w:color w:val="3f3f46"/>
        </w:rPr>
      </w:pPr>
      <w:r w:rsidDel="00000000" w:rsidR="00000000" w:rsidRPr="00000000">
        <w:rPr>
          <w:color w:val="3f3f46"/>
          <w:rtl w:val="0"/>
        </w:rPr>
        <w:t xml:space="preserve">The optimal approach may ultimately involve a hybrid system that leverages both raw text and symbolic processing depending on context, combining the strengths of each approach while mitigating their respective weaknesses.</w:t>
      </w:r>
    </w:p>
    <w:p w:rsidR="00000000" w:rsidDel="00000000" w:rsidP="00000000" w:rsidRDefault="00000000" w:rsidRPr="00000000" w14:paraId="000000B7">
      <w:pPr>
        <w:shd w:fill="ffffff" w:val="clear"/>
        <w:rPr>
          <w:color w:val="18181b"/>
          <w:highlight w:val="white"/>
        </w:rPr>
      </w:pPr>
      <w:r w:rsidDel="00000000" w:rsidR="00000000" w:rsidRPr="00000000">
        <w:rPr>
          <w:color w:val="18181b"/>
          <w:highlight w:val="white"/>
          <w:rtl w:val="0"/>
        </w:rPr>
        <w:t xml:space="preserve">Sources</w:t>
      </w:r>
    </w:p>
    <w:p w:rsidR="00000000" w:rsidDel="00000000" w:rsidP="00000000" w:rsidRDefault="00000000" w:rsidRPr="00000000" w14:paraId="000000B8">
      <w:pPr>
        <w:shd w:fill="ffffff" w:val="clear"/>
        <w:rPr>
          <w:color w:val="18181b"/>
          <w:highlight w:val="white"/>
        </w:rPr>
      </w:pPr>
      <w:r w:rsidDel="00000000" w:rsidR="00000000" w:rsidRPr="00000000">
        <w:rPr>
          <w:color w:val="18181b"/>
          <w:highlight w:val="white"/>
          <w:rtl w:val="0"/>
        </w:rPr>
        <w:t xml:space="preserve">+106</w:t>
      </w:r>
    </w:p>
    <w:p w:rsidR="00000000" w:rsidDel="00000000" w:rsidP="00000000" w:rsidRDefault="00000000" w:rsidRPr="00000000" w14:paraId="000000B9">
      <w:pPr>
        <w:shd w:fill="ffffff" w:val="clear"/>
        <w:rPr>
          <w:color w:val="27272a"/>
        </w:rPr>
      </w:pPr>
      <w:r w:rsidDel="00000000" w:rsidR="00000000" w:rsidRPr="00000000">
        <w:rPr>
          <w:color w:val="27272a"/>
          <w:rtl w:val="0"/>
        </w:rPr>
        <w:t xml:space="preserve">Agentic Analysis</w:t>
      </w:r>
    </w:p>
    <w:p w:rsidR="00000000" w:rsidDel="00000000" w:rsidP="00000000" w:rsidRDefault="00000000" w:rsidRPr="00000000" w14:paraId="000000BA">
      <w:pPr>
        <w:shd w:fill="ffffff" w:val="clear"/>
        <w:rPr>
          <w:color w:val="27272a"/>
        </w:rPr>
      </w:pPr>
      <w:r w:rsidDel="00000000" w:rsidR="00000000" w:rsidRPr="00000000">
        <w:rPr>
          <w:color w:val="27272a"/>
          <w:rtl w:val="0"/>
        </w:rPr>
        <w:t xml:space="preserve">Agentic Internal Chat</w:t>
      </w:r>
    </w:p>
    <w:p w:rsidR="00000000" w:rsidDel="00000000" w:rsidP="00000000" w:rsidRDefault="00000000" w:rsidRPr="00000000" w14:paraId="000000BB">
      <w:pPr>
        <w:shd w:fill="ffffff" w:val="clear"/>
        <w:rPr>
          <w:color w:val="27272a"/>
        </w:rPr>
      </w:pPr>
      <w:r w:rsidDel="00000000" w:rsidR="00000000" w:rsidRPr="00000000">
        <w:rPr>
          <w:color w:val="27272a"/>
          <w:rtl w:val="0"/>
        </w:rPr>
        <w:t xml:space="preserve">Downloadable files</w:t>
      </w:r>
    </w:p>
    <w:p w:rsidR="00000000" w:rsidDel="00000000" w:rsidP="00000000" w:rsidRDefault="00000000" w:rsidRPr="00000000" w14:paraId="000000BC">
      <w:pPr>
        <w:rPr/>
      </w:pPr>
      <w:r w:rsidDel="00000000" w:rsidR="00000000" w:rsidRPr="00000000">
        <w:rPr>
          <w:rtl w:val="0"/>
        </w:rPr>
      </w:r>
    </w:p>
    <w:sectPr>
      <w:pgSz w:h="15840" w:w="12240" w:orient="portrait"/>
      <w:pgMar w:bottom="1440" w:top="1440"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f3f4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f3f4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f3f4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3f3f46"/>
        <w:sz w:val="24"/>
        <w:szCs w:val="24"/>
        <w:u w:val="none"/>
      </w:rPr>
    </w:lvl>
    <w:lvl w:ilvl="1">
      <w:start w:val="1"/>
      <w:numFmt w:val="bullet"/>
      <w:lvlText w:val="●"/>
      <w:lvlJc w:val="left"/>
      <w:pPr>
        <w:ind w:left="1440" w:hanging="360"/>
      </w:pPr>
      <w:rPr>
        <w:rFonts w:ascii="Arial" w:cs="Arial" w:eastAsia="Arial" w:hAnsi="Arial"/>
        <w:color w:val="3f3f46"/>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3f3f4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f3f4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f3f4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