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93" w:rsidRDefault="00914B93"/>
    <w:p w:rsidR="00D73BE3" w:rsidRDefault="005A2715">
      <w:r>
        <w:t>TOPICS:</w:t>
      </w:r>
    </w:p>
    <w:p w:rsidR="00A074DC" w:rsidRDefault="00A074DC">
      <w:r>
        <w:t>INTRODUCTION</w:t>
      </w:r>
    </w:p>
    <w:p w:rsidR="00A074DC" w:rsidRDefault="00F403EC">
      <w:r>
        <w:t xml:space="preserve">Economics traces back to the beginning of civilization. </w:t>
      </w:r>
      <w:r w:rsidR="00AA5474">
        <w:t>Economics emerged due to the need of man to satisfy his unlimited wants with minimal resources at his disposal.</w:t>
      </w:r>
      <w:r w:rsidR="00EF2C32">
        <w:t xml:space="preserve"> </w:t>
      </w:r>
    </w:p>
    <w:p w:rsidR="004C4F27" w:rsidRPr="008F41F3" w:rsidRDefault="004C4F27">
      <w:pPr>
        <w:rPr>
          <w:b/>
          <w:u w:val="single"/>
        </w:rPr>
      </w:pPr>
      <w:r w:rsidRPr="008F41F3">
        <w:rPr>
          <w:b/>
          <w:u w:val="single"/>
        </w:rPr>
        <w:t>Schools of thought</w:t>
      </w:r>
    </w:p>
    <w:p w:rsidR="00EF2C32" w:rsidRDefault="00EF2C32">
      <w:r>
        <w:t xml:space="preserve">Economics as a discipline emerged in later years. As scholars began to study </w:t>
      </w:r>
      <w:r w:rsidR="00F44557">
        <w:t>interaction of man with society, different schools of thought emerged. The most notable ones are:</w:t>
      </w:r>
    </w:p>
    <w:p w:rsidR="005B4186" w:rsidRDefault="00F44557">
      <w:r>
        <w:t>(</w:t>
      </w:r>
      <w:proofErr w:type="spellStart"/>
      <w:r>
        <w:t>i</w:t>
      </w:r>
      <w:proofErr w:type="spellEnd"/>
      <w:r>
        <w:t>) Classical</w:t>
      </w:r>
      <w:r w:rsidR="008A7467">
        <w:t xml:space="preserve"> –</w:t>
      </w:r>
    </w:p>
    <w:p w:rsidR="00F44557" w:rsidRPr="00555C75" w:rsidRDefault="005B4186">
      <w:r>
        <w:t>The father of economics Ad</w:t>
      </w:r>
      <w:r w:rsidR="00FB4028">
        <w:t xml:space="preserve">am Smith </w:t>
      </w:r>
      <w:proofErr w:type="gramStart"/>
      <w:r w:rsidR="00FB4028">
        <w:t>is credited</w:t>
      </w:r>
      <w:proofErr w:type="gramEnd"/>
      <w:r>
        <w:t xml:space="preserve"> for development of classical economics. Other scholars </w:t>
      </w:r>
      <w:r w:rsidR="006D74D4">
        <w:t xml:space="preserve">that emerged from this school of thought include </w:t>
      </w:r>
      <w:r w:rsidR="008A7467">
        <w:t xml:space="preserve">David Ricardo and John Stuart among others. </w:t>
      </w:r>
      <w:r w:rsidR="0028711B">
        <w:t xml:space="preserve">The main idea under this school of thought was that market should be left to function on </w:t>
      </w:r>
      <w:proofErr w:type="gramStart"/>
      <w:r w:rsidR="0028711B">
        <w:t>their</w:t>
      </w:r>
      <w:proofErr w:type="gramEnd"/>
      <w:r w:rsidR="0028711B">
        <w:t xml:space="preserve"> own without government interference. </w:t>
      </w:r>
      <w:r w:rsidR="00083607">
        <w:t xml:space="preserve">Classical economist believed that markets would regulate themselves in the </w:t>
      </w:r>
      <w:r w:rsidR="00555C75">
        <w:t xml:space="preserve">long </w:t>
      </w:r>
      <w:r w:rsidR="004C4F27">
        <w:t>-</w:t>
      </w:r>
      <w:r w:rsidR="00555C75">
        <w:t>run</w:t>
      </w:r>
      <w:r w:rsidR="00083607">
        <w:t xml:space="preserve">. Adam Smith called this property </w:t>
      </w:r>
      <w:r w:rsidR="00555C75" w:rsidRPr="00555C75">
        <w:rPr>
          <w:b/>
        </w:rPr>
        <w:t>“invisible hand’</w:t>
      </w:r>
      <w:r w:rsidR="00555C75">
        <w:t xml:space="preserve">. </w:t>
      </w:r>
    </w:p>
    <w:p w:rsidR="00F44557" w:rsidRDefault="00F44557">
      <w:r>
        <w:t>(ii) Neo classical</w:t>
      </w:r>
    </w:p>
    <w:p w:rsidR="004C4F27" w:rsidRDefault="007E311E">
      <w:r>
        <w:t xml:space="preserve">This school of thought emerged later after the classical. Here the consumer </w:t>
      </w:r>
      <w:proofErr w:type="gramStart"/>
      <w:r w:rsidR="00DA67FF">
        <w:t>is viewed</w:t>
      </w:r>
      <w:proofErr w:type="gramEnd"/>
      <w:r w:rsidR="00DA67FF">
        <w:t xml:space="preserve"> as a rational thinker whose main objective is to maximize his own sa</w:t>
      </w:r>
      <w:r w:rsidR="00243B43">
        <w:t>tisfaction (</w:t>
      </w:r>
      <w:r w:rsidR="00BF6273">
        <w:t>Utility</w:t>
      </w:r>
      <w:r w:rsidR="00243B43">
        <w:t xml:space="preserve">), while </w:t>
      </w:r>
      <w:r w:rsidR="00BF6273">
        <w:t>firm’s</w:t>
      </w:r>
      <w:r w:rsidR="00243B43">
        <w:t xml:space="preserve"> main aim</w:t>
      </w:r>
      <w:r w:rsidR="00BF6273">
        <w:t xml:space="preserve"> is to maximize profits. </w:t>
      </w:r>
    </w:p>
    <w:p w:rsidR="00F44557" w:rsidRDefault="00F44557">
      <w:r>
        <w:t>(iii) Keynesian</w:t>
      </w:r>
    </w:p>
    <w:p w:rsidR="00F44557" w:rsidRDefault="00A47441">
      <w:r>
        <w:t xml:space="preserve">In the 1930, the world </w:t>
      </w:r>
      <w:proofErr w:type="gramStart"/>
      <w:r>
        <w:t>was faced</w:t>
      </w:r>
      <w:proofErr w:type="gramEnd"/>
      <w:r>
        <w:t xml:space="preserve"> with a new economic </w:t>
      </w:r>
      <w:r w:rsidR="0034754B">
        <w:t>crisis that</w:t>
      </w:r>
      <w:r>
        <w:t xml:space="preserve"> would later be referred to as the ‘Great Depression’. </w:t>
      </w:r>
      <w:r w:rsidR="0034754B">
        <w:t xml:space="preserve">Within a short </w:t>
      </w:r>
      <w:r w:rsidR="00454A1D">
        <w:t>period</w:t>
      </w:r>
      <w:r w:rsidR="0034754B">
        <w:t xml:space="preserve">, </w:t>
      </w:r>
      <w:r w:rsidR="00D73DB4">
        <w:t xml:space="preserve">the world </w:t>
      </w:r>
      <w:proofErr w:type="gramStart"/>
      <w:r w:rsidR="00D73DB4">
        <w:t>was faced</w:t>
      </w:r>
      <w:proofErr w:type="gramEnd"/>
      <w:r w:rsidR="00D73DB4">
        <w:t xml:space="preserve"> with increased unemployment, increase in prices of basic </w:t>
      </w:r>
      <w:r w:rsidR="00852E48">
        <w:t>and low production. The classica</w:t>
      </w:r>
      <w:r w:rsidR="00E855A2">
        <w:t>l notion of the market regulating itself failed. Ther</w:t>
      </w:r>
      <w:r w:rsidR="00AB6CD5">
        <w:t xml:space="preserve">e was need to save the economy. The Keynesian school of thought emerged arguing the government to </w:t>
      </w:r>
      <w:r w:rsidR="00454A1D">
        <w:t>increase spending as a way of jump-starting the economy.</w:t>
      </w:r>
      <w:r w:rsidR="00AB6CD5">
        <w:t xml:space="preserve"> </w:t>
      </w:r>
      <w:r w:rsidR="00AC1508">
        <w:t xml:space="preserve">This school lay most of its ideologies from John Maynard Keynes. </w:t>
      </w:r>
      <w:r w:rsidR="006F1D4D">
        <w:t xml:space="preserve">In short, Keynesian school of thought </w:t>
      </w:r>
      <w:r w:rsidR="00481BF7">
        <w:t xml:space="preserve">argues that the government is responsible for increasing </w:t>
      </w:r>
      <w:r w:rsidR="00481BF7" w:rsidRPr="00481BF7">
        <w:rPr>
          <w:b/>
        </w:rPr>
        <w:t>aggregate demand</w:t>
      </w:r>
      <w:r w:rsidR="00481BF7">
        <w:t>.</w:t>
      </w:r>
    </w:p>
    <w:p w:rsidR="00481BF7" w:rsidRDefault="00481BF7">
      <w:proofErr w:type="gramStart"/>
      <w:r>
        <w:t>(</w:t>
      </w:r>
      <w:r w:rsidR="00276350">
        <w:t>iv</w:t>
      </w:r>
      <w:r>
        <w:t>) Monetarist</w:t>
      </w:r>
      <w:proofErr w:type="gramEnd"/>
    </w:p>
    <w:p w:rsidR="00481BF7" w:rsidRDefault="00481BF7">
      <w:r>
        <w:t xml:space="preserve">This school of thought argues that the role the government should play in the economy is to regulate inflation. This is possible through establishment of central banks that regulate the supply of money. </w:t>
      </w:r>
      <w:r w:rsidR="00276350">
        <w:t xml:space="preserve">This school of thought developed from the works of Milton Friedman. </w:t>
      </w:r>
    </w:p>
    <w:p w:rsidR="008F41F3" w:rsidRDefault="0022036A">
      <w:r>
        <w:t>TYPES OF ECONOMIC SYSTEMS</w:t>
      </w:r>
    </w:p>
    <w:p w:rsidR="0022036A" w:rsidRDefault="00BA50E2">
      <w:r>
        <w:t xml:space="preserve">An economic system is simply how a country does its production, distribution and allocates resources. </w:t>
      </w:r>
      <w:proofErr w:type="gramStart"/>
      <w:r w:rsidR="00FF2A9E">
        <w:t>There are various types of economic systems that exist in the modern world.</w:t>
      </w:r>
      <w:proofErr w:type="gramEnd"/>
      <w:r w:rsidR="00FF2A9E">
        <w:t xml:space="preserve"> As you will see later, though there are a variety of economic system, there are no true ‘pure’ system; rather, most of them are hybrid systems.</w:t>
      </w:r>
    </w:p>
    <w:p w:rsidR="00FF2A9E" w:rsidRPr="00255B40" w:rsidRDefault="00FB399A">
      <w:pPr>
        <w:rPr>
          <w:b/>
        </w:rPr>
      </w:pPr>
      <w:r w:rsidRPr="00255B40">
        <w:rPr>
          <w:b/>
        </w:rPr>
        <w:lastRenderedPageBreak/>
        <w:t>(</w:t>
      </w:r>
      <w:proofErr w:type="spellStart"/>
      <w:r w:rsidRPr="00255B40">
        <w:rPr>
          <w:b/>
        </w:rPr>
        <w:t>i</w:t>
      </w:r>
      <w:proofErr w:type="spellEnd"/>
      <w:r w:rsidRPr="00255B40">
        <w:rPr>
          <w:b/>
        </w:rPr>
        <w:t>) Capitalistic Economic system</w:t>
      </w:r>
    </w:p>
    <w:p w:rsidR="00FB399A" w:rsidRDefault="00FB399A">
      <w:r>
        <w:t xml:space="preserve">A capital system is a kind of economic system whereby </w:t>
      </w:r>
      <w:r w:rsidR="00971C8E">
        <w:t xml:space="preserve">individuals own the factors of production and the main concern is making profits. In this system, there is no government intervention and markets regulate themselves hence commonly referred to </w:t>
      </w:r>
      <w:r w:rsidR="00775D89">
        <w:t>as free</w:t>
      </w:r>
      <w:r w:rsidR="00971C8E">
        <w:t xml:space="preserve"> market.</w:t>
      </w:r>
    </w:p>
    <w:p w:rsidR="00775D89" w:rsidRDefault="00775D89">
      <w:r>
        <w:t>Here are the notable characteristics of a Capitalistic economy</w:t>
      </w:r>
    </w:p>
    <w:p w:rsidR="00775D89" w:rsidRDefault="00775D89">
      <w:proofErr w:type="gramStart"/>
      <w:r>
        <w:t xml:space="preserve">1. </w:t>
      </w:r>
      <w:r w:rsidR="00F91BFF">
        <w:t>Factors of production are owned by private individuals</w:t>
      </w:r>
      <w:proofErr w:type="gramEnd"/>
    </w:p>
    <w:p w:rsidR="00F91BFF" w:rsidRDefault="00F91BFF">
      <w:r>
        <w:t>2. Profit motivated</w:t>
      </w:r>
    </w:p>
    <w:p w:rsidR="00F91BFF" w:rsidRDefault="00F91BFF">
      <w:r>
        <w:t xml:space="preserve">In this type of system, individuals are more concerned of increasing </w:t>
      </w:r>
      <w:r w:rsidR="00491AA2">
        <w:t>their</w:t>
      </w:r>
      <w:r>
        <w:t xml:space="preserve"> profits disregarding all other factors.</w:t>
      </w:r>
      <w:r w:rsidR="00491AA2">
        <w:t xml:space="preserve"> </w:t>
      </w:r>
    </w:p>
    <w:p w:rsidR="00491AA2" w:rsidRDefault="00491AA2">
      <w:r>
        <w:t>3. S</w:t>
      </w:r>
      <w:r w:rsidR="009B611A">
        <w:t>elf-interest</w:t>
      </w:r>
    </w:p>
    <w:p w:rsidR="00C60539" w:rsidRDefault="00C60539">
      <w:r>
        <w:t>In this system, individuals are concerned with their own welfare. This is advantageous as it acts as a mot</w:t>
      </w:r>
      <w:r w:rsidR="00E267FC">
        <w:t>ivating factor to work harder and explore riskier opportunities.</w:t>
      </w:r>
    </w:p>
    <w:p w:rsidR="00E267FC" w:rsidRDefault="00E267FC">
      <w:r>
        <w:t>4. No government interference</w:t>
      </w:r>
    </w:p>
    <w:p w:rsidR="00E267FC" w:rsidRDefault="00E267FC">
      <w:r>
        <w:t>The government does not play any role in regulating this type of system and the market is in charge of its own existence.</w:t>
      </w:r>
    </w:p>
    <w:p w:rsidR="00E267FC" w:rsidRDefault="00E267FC">
      <w:r>
        <w:t xml:space="preserve">5. </w:t>
      </w:r>
      <w:r w:rsidR="00504F9C">
        <w:t>Price mechanism</w:t>
      </w:r>
    </w:p>
    <w:p w:rsidR="00504F9C" w:rsidRDefault="00504F9C">
      <w:r>
        <w:t xml:space="preserve">In this system, demand and supply of the market are responsible for determining the </w:t>
      </w:r>
      <w:r w:rsidR="009B611A">
        <w:t>prices of goods and services.</w:t>
      </w:r>
    </w:p>
    <w:p w:rsidR="00411C39" w:rsidRPr="00255B40" w:rsidRDefault="00411C39">
      <w:pPr>
        <w:rPr>
          <w:b/>
        </w:rPr>
      </w:pPr>
      <w:r w:rsidRPr="00255B40">
        <w:rPr>
          <w:b/>
        </w:rPr>
        <w:t>(ii) Command Economies</w:t>
      </w:r>
    </w:p>
    <w:p w:rsidR="00411C39" w:rsidRDefault="00411C39">
      <w:r>
        <w:t xml:space="preserve">In this economic system, the factors of production </w:t>
      </w:r>
      <w:proofErr w:type="gramStart"/>
      <w:r>
        <w:t>are owned</w:t>
      </w:r>
      <w:proofErr w:type="gramEnd"/>
      <w:r>
        <w:t xml:space="preserve"> by the</w:t>
      </w:r>
      <w:r w:rsidR="005D7532">
        <w:t xml:space="preserve"> state. There are two categories of command economies:</w:t>
      </w:r>
    </w:p>
    <w:p w:rsidR="007F2703" w:rsidRDefault="005D7532">
      <w:r>
        <w:t xml:space="preserve">(a) </w:t>
      </w:r>
      <w:r w:rsidR="007F2703">
        <w:t>Communist</w:t>
      </w:r>
    </w:p>
    <w:p w:rsidR="00411C39" w:rsidRDefault="007F2703">
      <w:r>
        <w:t xml:space="preserve">As the name suggest, this type of system </w:t>
      </w:r>
      <w:proofErr w:type="gramStart"/>
      <w:r>
        <w:t>is geared</w:t>
      </w:r>
      <w:proofErr w:type="gramEnd"/>
      <w:r>
        <w:t xml:space="preserve"> towards </w:t>
      </w:r>
      <w:r w:rsidR="000D3F07">
        <w:t xml:space="preserve">the </w:t>
      </w:r>
      <w:r>
        <w:t>community</w:t>
      </w:r>
      <w:r w:rsidR="000D3F07">
        <w:t xml:space="preserve">. </w:t>
      </w:r>
      <w:r w:rsidR="005D7532">
        <w:t xml:space="preserve">The state ultimately </w:t>
      </w:r>
      <w:r w:rsidR="00795F09">
        <w:t>owns</w:t>
      </w:r>
      <w:r w:rsidR="005D7532">
        <w:t xml:space="preserve"> and </w:t>
      </w:r>
      <w:r w:rsidR="00795F09">
        <w:t xml:space="preserve">control all factors of production. </w:t>
      </w:r>
      <w:r w:rsidR="0023168D">
        <w:t>The states determines what the economy produces</w:t>
      </w:r>
      <w:r w:rsidR="0086467D">
        <w:t xml:space="preserve">. The state is also responsible for determining when the production will occur and the quantity to </w:t>
      </w:r>
      <w:proofErr w:type="gramStart"/>
      <w:r w:rsidR="0086467D">
        <w:t>be produced</w:t>
      </w:r>
      <w:proofErr w:type="gramEnd"/>
      <w:r w:rsidR="0086467D">
        <w:t xml:space="preserve">. </w:t>
      </w:r>
      <w:r w:rsidR="00CF7C61">
        <w:t>Example of communist countries as North Korea and China</w:t>
      </w:r>
    </w:p>
    <w:p w:rsidR="00795F09" w:rsidRDefault="00795F09">
      <w:r>
        <w:t>(b) Socialist</w:t>
      </w:r>
    </w:p>
    <w:p w:rsidR="00795F09" w:rsidRDefault="00795F09">
      <w:proofErr w:type="gramStart"/>
      <w:r>
        <w:t>This is a special type of command economy where the state owns and control most but not all factors of production.</w:t>
      </w:r>
      <w:proofErr w:type="gramEnd"/>
      <w:r>
        <w:t xml:space="preserve"> </w:t>
      </w:r>
      <w:r w:rsidR="008B2773">
        <w:t xml:space="preserve">The production, distribution and pricing of goods and services </w:t>
      </w:r>
      <w:proofErr w:type="gramStart"/>
      <w:r w:rsidR="008B2773">
        <w:t>is determined</w:t>
      </w:r>
      <w:proofErr w:type="gramEnd"/>
      <w:r w:rsidR="008B2773">
        <w:t xml:space="preserve"> by the state. </w:t>
      </w:r>
      <w:r w:rsidR="000427FC">
        <w:t xml:space="preserve">The main aim of a socialist economy is to reduce inequality. The government ensures that the basic needs of its citizens </w:t>
      </w:r>
      <w:proofErr w:type="gramStart"/>
      <w:r w:rsidR="000427FC">
        <w:t>are met</w:t>
      </w:r>
      <w:proofErr w:type="gramEnd"/>
      <w:r w:rsidR="000427FC">
        <w:t xml:space="preserve">. The downside of this is that since the basic needs </w:t>
      </w:r>
      <w:r w:rsidR="00113670">
        <w:t xml:space="preserve">of the population </w:t>
      </w:r>
      <w:proofErr w:type="gramStart"/>
      <w:r w:rsidR="00113670">
        <w:t>is met</w:t>
      </w:r>
      <w:proofErr w:type="gramEnd"/>
      <w:r w:rsidR="00113670">
        <w:t xml:space="preserve">; labor productivity may be low due to lack of incentives. </w:t>
      </w:r>
    </w:p>
    <w:p w:rsidR="00113670" w:rsidRDefault="00113670">
      <w:r>
        <w:t>Characteristics of command Economies are:</w:t>
      </w:r>
    </w:p>
    <w:p w:rsidR="00113670" w:rsidRDefault="0008634F">
      <w:r>
        <w:t>(</w:t>
      </w:r>
      <w:proofErr w:type="spellStart"/>
      <w:r>
        <w:t>i</w:t>
      </w:r>
      <w:proofErr w:type="spellEnd"/>
      <w:r>
        <w:t>) Government owns most of the factors of production</w:t>
      </w:r>
    </w:p>
    <w:p w:rsidR="0008634F" w:rsidRDefault="0008634F">
      <w:r>
        <w:lastRenderedPageBreak/>
        <w:t xml:space="preserve">(ii) </w:t>
      </w:r>
      <w:r w:rsidR="00EC26B5">
        <w:t>Government determines resource allocation</w:t>
      </w:r>
    </w:p>
    <w:p w:rsidR="00EC26B5" w:rsidRDefault="00EC26B5">
      <w:pPr>
        <w:rPr>
          <w:b/>
        </w:rPr>
      </w:pPr>
      <w:r w:rsidRPr="00255B40">
        <w:rPr>
          <w:b/>
        </w:rPr>
        <w:t xml:space="preserve">(iii) </w:t>
      </w:r>
      <w:r w:rsidR="00255B40" w:rsidRPr="00255B40">
        <w:rPr>
          <w:b/>
        </w:rPr>
        <w:t>Mixed Economies</w:t>
      </w:r>
    </w:p>
    <w:p w:rsidR="00255B40" w:rsidRPr="00255B40" w:rsidRDefault="00255B40">
      <w:r>
        <w:t xml:space="preserve"> This type of economy combines the features of both </w:t>
      </w:r>
      <w:r w:rsidR="00304CD0">
        <w:t>capitalist and command economies.</w:t>
      </w:r>
    </w:p>
    <w:p w:rsidR="005A2715" w:rsidRDefault="005A2715">
      <w:r>
        <w:t>INTRODUCTION TO MARKETS</w:t>
      </w:r>
    </w:p>
    <w:p w:rsidR="005A2715" w:rsidRDefault="005A2715">
      <w:r>
        <w:t>DEMAND AND SUPPLY</w:t>
      </w:r>
    </w:p>
    <w:p w:rsidR="00852104" w:rsidRDefault="0007342B">
      <w:r>
        <w:t xml:space="preserve">Demand refers to the </w:t>
      </w:r>
      <w:r w:rsidR="009C2825">
        <w:t xml:space="preserve">willingness and </w:t>
      </w:r>
      <w:r>
        <w:t>ability of an individual to bu</w:t>
      </w:r>
      <w:r w:rsidR="009C2825">
        <w:t xml:space="preserve">y a commodity at the prevailing prices in a particular point in time. </w:t>
      </w:r>
      <w:r w:rsidR="00F26B9D">
        <w:t xml:space="preserve">Supply on the other hand refers to the willingness and ability of suppliers to supply a particular commodity to the </w:t>
      </w:r>
      <w:r w:rsidR="00852104">
        <w:t>market at the prevailing prices.</w:t>
      </w:r>
    </w:p>
    <w:p w:rsidR="00852104" w:rsidRDefault="00852104">
      <w:r>
        <w:t>Demand and supply is one of the most important topics in Economics and Finance. As you will see later, these two aspect play a major role in determination of prices.</w:t>
      </w:r>
    </w:p>
    <w:p w:rsidR="00852104" w:rsidRDefault="00852104">
      <w:r>
        <w:t>Law of Demand</w:t>
      </w:r>
    </w:p>
    <w:p w:rsidR="00852104" w:rsidRDefault="00852104">
      <w:r>
        <w:t>This law states that individuals will be willing to buy less of a commodity if the pric</w:t>
      </w:r>
      <w:r w:rsidR="00B620EF">
        <w:t xml:space="preserve">e of that commodity is high. As the price of the commodity decreases, individuals will buy more of that commodity. </w:t>
      </w:r>
      <w:r w:rsidR="001B66E0">
        <w:t xml:space="preserve">For </w:t>
      </w:r>
      <w:r w:rsidR="00DE100E">
        <w:t>example,</w:t>
      </w:r>
      <w:r w:rsidR="001B66E0">
        <w:t xml:space="preserve"> if the price of a car is $</w:t>
      </w:r>
      <w:proofErr w:type="gramStart"/>
      <w:r w:rsidR="001B66E0">
        <w:t>120,000</w:t>
      </w:r>
      <w:proofErr w:type="gramEnd"/>
      <w:r w:rsidR="001B66E0">
        <w:t xml:space="preserve"> few individuals will afford but if the price is lowered to $60,000 most people will be able to afford hence increase in demand.</w:t>
      </w:r>
    </w:p>
    <w:p w:rsidR="008E7DA6" w:rsidRPr="00E9331A" w:rsidRDefault="008E7DA6">
      <w:pPr>
        <w:rPr>
          <w:b/>
          <w:u w:val="single"/>
        </w:rPr>
      </w:pPr>
      <w:r w:rsidRPr="00E9331A">
        <w:rPr>
          <w:b/>
          <w:u w:val="single"/>
        </w:rPr>
        <w:t>Factors affecting the Demand of a Commodity</w:t>
      </w:r>
    </w:p>
    <w:p w:rsidR="008E7DA6" w:rsidRPr="00535E6E" w:rsidRDefault="008E7DA6">
      <w:pPr>
        <w:rPr>
          <w:i/>
          <w:u w:val="single"/>
        </w:rPr>
      </w:pPr>
      <w:r w:rsidRPr="00535E6E">
        <w:rPr>
          <w:i/>
          <w:u w:val="single"/>
        </w:rPr>
        <w:t>(</w:t>
      </w:r>
      <w:proofErr w:type="spellStart"/>
      <w:r w:rsidRPr="00535E6E">
        <w:rPr>
          <w:i/>
          <w:u w:val="single"/>
        </w:rPr>
        <w:t>i</w:t>
      </w:r>
      <w:proofErr w:type="spellEnd"/>
      <w:r w:rsidRPr="00535E6E">
        <w:rPr>
          <w:i/>
          <w:u w:val="single"/>
        </w:rPr>
        <w:t>) Price</w:t>
      </w:r>
    </w:p>
    <w:p w:rsidR="008E7DA6" w:rsidRDefault="008E7DA6">
      <w:r>
        <w:t xml:space="preserve">As mentioned earlier, the demand for a commodity is closely associated with the price. In fact, in mathematics, it </w:t>
      </w:r>
      <w:proofErr w:type="gramStart"/>
      <w:r>
        <w:t>is referred</w:t>
      </w:r>
      <w:proofErr w:type="gramEnd"/>
      <w:r>
        <w:t xml:space="preserve"> to as an inverse relationship whereby when the price of the commodity increase, its demand will fall and vice versa.</w:t>
      </w:r>
    </w:p>
    <w:p w:rsidR="00544B53" w:rsidRDefault="00EC4B28">
      <w:r>
        <w:t>Example:</w:t>
      </w:r>
    </w:p>
    <w:p w:rsidR="009E42B0" w:rsidRDefault="005943BA">
      <w:r>
        <w:t xml:space="preserve">The data </w:t>
      </w:r>
      <w:proofErr w:type="gramStart"/>
      <w:r>
        <w:t>is derived</w:t>
      </w:r>
      <w:proofErr w:type="gramEnd"/>
      <w:r>
        <w:t xml:space="preserve"> from Mark’</w:t>
      </w:r>
      <w:r w:rsidR="00647D96">
        <w:t>s Coffee Shop</w:t>
      </w:r>
    </w:p>
    <w:tbl>
      <w:tblPr>
        <w:tblStyle w:val="TableGrid"/>
        <w:tblW w:w="0" w:type="auto"/>
        <w:tblLook w:val="04A0" w:firstRow="1" w:lastRow="0" w:firstColumn="1" w:lastColumn="0" w:noHBand="0" w:noVBand="1"/>
      </w:tblPr>
      <w:tblGrid>
        <w:gridCol w:w="2940"/>
        <w:gridCol w:w="2200"/>
      </w:tblGrid>
      <w:tr w:rsidR="00923103" w:rsidRPr="00923103" w:rsidTr="00923103">
        <w:trPr>
          <w:trHeight w:val="300"/>
        </w:trPr>
        <w:tc>
          <w:tcPr>
            <w:tcW w:w="2940" w:type="dxa"/>
            <w:noWrap/>
            <w:hideMark/>
          </w:tcPr>
          <w:p w:rsidR="00923103" w:rsidRPr="00923103" w:rsidRDefault="00923103" w:rsidP="00923103">
            <w:pPr>
              <w:rPr>
                <w:b/>
                <w:bCs/>
              </w:rPr>
            </w:pPr>
            <w:r w:rsidRPr="00923103">
              <w:rPr>
                <w:b/>
                <w:bCs/>
              </w:rPr>
              <w:t>Number of Coffee Cups Bought</w:t>
            </w:r>
          </w:p>
        </w:tc>
        <w:tc>
          <w:tcPr>
            <w:tcW w:w="2200" w:type="dxa"/>
            <w:noWrap/>
            <w:hideMark/>
          </w:tcPr>
          <w:p w:rsidR="00923103" w:rsidRPr="00923103" w:rsidRDefault="00923103" w:rsidP="00923103">
            <w:pPr>
              <w:rPr>
                <w:b/>
                <w:bCs/>
              </w:rPr>
            </w:pPr>
            <w:r w:rsidRPr="00923103">
              <w:rPr>
                <w:b/>
                <w:bCs/>
              </w:rPr>
              <w:t>Price of Coffee</w:t>
            </w:r>
          </w:p>
        </w:tc>
      </w:tr>
      <w:tr w:rsidR="00923103" w:rsidRPr="00923103" w:rsidTr="00923103">
        <w:trPr>
          <w:trHeight w:val="300"/>
        </w:trPr>
        <w:tc>
          <w:tcPr>
            <w:tcW w:w="2940" w:type="dxa"/>
            <w:noWrap/>
            <w:hideMark/>
          </w:tcPr>
          <w:p w:rsidR="00923103" w:rsidRPr="00923103" w:rsidRDefault="00923103" w:rsidP="00923103">
            <w:r w:rsidRPr="00923103">
              <w:t>12</w:t>
            </w:r>
          </w:p>
        </w:tc>
        <w:tc>
          <w:tcPr>
            <w:tcW w:w="2200" w:type="dxa"/>
            <w:noWrap/>
            <w:hideMark/>
          </w:tcPr>
          <w:p w:rsidR="00923103" w:rsidRPr="00923103" w:rsidRDefault="00923103" w:rsidP="00923103">
            <w:r w:rsidRPr="00923103">
              <w:t>$20.60</w:t>
            </w:r>
          </w:p>
        </w:tc>
      </w:tr>
      <w:tr w:rsidR="00923103" w:rsidRPr="00923103" w:rsidTr="00923103">
        <w:trPr>
          <w:trHeight w:val="300"/>
        </w:trPr>
        <w:tc>
          <w:tcPr>
            <w:tcW w:w="2940" w:type="dxa"/>
            <w:noWrap/>
            <w:hideMark/>
          </w:tcPr>
          <w:p w:rsidR="00923103" w:rsidRPr="00923103" w:rsidRDefault="00923103" w:rsidP="00923103">
            <w:r w:rsidRPr="00923103">
              <w:t>33</w:t>
            </w:r>
          </w:p>
        </w:tc>
        <w:tc>
          <w:tcPr>
            <w:tcW w:w="2200" w:type="dxa"/>
            <w:noWrap/>
            <w:hideMark/>
          </w:tcPr>
          <w:p w:rsidR="00923103" w:rsidRPr="00923103" w:rsidRDefault="00923103" w:rsidP="00923103">
            <w:r w:rsidRPr="00923103">
              <w:t>$16.40</w:t>
            </w:r>
          </w:p>
        </w:tc>
      </w:tr>
      <w:tr w:rsidR="00923103" w:rsidRPr="00923103" w:rsidTr="00923103">
        <w:trPr>
          <w:trHeight w:val="300"/>
        </w:trPr>
        <w:tc>
          <w:tcPr>
            <w:tcW w:w="2940" w:type="dxa"/>
            <w:noWrap/>
            <w:hideMark/>
          </w:tcPr>
          <w:p w:rsidR="00923103" w:rsidRPr="00923103" w:rsidRDefault="00923103" w:rsidP="00923103">
            <w:r w:rsidRPr="00923103">
              <w:t>45</w:t>
            </w:r>
          </w:p>
        </w:tc>
        <w:tc>
          <w:tcPr>
            <w:tcW w:w="2200" w:type="dxa"/>
            <w:noWrap/>
            <w:hideMark/>
          </w:tcPr>
          <w:p w:rsidR="00923103" w:rsidRPr="00923103" w:rsidRDefault="00923103" w:rsidP="00923103">
            <w:r w:rsidRPr="00923103">
              <w:t>$14.00</w:t>
            </w:r>
          </w:p>
        </w:tc>
      </w:tr>
      <w:tr w:rsidR="00923103" w:rsidRPr="00923103" w:rsidTr="00923103">
        <w:trPr>
          <w:trHeight w:val="300"/>
        </w:trPr>
        <w:tc>
          <w:tcPr>
            <w:tcW w:w="2940" w:type="dxa"/>
            <w:noWrap/>
            <w:hideMark/>
          </w:tcPr>
          <w:p w:rsidR="00923103" w:rsidRPr="00923103" w:rsidRDefault="00923103" w:rsidP="00923103">
            <w:r w:rsidRPr="00923103">
              <w:t>53</w:t>
            </w:r>
          </w:p>
        </w:tc>
        <w:tc>
          <w:tcPr>
            <w:tcW w:w="2200" w:type="dxa"/>
            <w:noWrap/>
            <w:hideMark/>
          </w:tcPr>
          <w:p w:rsidR="00923103" w:rsidRPr="00923103" w:rsidRDefault="00923103" w:rsidP="00923103">
            <w:r w:rsidRPr="00923103">
              <w:t>$12.40</w:t>
            </w:r>
          </w:p>
        </w:tc>
      </w:tr>
      <w:tr w:rsidR="00923103" w:rsidRPr="00923103" w:rsidTr="00923103">
        <w:trPr>
          <w:trHeight w:val="300"/>
        </w:trPr>
        <w:tc>
          <w:tcPr>
            <w:tcW w:w="2940" w:type="dxa"/>
            <w:noWrap/>
            <w:hideMark/>
          </w:tcPr>
          <w:p w:rsidR="00923103" w:rsidRPr="00923103" w:rsidRDefault="00923103" w:rsidP="00923103">
            <w:r w:rsidRPr="00923103">
              <w:t>66</w:t>
            </w:r>
          </w:p>
        </w:tc>
        <w:tc>
          <w:tcPr>
            <w:tcW w:w="2200" w:type="dxa"/>
            <w:noWrap/>
            <w:hideMark/>
          </w:tcPr>
          <w:p w:rsidR="00923103" w:rsidRPr="00923103" w:rsidRDefault="00923103" w:rsidP="00923103">
            <w:r w:rsidRPr="00923103">
              <w:t>$9.80</w:t>
            </w:r>
          </w:p>
        </w:tc>
      </w:tr>
      <w:tr w:rsidR="00923103" w:rsidRPr="00923103" w:rsidTr="00923103">
        <w:trPr>
          <w:trHeight w:val="300"/>
        </w:trPr>
        <w:tc>
          <w:tcPr>
            <w:tcW w:w="2940" w:type="dxa"/>
            <w:noWrap/>
            <w:hideMark/>
          </w:tcPr>
          <w:p w:rsidR="00923103" w:rsidRPr="00923103" w:rsidRDefault="00923103" w:rsidP="00923103">
            <w:r w:rsidRPr="00923103">
              <w:t>4</w:t>
            </w:r>
          </w:p>
        </w:tc>
        <w:tc>
          <w:tcPr>
            <w:tcW w:w="2200" w:type="dxa"/>
            <w:noWrap/>
            <w:hideMark/>
          </w:tcPr>
          <w:p w:rsidR="00923103" w:rsidRPr="00923103" w:rsidRDefault="00923103" w:rsidP="00923103">
            <w:r w:rsidRPr="00923103">
              <w:t>$22.20</w:t>
            </w:r>
          </w:p>
        </w:tc>
      </w:tr>
    </w:tbl>
    <w:p w:rsidR="00D77A0D" w:rsidRDefault="00D77A0D"/>
    <w:p w:rsidR="005943BA" w:rsidRDefault="00792F5C">
      <w:r>
        <w:t xml:space="preserve"> As you would expect, more people will buy c</w:t>
      </w:r>
      <w:r w:rsidR="00923103">
        <w:t>offee</w:t>
      </w:r>
      <w:r w:rsidR="004E01B4">
        <w:t xml:space="preserve"> when the</w:t>
      </w:r>
      <w:r>
        <w:t xml:space="preserve"> prices are low. </w:t>
      </w:r>
      <w:r w:rsidR="00B73F47">
        <w:t xml:space="preserve">If the data </w:t>
      </w:r>
      <w:proofErr w:type="gramStart"/>
      <w:r w:rsidR="00B73F47">
        <w:t>was</w:t>
      </w:r>
      <w:proofErr w:type="gramEnd"/>
      <w:r w:rsidR="00B73F47">
        <w:t xml:space="preserve"> to be drawn on a graph, it would represent a </w:t>
      </w:r>
      <w:r w:rsidR="00B73F47" w:rsidRPr="00B73F47">
        <w:rPr>
          <w:b/>
        </w:rPr>
        <w:t>demand curve</w:t>
      </w:r>
      <w:r w:rsidR="00B73F47">
        <w:t>.</w:t>
      </w:r>
    </w:p>
    <w:p w:rsidR="00753407" w:rsidRDefault="00923103">
      <w:r>
        <w:rPr>
          <w:noProof/>
        </w:rPr>
        <w:lastRenderedPageBreak/>
        <w:drawing>
          <wp:inline distT="0" distB="0" distL="0" distR="0" wp14:anchorId="2F69592D" wp14:editId="3DBE83A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87D4E" w:rsidRDefault="00B73F47">
      <w:r w:rsidRPr="00D23EDF">
        <w:rPr>
          <w:b/>
        </w:rPr>
        <w:t>A demand curve</w:t>
      </w:r>
      <w:r>
        <w:t xml:space="preserve"> is simply a graphical representation of </w:t>
      </w:r>
      <w:r w:rsidR="00753407">
        <w:t>price of a good and the quantity demanded</w:t>
      </w:r>
      <w:r w:rsidR="00D23EDF">
        <w:t>.</w:t>
      </w:r>
    </w:p>
    <w:p w:rsidR="00287D4E" w:rsidRDefault="00287D4E">
      <w:r>
        <w:t>From basic mathematics,</w:t>
      </w:r>
      <w:r w:rsidR="00A0238E">
        <w:t xml:space="preserve"> you realize that the relationship between price and quantity is a </w:t>
      </w:r>
      <w:r w:rsidR="00D14718">
        <w:t>linear relationship</w:t>
      </w:r>
      <w:r w:rsidR="001E1B90">
        <w:t xml:space="preserve"> in the form</w:t>
      </w:r>
      <w:r w:rsidR="00D14718">
        <w:t xml:space="preserve"> </w:t>
      </w:r>
      <m:oMath>
        <m:r>
          <m:rPr>
            <m:sty m:val="bi"/>
          </m:rPr>
          <w:rPr>
            <w:rFonts w:ascii="Cambria Math" w:hAnsi="Cambria Math"/>
          </w:rPr>
          <m:t>y=mx+c</m:t>
        </m:r>
        <m:r>
          <w:rPr>
            <w:rFonts w:ascii="Cambria Math" w:hAnsi="Cambria Math"/>
          </w:rPr>
          <m:t xml:space="preserve"> </m:t>
        </m:r>
      </m:oMath>
      <w:r w:rsidR="00D14718">
        <w:t>and we</w:t>
      </w:r>
      <w:r>
        <w:t xml:space="preserve"> can model the </w:t>
      </w:r>
      <w:r w:rsidR="004E01B4">
        <w:t>demand curve equation</w:t>
      </w:r>
      <w:r>
        <w:t>.</w:t>
      </w:r>
      <w:r w:rsidR="00A0238E">
        <w:t xml:space="preserve"> To arrive at this we first need to determine the slope (Gradient) of the graph.</w:t>
      </w:r>
    </w:p>
    <w:p w:rsidR="00EB2FFB" w:rsidRPr="00EB2FFB" w:rsidRDefault="00EB2FFB">
      <w:pPr>
        <w:rPr>
          <w:rFonts w:eastAsiaTheme="minorEastAsia"/>
        </w:rPr>
      </w:pPr>
      <m:oMathPara>
        <m:oMath>
          <m:r>
            <w:rPr>
              <w:rFonts w:ascii="Cambria Math" w:hAnsi="Cambria Math"/>
            </w:rPr>
            <m:t xml:space="preserve">g= </m:t>
          </m:r>
          <m:f>
            <m:fPr>
              <m:ctrlPr>
                <w:rPr>
                  <w:rFonts w:ascii="Cambria Math" w:hAnsi="Cambria Math"/>
                  <w:i/>
                </w:rPr>
              </m:ctrlPr>
            </m:fPr>
            <m:num>
              <m:r>
                <w:rPr>
                  <w:rFonts w:ascii="Cambria Math" w:hAnsi="Cambria Math"/>
                </w:rPr>
                <m:t>∆y</m:t>
              </m:r>
            </m:num>
            <m:den>
              <m:r>
                <w:rPr>
                  <w:rFonts w:ascii="Cambria Math" w:hAnsi="Cambria Math"/>
                </w:rPr>
                <m:t>∆x</m:t>
              </m:r>
            </m:den>
          </m:f>
        </m:oMath>
      </m:oMathPara>
    </w:p>
    <w:p w:rsidR="00EB2FFB" w:rsidRDefault="00EB2FFB">
      <w:pPr>
        <w:rPr>
          <w:rFonts w:eastAsiaTheme="minorEastAsia"/>
        </w:rPr>
      </w:pPr>
      <w:r>
        <w:rPr>
          <w:rFonts w:eastAsiaTheme="minorEastAsia"/>
        </w:rPr>
        <w:t>i.e.</w:t>
      </w:r>
    </w:p>
    <w:p w:rsidR="00EB2FFB" w:rsidRPr="000C65E9" w:rsidRDefault="000C65E9">
      <w:pPr>
        <w:rPr>
          <w:rFonts w:eastAsiaTheme="minorEastAsia"/>
        </w:rPr>
      </w:pPr>
      <m:oMathPara>
        <m:oMath>
          <m:r>
            <w:rPr>
              <w:rFonts w:ascii="Cambria Math" w:eastAsiaTheme="minorEastAsia" w:hAnsi="Cambria Math"/>
            </w:rPr>
            <m:t xml:space="preserve">g= </m:t>
          </m:r>
          <m:f>
            <m:fPr>
              <m:ctrlPr>
                <w:rPr>
                  <w:rFonts w:ascii="Cambria Math" w:eastAsiaTheme="minorEastAsia" w:hAnsi="Cambria Math"/>
                  <w:i/>
                </w:rPr>
              </m:ctrlPr>
            </m:fPr>
            <m:num>
              <m:r>
                <w:rPr>
                  <w:rFonts w:ascii="Cambria Math" w:eastAsiaTheme="minorEastAsia" w:hAnsi="Cambria Math"/>
                </w:rPr>
                <m:t>change in Price</m:t>
              </m:r>
            </m:num>
            <m:den>
              <m:r>
                <w:rPr>
                  <w:rFonts w:ascii="Cambria Math" w:eastAsiaTheme="minorEastAsia" w:hAnsi="Cambria Math"/>
                </w:rPr>
                <m:t>change in Quatity(Coffee cups bought)</m:t>
              </m:r>
            </m:den>
          </m:f>
        </m:oMath>
      </m:oMathPara>
    </w:p>
    <w:p w:rsidR="000C65E9" w:rsidRDefault="000C65E9">
      <w:pPr>
        <w:rPr>
          <w:rFonts w:eastAsiaTheme="minorEastAsia"/>
        </w:rPr>
      </w:pPr>
      <w:r>
        <w:rPr>
          <w:rFonts w:eastAsiaTheme="minorEastAsia"/>
        </w:rPr>
        <w:t>We pick two points from the graph</w:t>
      </w:r>
    </w:p>
    <w:tbl>
      <w:tblPr>
        <w:tblStyle w:val="TableGrid"/>
        <w:tblW w:w="0" w:type="auto"/>
        <w:tblLook w:val="04A0" w:firstRow="1" w:lastRow="0" w:firstColumn="1" w:lastColumn="0" w:noHBand="0" w:noVBand="1"/>
      </w:tblPr>
      <w:tblGrid>
        <w:gridCol w:w="2940"/>
        <w:gridCol w:w="2200"/>
      </w:tblGrid>
      <w:tr w:rsidR="00867E71" w:rsidRPr="00923103" w:rsidTr="00AD7253">
        <w:trPr>
          <w:trHeight w:val="300"/>
        </w:trPr>
        <w:tc>
          <w:tcPr>
            <w:tcW w:w="2940" w:type="dxa"/>
            <w:noWrap/>
            <w:hideMark/>
          </w:tcPr>
          <w:p w:rsidR="00867E71" w:rsidRPr="00923103" w:rsidRDefault="00867E71" w:rsidP="00AD7253">
            <w:r w:rsidRPr="00923103">
              <w:t>12</w:t>
            </w:r>
          </w:p>
        </w:tc>
        <w:tc>
          <w:tcPr>
            <w:tcW w:w="2200" w:type="dxa"/>
            <w:noWrap/>
            <w:hideMark/>
          </w:tcPr>
          <w:p w:rsidR="00867E71" w:rsidRPr="00923103" w:rsidRDefault="00867E71" w:rsidP="00AD7253">
            <w:r w:rsidRPr="00923103">
              <w:t>$20.60</w:t>
            </w:r>
          </w:p>
        </w:tc>
      </w:tr>
      <w:tr w:rsidR="00867E71" w:rsidRPr="00923103" w:rsidTr="00AD7253">
        <w:trPr>
          <w:trHeight w:val="300"/>
        </w:trPr>
        <w:tc>
          <w:tcPr>
            <w:tcW w:w="2940" w:type="dxa"/>
            <w:noWrap/>
            <w:hideMark/>
          </w:tcPr>
          <w:p w:rsidR="00867E71" w:rsidRPr="00923103" w:rsidRDefault="00867E71" w:rsidP="00AD7253">
            <w:r w:rsidRPr="00923103">
              <w:t>33</w:t>
            </w:r>
          </w:p>
        </w:tc>
        <w:tc>
          <w:tcPr>
            <w:tcW w:w="2200" w:type="dxa"/>
            <w:noWrap/>
            <w:hideMark/>
          </w:tcPr>
          <w:p w:rsidR="00867E71" w:rsidRPr="00923103" w:rsidRDefault="00867E71" w:rsidP="00AD7253">
            <w:r w:rsidRPr="00923103">
              <w:t>$16.40</w:t>
            </w:r>
          </w:p>
        </w:tc>
      </w:tr>
    </w:tbl>
    <w:p w:rsidR="00287D4E" w:rsidRDefault="00287D4E"/>
    <w:p w:rsidR="00292C99" w:rsidRDefault="00292C99">
      <m:oMathPara>
        <m:oMath>
          <m:r>
            <w:rPr>
              <w:rFonts w:ascii="Cambria Math" w:hAnsi="Cambria Math"/>
            </w:rPr>
            <m:t>g=</m:t>
          </m:r>
          <m:f>
            <m:fPr>
              <m:ctrlPr>
                <w:rPr>
                  <w:rFonts w:ascii="Cambria Math" w:hAnsi="Cambria Math"/>
                  <w:i/>
                </w:rPr>
              </m:ctrlPr>
            </m:fPr>
            <m:num>
              <m:r>
                <w:rPr>
                  <w:rFonts w:ascii="Cambria Math" w:hAnsi="Cambria Math"/>
                </w:rPr>
                <m:t>20.60-16.40</m:t>
              </m:r>
            </m:num>
            <m:den>
              <m:r>
                <w:rPr>
                  <w:rFonts w:ascii="Cambria Math" w:hAnsi="Cambria Math"/>
                </w:rPr>
                <m:t>12-33</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-21</m:t>
              </m:r>
            </m:den>
          </m:f>
          <m:r>
            <w:rPr>
              <w:rFonts w:ascii="Cambria Math" w:hAnsi="Cambria Math"/>
            </w:rPr>
            <m:t>=-0.2</m:t>
          </m:r>
        </m:oMath>
      </m:oMathPara>
    </w:p>
    <w:p w:rsidR="005579AF" w:rsidRDefault="005579AF">
      <w:r>
        <w:t>You realize that the gradient is negative as the relationship is inverse.</w:t>
      </w:r>
    </w:p>
    <w:p w:rsidR="0068684E" w:rsidRDefault="0068684E">
      <w:r>
        <w:t>We can now use the gradient to find the y- intercept</w:t>
      </w:r>
      <w:r w:rsidR="005A208A">
        <w:t xml:space="preserve"> using any pair of points in this case:</w:t>
      </w:r>
    </w:p>
    <w:tbl>
      <w:tblPr>
        <w:tblStyle w:val="TableGrid"/>
        <w:tblW w:w="0" w:type="auto"/>
        <w:tblLook w:val="04A0" w:firstRow="1" w:lastRow="0" w:firstColumn="1" w:lastColumn="0" w:noHBand="0" w:noVBand="1"/>
      </w:tblPr>
      <w:tblGrid>
        <w:gridCol w:w="2940"/>
        <w:gridCol w:w="2200"/>
      </w:tblGrid>
      <w:tr w:rsidR="005A208A" w:rsidRPr="00923103" w:rsidTr="00AD7253">
        <w:trPr>
          <w:trHeight w:val="300"/>
        </w:trPr>
        <w:tc>
          <w:tcPr>
            <w:tcW w:w="2940" w:type="dxa"/>
            <w:noWrap/>
            <w:hideMark/>
          </w:tcPr>
          <w:p w:rsidR="005A208A" w:rsidRPr="00923103" w:rsidRDefault="005A208A" w:rsidP="00AD7253">
            <w:r w:rsidRPr="00923103">
              <w:t>12</w:t>
            </w:r>
          </w:p>
        </w:tc>
        <w:tc>
          <w:tcPr>
            <w:tcW w:w="2200" w:type="dxa"/>
            <w:noWrap/>
            <w:hideMark/>
          </w:tcPr>
          <w:p w:rsidR="005A208A" w:rsidRPr="00923103" w:rsidRDefault="005A208A" w:rsidP="00AD7253">
            <w:r w:rsidRPr="00923103">
              <w:t>$20.60</w:t>
            </w:r>
          </w:p>
        </w:tc>
      </w:tr>
    </w:tbl>
    <w:p w:rsidR="005A208A" w:rsidRPr="001E39CE" w:rsidRDefault="001E39CE">
      <w:pPr>
        <w:rPr>
          <w:rFonts w:eastAsiaTheme="minorEastAsia"/>
        </w:rPr>
      </w:pPr>
      <m:oMathPara>
        <m:oMath>
          <m:r>
            <w:rPr>
              <w:rFonts w:ascii="Cambria Math" w:hAnsi="Cambria Math"/>
            </w:rPr>
            <m:t>y=mx+c</m:t>
          </m:r>
        </m:oMath>
      </m:oMathPara>
    </w:p>
    <w:p w:rsidR="00BE7D23" w:rsidRPr="00BE7D23" w:rsidRDefault="001E39CE">
      <w:pPr>
        <w:rPr>
          <w:rFonts w:eastAsiaTheme="minorEastAsia"/>
        </w:rPr>
      </w:pPr>
      <m:oMathPara>
        <m:oMath>
          <m:r>
            <w:rPr>
              <w:rFonts w:ascii="Cambria Math" w:eastAsiaTheme="minorEastAsia" w:hAnsi="Cambria Math"/>
            </w:rPr>
            <m:t>∵20.60= -0.2 x 12+c</m:t>
          </m:r>
        </m:oMath>
      </m:oMathPara>
    </w:p>
    <w:p w:rsidR="001E39CE" w:rsidRPr="001B1910" w:rsidRDefault="00BE7D23">
      <w:pPr>
        <w:rPr>
          <w:rFonts w:eastAsiaTheme="minorEastAsia"/>
        </w:rPr>
      </w:pPr>
      <m:oMathPara>
        <m:oMath>
          <m:r>
            <w:rPr>
              <w:rFonts w:ascii="Cambria Math" w:eastAsiaTheme="minorEastAsia" w:hAnsi="Cambria Math"/>
            </w:rPr>
            <m:t xml:space="preserve">C=23 </m:t>
          </m:r>
        </m:oMath>
      </m:oMathPara>
    </w:p>
    <w:p w:rsidR="001B1910" w:rsidRDefault="00C521D7">
      <w:pPr>
        <w:rPr>
          <w:rFonts w:eastAsiaTheme="minorEastAsia"/>
        </w:rPr>
      </w:pPr>
      <w:r>
        <w:rPr>
          <w:rFonts w:eastAsiaTheme="minorEastAsia"/>
        </w:rPr>
        <w:t>The equation becomes:</w:t>
      </w:r>
    </w:p>
    <w:p w:rsidR="00C521D7" w:rsidRPr="001B1910" w:rsidRDefault="00C521D7">
      <w:pPr>
        <w:rPr>
          <w:rFonts w:eastAsiaTheme="minorEastAsia"/>
        </w:rPr>
      </w:pPr>
      <m:oMathPara>
        <m:oMath>
          <m:r>
            <w:rPr>
              <w:rFonts w:ascii="Cambria Math" w:eastAsiaTheme="minorEastAsia" w:hAnsi="Cambria Math"/>
            </w:rPr>
            <w:lastRenderedPageBreak/>
            <m:t>y= -0.2x+23</m:t>
          </m:r>
        </m:oMath>
      </m:oMathPara>
    </w:p>
    <w:p w:rsidR="001B1910" w:rsidRPr="001E39CE" w:rsidRDefault="001B1910">
      <w:pPr>
        <w:rPr>
          <w:rFonts w:eastAsiaTheme="minorEastAsia"/>
        </w:rPr>
      </w:pPr>
      <w:r>
        <w:rPr>
          <w:rFonts w:eastAsiaTheme="minorEastAsia"/>
        </w:rPr>
        <w:t>Therefore, Mark</w:t>
      </w:r>
      <w:r w:rsidR="00ED0985">
        <w:rPr>
          <w:rFonts w:eastAsiaTheme="minorEastAsia"/>
        </w:rPr>
        <w:t xml:space="preserve"> can use the equation to forecast</w:t>
      </w:r>
      <w:r>
        <w:rPr>
          <w:rFonts w:eastAsiaTheme="minorEastAsia"/>
        </w:rPr>
        <w:t xml:space="preserve"> sales or set a target</w:t>
      </w:r>
    </w:p>
    <w:p w:rsidR="0068684E" w:rsidRDefault="003354D8">
      <w:r>
        <w:t>In General:</w:t>
      </w:r>
    </w:p>
    <w:p w:rsidR="00544B53" w:rsidRDefault="00544B53">
      <w:r>
        <w:t xml:space="preserve">Demand </w:t>
      </w:r>
      <w:r w:rsidR="00EF2270">
        <w:t xml:space="preserve">is a function of price </w:t>
      </w:r>
      <w:r>
        <w:t xml:space="preserve">and quantity </w:t>
      </w:r>
      <w:r w:rsidR="003354D8">
        <w:t>[</w:t>
      </w:r>
      <m:oMath>
        <m:r>
          <m:rPr>
            <m:sty m:val="bi"/>
          </m:rPr>
          <w:rPr>
            <w:rFonts w:ascii="Cambria Math" w:hAnsi="Cambria Math"/>
          </w:rPr>
          <m:t>d</m:t>
        </m:r>
        <m:r>
          <m:rPr>
            <m:sty m:val="bi"/>
          </m:rPr>
          <w:rPr>
            <w:rFonts w:ascii="Cambria Math" w:hAnsi="Cambria Math"/>
          </w:rPr>
          <m:t>=f</m:t>
        </m:r>
        <m:r>
          <m:rPr>
            <m:sty m:val="bi"/>
          </m:rPr>
          <w:rPr>
            <w:rFonts w:ascii="Cambria Math" w:hAnsi="Cambria Math"/>
          </w:rPr>
          <m:t>(p,q)</m:t>
        </m:r>
      </m:oMath>
      <w:r w:rsidR="003354D8">
        <w:t>]</w:t>
      </w:r>
      <w:r>
        <w:t>. As noted earlier, this relationship is an inverse one</w:t>
      </w:r>
      <w:r w:rsidR="00EF2270">
        <w:t xml:space="preserve"> meaning a negative sloped graph</w:t>
      </w:r>
    </w:p>
    <w:p w:rsidR="00066586" w:rsidRPr="00EF2270" w:rsidRDefault="00EF2270">
      <w:pPr>
        <w:rPr>
          <w:rFonts w:eastAsiaTheme="minorEastAsia"/>
        </w:rPr>
      </w:pPr>
      <m:oMathPara>
        <m:oMath>
          <m:r>
            <w:rPr>
              <w:rFonts w:ascii="Cambria Math" w:hAnsi="Cambria Math"/>
            </w:rPr>
            <m:t>p= -mq+c</m:t>
          </m:r>
        </m:oMath>
      </m:oMathPara>
    </w:p>
    <w:p w:rsidR="00EF2270" w:rsidRPr="00066586" w:rsidRDefault="00EF2270">
      <w:pPr>
        <w:rPr>
          <w:rFonts w:eastAsiaTheme="minorEastAsia"/>
        </w:rPr>
      </w:pPr>
      <w:r>
        <w:rPr>
          <w:rFonts w:eastAsiaTheme="minorEastAsia"/>
        </w:rPr>
        <w:t xml:space="preserve">Where </w:t>
      </w:r>
      <w:r w:rsidR="00CE134E">
        <w:rPr>
          <w:rFonts w:eastAsiaTheme="minorEastAsia"/>
        </w:rPr>
        <w:t>p is price, q is quantity, c is a constant and m is the slope.</w:t>
      </w:r>
    </w:p>
    <w:p w:rsidR="001B023C" w:rsidRPr="001B023C" w:rsidRDefault="00DA2AB1" w:rsidP="00CB6F28">
      <w:pPr>
        <w:rPr>
          <w:rFonts w:eastAsiaTheme="minorEastAsia"/>
        </w:rPr>
      </w:pPr>
      <w:r>
        <w:rPr>
          <w:rFonts w:eastAsiaTheme="minorEastAsia"/>
        </w:rPr>
        <w:t>Theore</w:t>
      </w:r>
      <w:r w:rsidR="00CB6F28">
        <w:rPr>
          <w:rFonts w:eastAsiaTheme="minorEastAsia"/>
        </w:rPr>
        <w:t>tically, the price of a commodity</w:t>
      </w:r>
      <w:r w:rsidR="00982B51">
        <w:rPr>
          <w:rFonts w:eastAsiaTheme="minorEastAsia"/>
        </w:rPr>
        <w:t xml:space="preserve"> cannot be zero </w:t>
      </w:r>
      <w:r w:rsidR="00E542E3">
        <w:rPr>
          <w:rFonts w:eastAsiaTheme="minorEastAsia"/>
        </w:rPr>
        <w:t>(If</w:t>
      </w:r>
      <w:r w:rsidR="00982B51">
        <w:rPr>
          <w:rFonts w:eastAsiaTheme="minorEastAsia"/>
        </w:rPr>
        <w:t xml:space="preserve"> it were the case, they would be no suppliers in the market and hence no commodity). </w:t>
      </w:r>
      <w:r w:rsidR="003E2E25">
        <w:rPr>
          <w:rFonts w:eastAsiaTheme="minorEastAsia"/>
        </w:rPr>
        <w:t>However</w:t>
      </w:r>
      <w:r w:rsidR="00E542E3">
        <w:rPr>
          <w:rFonts w:eastAsiaTheme="minorEastAsia"/>
        </w:rPr>
        <w:t xml:space="preserve">, quantity can be zero. </w:t>
      </w:r>
      <w:r w:rsidR="00FE52B9">
        <w:rPr>
          <w:rFonts w:eastAsiaTheme="minorEastAsia"/>
        </w:rPr>
        <w:t xml:space="preserve">People may be willing to buy a new series of IPhone at a particular price even though the iPhone is not yet in the market. </w:t>
      </w:r>
    </w:p>
    <w:p w:rsidR="001B023C" w:rsidRDefault="003E2E25">
      <w:pPr>
        <w:rPr>
          <w:rFonts w:eastAsiaTheme="minorEastAsia"/>
        </w:rPr>
      </w:pPr>
      <w:r>
        <w:rPr>
          <w:rFonts w:eastAsiaTheme="minorEastAsia"/>
        </w:rPr>
        <w:t>In summary, the following axioms hold for a demand curve</w:t>
      </w:r>
    </w:p>
    <w:p w:rsidR="003E2E25" w:rsidRPr="0054448C" w:rsidRDefault="003E2E25">
      <w:pPr>
        <w:rPr>
          <w:rFonts w:eastAsiaTheme="minorEastAsia"/>
        </w:rPr>
      </w:pPr>
      <w:r>
        <w:rPr>
          <w:rFonts w:eastAsiaTheme="minorEastAsia"/>
        </w:rPr>
        <w:t>(</w:t>
      </w:r>
      <w:proofErr w:type="spellStart"/>
      <w:r>
        <w:rPr>
          <w:rFonts w:eastAsiaTheme="minorEastAsia"/>
        </w:rPr>
        <w:t>i</w:t>
      </w:r>
      <w:proofErr w:type="spellEnd"/>
      <w:r>
        <w:rPr>
          <w:rFonts w:eastAsiaTheme="minorEastAsia"/>
        </w:rPr>
        <w:t xml:space="preserve">) </w:t>
      </w:r>
      <m:oMath>
        <m:r>
          <w:rPr>
            <w:rFonts w:ascii="Cambria Math" w:eastAsiaTheme="minorEastAsia" w:hAnsi="Cambria Math"/>
          </w:rPr>
          <m:t>p&gt;0</m:t>
        </m:r>
      </m:oMath>
      <w:r w:rsidR="00161891">
        <w:rPr>
          <w:rFonts w:eastAsiaTheme="minorEastAsia"/>
        </w:rPr>
        <w:t xml:space="preserve"> </w:t>
      </w:r>
      <w:proofErr w:type="gramStart"/>
      <w:r w:rsidR="00161891">
        <w:rPr>
          <w:rFonts w:eastAsiaTheme="minorEastAsia"/>
        </w:rPr>
        <w:t>i.e</w:t>
      </w:r>
      <w:proofErr w:type="gramEnd"/>
      <w:r w:rsidR="00161891">
        <w:rPr>
          <w:rFonts w:eastAsiaTheme="minorEastAsia"/>
        </w:rPr>
        <w:t xml:space="preserve"> price cannot be zero or </w:t>
      </w:r>
      <w:r w:rsidR="00F43DBE">
        <w:rPr>
          <w:rStyle w:val="FootnoteReference"/>
          <w:rFonts w:eastAsiaTheme="minorEastAsia"/>
        </w:rPr>
        <w:footnoteReference w:id="1"/>
      </w:r>
      <w:r w:rsidR="0054448C">
        <w:rPr>
          <w:rFonts w:eastAsiaTheme="minorEastAsia"/>
        </w:rPr>
        <w:t>negative</w:t>
      </w:r>
    </w:p>
    <w:p w:rsidR="00161891" w:rsidRPr="00161891" w:rsidRDefault="0054448C">
      <w:pPr>
        <w:rPr>
          <w:rFonts w:eastAsiaTheme="minorEastAsia"/>
        </w:rPr>
      </w:pPr>
      <w:r>
        <w:rPr>
          <w:rFonts w:eastAsiaTheme="minorEastAsia"/>
        </w:rPr>
        <w:t xml:space="preserve">(ii) </w:t>
      </w:r>
      <m:oMath>
        <m:r>
          <w:rPr>
            <w:rFonts w:ascii="Cambria Math" w:eastAsiaTheme="minorEastAsia" w:hAnsi="Cambria Math"/>
          </w:rPr>
          <m:t>m&lt;0</m:t>
        </m:r>
      </m:oMath>
      <w:r>
        <w:rPr>
          <w:rFonts w:eastAsiaTheme="minorEastAsia"/>
        </w:rPr>
        <w:t xml:space="preserve"> </w:t>
      </w:r>
      <w:proofErr w:type="gramStart"/>
      <w:r>
        <w:rPr>
          <w:rFonts w:eastAsiaTheme="minorEastAsia"/>
        </w:rPr>
        <w:t>i.e</w:t>
      </w:r>
      <w:proofErr w:type="gramEnd"/>
      <w:r>
        <w:rPr>
          <w:rFonts w:eastAsiaTheme="minorEastAsia"/>
        </w:rPr>
        <w:t xml:space="preserve"> The gradient of a demand curve is negative</w:t>
      </w:r>
      <w:r w:rsidR="008A65C3">
        <w:rPr>
          <w:rStyle w:val="FootnoteReference"/>
          <w:rFonts w:eastAsiaTheme="minorEastAsia"/>
        </w:rPr>
        <w:footnoteReference w:id="2"/>
      </w:r>
    </w:p>
    <w:p w:rsidR="0009128E" w:rsidRPr="00535E6E" w:rsidRDefault="0009128E">
      <w:pPr>
        <w:rPr>
          <w:rFonts w:eastAsiaTheme="minorEastAsia"/>
          <w:i/>
          <w:u w:val="single"/>
        </w:rPr>
      </w:pPr>
      <w:r w:rsidRPr="00535E6E">
        <w:rPr>
          <w:rFonts w:eastAsiaTheme="minorEastAsia"/>
          <w:i/>
          <w:u w:val="single"/>
        </w:rPr>
        <w:t>(ii) Supply</w:t>
      </w:r>
    </w:p>
    <w:p w:rsidR="0009128E" w:rsidRDefault="0009128E">
      <w:pPr>
        <w:rPr>
          <w:rFonts w:eastAsiaTheme="minorEastAsia"/>
        </w:rPr>
      </w:pPr>
      <w:r>
        <w:rPr>
          <w:rFonts w:eastAsiaTheme="minorEastAsia"/>
        </w:rPr>
        <w:t xml:space="preserve">As you will see later, supply </w:t>
      </w:r>
      <w:r w:rsidR="006619A8">
        <w:rPr>
          <w:rFonts w:eastAsiaTheme="minorEastAsia"/>
        </w:rPr>
        <w:t>plays a major role on the quantity of a product demanded. If supply of a commodity increase,</w:t>
      </w:r>
      <w:r w:rsidR="004B4CEB">
        <w:rPr>
          <w:rFonts w:eastAsiaTheme="minorEastAsia"/>
        </w:rPr>
        <w:t xml:space="preserve"> then the demand reduce. </w:t>
      </w:r>
    </w:p>
    <w:p w:rsidR="008267A9" w:rsidRPr="00535E6E" w:rsidRDefault="008267A9">
      <w:pPr>
        <w:rPr>
          <w:rFonts w:eastAsiaTheme="minorEastAsia"/>
          <w:i/>
          <w:u w:val="single"/>
        </w:rPr>
      </w:pPr>
      <w:r w:rsidRPr="00535E6E">
        <w:rPr>
          <w:rFonts w:eastAsiaTheme="minorEastAsia"/>
          <w:i/>
          <w:u w:val="single"/>
        </w:rPr>
        <w:t>(iii) Level of Income</w:t>
      </w:r>
    </w:p>
    <w:p w:rsidR="00AB2A3C" w:rsidRDefault="00F66247">
      <w:pPr>
        <w:rPr>
          <w:rFonts w:eastAsiaTheme="minorEastAsia"/>
        </w:rPr>
      </w:pPr>
      <w:r>
        <w:rPr>
          <w:rFonts w:eastAsiaTheme="minorEastAsia"/>
        </w:rPr>
        <w:t xml:space="preserve">The demand for a commodity </w:t>
      </w:r>
      <w:proofErr w:type="gramStart"/>
      <w:r>
        <w:rPr>
          <w:rFonts w:eastAsiaTheme="minorEastAsia"/>
        </w:rPr>
        <w:t>is also affected</w:t>
      </w:r>
      <w:proofErr w:type="gramEnd"/>
      <w:r>
        <w:rPr>
          <w:rFonts w:eastAsiaTheme="minorEastAsia"/>
        </w:rPr>
        <w:t xml:space="preserve"> by incomes of individuals. Increase in income leads to increase in </w:t>
      </w:r>
      <w:r w:rsidR="00747F36">
        <w:rPr>
          <w:rFonts w:eastAsiaTheme="minorEastAsia"/>
        </w:rPr>
        <w:t>consumption</w:t>
      </w:r>
      <w:r w:rsidR="00E71726">
        <w:rPr>
          <w:rFonts w:eastAsiaTheme="minorEastAsia"/>
        </w:rPr>
        <w:t xml:space="preserve"> hence increase in demand</w:t>
      </w:r>
      <w:r w:rsidR="00747F36">
        <w:rPr>
          <w:rFonts w:eastAsiaTheme="minorEastAsia"/>
        </w:rPr>
        <w:t xml:space="preserve">. This additional income </w:t>
      </w:r>
      <w:proofErr w:type="gramStart"/>
      <w:r w:rsidR="00747F36">
        <w:rPr>
          <w:rFonts w:eastAsiaTheme="minorEastAsia"/>
        </w:rPr>
        <w:t>is called</w:t>
      </w:r>
      <w:proofErr w:type="gramEnd"/>
      <w:r w:rsidR="00747F36">
        <w:rPr>
          <w:rFonts w:eastAsiaTheme="minorEastAsia"/>
        </w:rPr>
        <w:t xml:space="preserve"> </w:t>
      </w:r>
      <w:r w:rsidR="00747F36" w:rsidRPr="00747F36">
        <w:rPr>
          <w:rFonts w:eastAsiaTheme="minorEastAsia"/>
          <w:b/>
        </w:rPr>
        <w:t>disposable income</w:t>
      </w:r>
      <w:r w:rsidR="00747F36">
        <w:rPr>
          <w:rFonts w:eastAsiaTheme="minorEastAsia"/>
        </w:rPr>
        <w:t xml:space="preserve">.  </w:t>
      </w:r>
      <w:r w:rsidR="00747F36" w:rsidRPr="00AB2A3C">
        <w:rPr>
          <w:rFonts w:eastAsiaTheme="minorEastAsia"/>
          <w:b/>
        </w:rPr>
        <w:t>Disposable income</w:t>
      </w:r>
      <w:r w:rsidR="00747F36">
        <w:rPr>
          <w:rFonts w:eastAsiaTheme="minorEastAsia"/>
        </w:rPr>
        <w:t xml:space="preserve"> refers to </w:t>
      </w:r>
      <w:r w:rsidR="00AB2A3C">
        <w:rPr>
          <w:rFonts w:eastAsiaTheme="minorEastAsia"/>
        </w:rPr>
        <w:t xml:space="preserve">income that individuals have for spending and saving after the tax </w:t>
      </w:r>
      <w:proofErr w:type="gramStart"/>
      <w:r w:rsidR="00AB2A3C">
        <w:rPr>
          <w:rFonts w:eastAsiaTheme="minorEastAsia"/>
        </w:rPr>
        <w:t>has been paid</w:t>
      </w:r>
      <w:proofErr w:type="gramEnd"/>
      <w:r w:rsidR="00AB2A3C">
        <w:rPr>
          <w:rFonts w:eastAsiaTheme="minorEastAsia"/>
        </w:rPr>
        <w:t>. In short,</w:t>
      </w:r>
    </w:p>
    <w:p w:rsidR="008267A9" w:rsidRDefault="00AB2A3C">
      <w:pPr>
        <w:rPr>
          <w:rFonts w:eastAsiaTheme="minorEastAsia"/>
        </w:rPr>
      </w:pPr>
      <w:r>
        <w:rPr>
          <w:rFonts w:eastAsiaTheme="minorEastAsia"/>
        </w:rPr>
        <w:t xml:space="preserve">Disposable </w:t>
      </w:r>
      <w:r w:rsidR="002E7F3B">
        <w:rPr>
          <w:rFonts w:eastAsiaTheme="minorEastAsia"/>
        </w:rPr>
        <w:t>income =</w:t>
      </w:r>
      <w:r>
        <w:rPr>
          <w:rFonts w:eastAsiaTheme="minorEastAsia"/>
        </w:rPr>
        <w:t xml:space="preserve"> Gross income </w:t>
      </w:r>
      <w:r w:rsidR="00E71726">
        <w:rPr>
          <w:rFonts w:eastAsiaTheme="minorEastAsia"/>
        </w:rPr>
        <w:t>–</w:t>
      </w:r>
      <w:r>
        <w:rPr>
          <w:rFonts w:eastAsiaTheme="minorEastAsia"/>
        </w:rPr>
        <w:t xml:space="preserve"> Taxes</w:t>
      </w:r>
    </w:p>
    <w:p w:rsidR="00E71726" w:rsidRDefault="002E7F3B">
      <w:pPr>
        <w:rPr>
          <w:rFonts w:eastAsiaTheme="minorEastAsia"/>
        </w:rPr>
      </w:pPr>
      <w:proofErr w:type="gramStart"/>
      <w:r>
        <w:rPr>
          <w:rFonts w:eastAsiaTheme="minorEastAsia"/>
        </w:rPr>
        <w:t xml:space="preserve">(iv) </w:t>
      </w:r>
      <w:r w:rsidR="00195BBF">
        <w:rPr>
          <w:rFonts w:eastAsiaTheme="minorEastAsia"/>
        </w:rPr>
        <w:t>Fashion</w:t>
      </w:r>
      <w:proofErr w:type="gramEnd"/>
      <w:r w:rsidR="00195BBF">
        <w:rPr>
          <w:rFonts w:eastAsiaTheme="minorEastAsia"/>
        </w:rPr>
        <w:t xml:space="preserve">, </w:t>
      </w:r>
      <w:r>
        <w:rPr>
          <w:rFonts w:eastAsiaTheme="minorEastAsia"/>
        </w:rPr>
        <w:t>Tastes and preferences</w:t>
      </w:r>
    </w:p>
    <w:p w:rsidR="002E7F3B" w:rsidRDefault="00195BBF">
      <w:pPr>
        <w:rPr>
          <w:rFonts w:eastAsiaTheme="minorEastAsia"/>
        </w:rPr>
      </w:pPr>
      <w:r>
        <w:rPr>
          <w:rFonts w:eastAsiaTheme="minorEastAsia"/>
        </w:rPr>
        <w:t xml:space="preserve">Different types of commodities in the market bring about taste and preferences in consumers. The demand of a product may increase </w:t>
      </w:r>
      <w:r w:rsidR="0046190D">
        <w:rPr>
          <w:rFonts w:eastAsiaTheme="minorEastAsia"/>
        </w:rPr>
        <w:t>because consumers prefer the product or the product is in fashion. Advertisement and product promotion are essential in increasing tastes and preferences among consumers. In addition, innovation is critical in ensuring the product continues to remain fashionable. A good example is Apple that through innovation have made their products stay in fashion.</w:t>
      </w:r>
    </w:p>
    <w:p w:rsidR="0046190D" w:rsidRPr="00535E6E" w:rsidRDefault="0046190D">
      <w:pPr>
        <w:rPr>
          <w:rFonts w:eastAsiaTheme="minorEastAsia"/>
          <w:i/>
          <w:u w:val="single"/>
        </w:rPr>
      </w:pPr>
      <w:r w:rsidRPr="00535E6E">
        <w:rPr>
          <w:rFonts w:eastAsiaTheme="minorEastAsia"/>
          <w:i/>
          <w:u w:val="single"/>
        </w:rPr>
        <w:t>(v) Weather</w:t>
      </w:r>
      <w:r w:rsidR="00A94108" w:rsidRPr="00535E6E">
        <w:rPr>
          <w:rFonts w:eastAsiaTheme="minorEastAsia"/>
          <w:i/>
          <w:u w:val="single"/>
        </w:rPr>
        <w:t xml:space="preserve"> and climate</w:t>
      </w:r>
    </w:p>
    <w:p w:rsidR="0046190D" w:rsidRDefault="0046190D">
      <w:pPr>
        <w:rPr>
          <w:rFonts w:eastAsiaTheme="minorEastAsia"/>
        </w:rPr>
      </w:pPr>
      <w:r>
        <w:rPr>
          <w:rFonts w:eastAsiaTheme="minorEastAsia"/>
        </w:rPr>
        <w:lastRenderedPageBreak/>
        <w:t xml:space="preserve">The daily changes in </w:t>
      </w:r>
      <w:r w:rsidR="00A94108">
        <w:rPr>
          <w:rFonts w:eastAsiaTheme="minorEastAsia"/>
        </w:rPr>
        <w:t>weather can affect the demand of a product. For example, the presence of rain leads to higher demand for umbrellas. Hot weather on the other hand may lead to higher demand of ice cream</w:t>
      </w:r>
    </w:p>
    <w:p w:rsidR="00A94108" w:rsidRPr="00535E6E" w:rsidRDefault="00F63B5B">
      <w:pPr>
        <w:rPr>
          <w:rFonts w:eastAsiaTheme="minorEastAsia"/>
          <w:i/>
          <w:u w:val="single"/>
        </w:rPr>
      </w:pPr>
      <w:r w:rsidRPr="00535E6E">
        <w:rPr>
          <w:rFonts w:eastAsiaTheme="minorEastAsia"/>
          <w:i/>
          <w:u w:val="single"/>
        </w:rPr>
        <w:t>(v) Future expectation</w:t>
      </w:r>
    </w:p>
    <w:p w:rsidR="00EC1092" w:rsidRDefault="00EC1092">
      <w:pPr>
        <w:rPr>
          <w:rFonts w:eastAsiaTheme="minorEastAsia"/>
        </w:rPr>
      </w:pPr>
      <w:r>
        <w:rPr>
          <w:rFonts w:eastAsiaTheme="minorEastAsia"/>
        </w:rPr>
        <w:t xml:space="preserve">The perception of consumers on the future </w:t>
      </w:r>
      <w:r w:rsidR="00A412FB">
        <w:rPr>
          <w:rFonts w:eastAsiaTheme="minorEastAsia"/>
        </w:rPr>
        <w:t xml:space="preserve">does affect demand. When consumers believe that the prices of commodities in future </w:t>
      </w:r>
      <w:proofErr w:type="gramStart"/>
      <w:r w:rsidR="00A412FB">
        <w:rPr>
          <w:rFonts w:eastAsiaTheme="minorEastAsia"/>
        </w:rPr>
        <w:t>are expected</w:t>
      </w:r>
      <w:proofErr w:type="gramEnd"/>
      <w:r w:rsidR="00A412FB">
        <w:rPr>
          <w:rFonts w:eastAsiaTheme="minorEastAsia"/>
        </w:rPr>
        <w:t xml:space="preserve"> to rise, they will tend to buy more of that commodity now. An example of this phenomenon </w:t>
      </w:r>
      <w:proofErr w:type="gramStart"/>
      <w:r w:rsidR="00A412FB">
        <w:rPr>
          <w:rFonts w:eastAsiaTheme="minorEastAsia"/>
        </w:rPr>
        <w:t>is seen</w:t>
      </w:r>
      <w:proofErr w:type="gramEnd"/>
      <w:r w:rsidR="00A412FB">
        <w:rPr>
          <w:rFonts w:eastAsiaTheme="minorEastAsia"/>
        </w:rPr>
        <w:t xml:space="preserve"> in land, stock, gold among others.</w:t>
      </w:r>
    </w:p>
    <w:p w:rsidR="00E9331A" w:rsidRDefault="00E9331A">
      <w:pPr>
        <w:rPr>
          <w:rFonts w:eastAsiaTheme="minorEastAsia"/>
          <w:b/>
          <w:u w:val="single"/>
        </w:rPr>
      </w:pPr>
      <w:r w:rsidRPr="00E9331A">
        <w:rPr>
          <w:rFonts w:eastAsiaTheme="minorEastAsia"/>
          <w:b/>
          <w:u w:val="single"/>
        </w:rPr>
        <w:t xml:space="preserve">Theories of </w:t>
      </w:r>
      <w:r w:rsidR="00584807">
        <w:rPr>
          <w:rFonts w:eastAsiaTheme="minorEastAsia"/>
          <w:b/>
          <w:u w:val="single"/>
        </w:rPr>
        <w:t xml:space="preserve">Consumer </w:t>
      </w:r>
      <w:r w:rsidRPr="00E9331A">
        <w:rPr>
          <w:rFonts w:eastAsiaTheme="minorEastAsia"/>
          <w:b/>
          <w:u w:val="single"/>
        </w:rPr>
        <w:t>Demand</w:t>
      </w:r>
      <w:r w:rsidR="00584807">
        <w:rPr>
          <w:rFonts w:eastAsiaTheme="minorEastAsia"/>
          <w:b/>
          <w:u w:val="single"/>
        </w:rPr>
        <w:t xml:space="preserve"> for a good</w:t>
      </w:r>
    </w:p>
    <w:p w:rsidR="00773014" w:rsidRDefault="00584807">
      <w:pPr>
        <w:rPr>
          <w:rFonts w:eastAsiaTheme="minorEastAsia"/>
        </w:rPr>
      </w:pPr>
      <w:r>
        <w:rPr>
          <w:rFonts w:eastAsiaTheme="minorEastAsia"/>
        </w:rPr>
        <w:t xml:space="preserve">There are various theories that economists have developed over the years to understand why consumers demand a type of good. The two notable theories will cover include </w:t>
      </w:r>
      <w:r w:rsidR="00773014">
        <w:rPr>
          <w:rFonts w:eastAsiaTheme="minorEastAsia"/>
        </w:rPr>
        <w:t xml:space="preserve">cardinal and ordinal utility theories. Before we </w:t>
      </w:r>
      <w:r w:rsidR="00F723E6">
        <w:rPr>
          <w:rFonts w:eastAsiaTheme="minorEastAsia"/>
        </w:rPr>
        <w:t>begin,</w:t>
      </w:r>
      <w:r w:rsidR="00773014">
        <w:rPr>
          <w:rFonts w:eastAsiaTheme="minorEastAsia"/>
        </w:rPr>
        <w:t xml:space="preserve"> we need to understand first what utility is:</w:t>
      </w:r>
    </w:p>
    <w:p w:rsidR="00773014" w:rsidRDefault="00773014">
      <w:pPr>
        <w:rPr>
          <w:rFonts w:eastAsiaTheme="minorEastAsia"/>
        </w:rPr>
      </w:pPr>
      <w:r w:rsidRPr="00773014">
        <w:rPr>
          <w:rFonts w:eastAsiaTheme="minorEastAsia"/>
          <w:b/>
        </w:rPr>
        <w:t>Utility</w:t>
      </w:r>
      <w:proofErr w:type="gramStart"/>
      <w:r w:rsidRPr="00773014">
        <w:rPr>
          <w:rFonts w:eastAsiaTheme="minorEastAsia"/>
          <w:b/>
        </w:rPr>
        <w:t>:-</w:t>
      </w:r>
      <w:proofErr w:type="gramEnd"/>
      <w:r w:rsidRPr="00773014">
        <w:rPr>
          <w:rFonts w:eastAsiaTheme="minorEastAsia"/>
          <w:b/>
        </w:rPr>
        <w:t xml:space="preserve"> </w:t>
      </w:r>
      <w:r>
        <w:rPr>
          <w:rFonts w:eastAsiaTheme="minorEastAsia"/>
        </w:rPr>
        <w:t>Utility is defi</w:t>
      </w:r>
      <w:r w:rsidR="0067371B">
        <w:rPr>
          <w:rFonts w:eastAsiaTheme="minorEastAsia"/>
        </w:rPr>
        <w:t>ned as usefulness of a commodity to an individual</w:t>
      </w:r>
      <w:r>
        <w:rPr>
          <w:rFonts w:eastAsiaTheme="minorEastAsia"/>
        </w:rPr>
        <w:t xml:space="preserve">. </w:t>
      </w:r>
      <w:r w:rsidR="006F0295">
        <w:rPr>
          <w:rFonts w:eastAsiaTheme="minorEastAsia"/>
        </w:rPr>
        <w:t xml:space="preserve">Utility varies from one individual to another. </w:t>
      </w:r>
      <w:r w:rsidR="00F723E6">
        <w:rPr>
          <w:rFonts w:eastAsiaTheme="minorEastAsia"/>
        </w:rPr>
        <w:t xml:space="preserve">In economics, utility can either be quantitative (cardinal) or qualitative (Ordinal). </w:t>
      </w:r>
    </w:p>
    <w:p w:rsidR="00D63F0C" w:rsidRPr="00D63F0C" w:rsidRDefault="00D63F0C">
      <w:pPr>
        <w:rPr>
          <w:rFonts w:eastAsiaTheme="minorEastAsia"/>
        </w:rPr>
      </w:pPr>
      <w:r>
        <w:rPr>
          <w:rFonts w:eastAsiaTheme="minorEastAsia"/>
          <w:b/>
        </w:rPr>
        <w:t xml:space="preserve">Total Utility:- </w:t>
      </w:r>
      <w:bookmarkStart w:id="0" w:name="_GoBack"/>
      <w:bookmarkEnd w:id="0"/>
    </w:p>
    <w:p w:rsidR="00F723E6" w:rsidRDefault="00472C67">
      <w:pPr>
        <w:rPr>
          <w:rFonts w:eastAsiaTheme="minorEastAsia"/>
        </w:rPr>
      </w:pPr>
      <w:r>
        <w:rPr>
          <w:rFonts w:eastAsiaTheme="minorEastAsia"/>
        </w:rPr>
        <w:t xml:space="preserve">It </w:t>
      </w:r>
      <w:proofErr w:type="gramStart"/>
      <w:r>
        <w:rPr>
          <w:rFonts w:eastAsiaTheme="minorEastAsia"/>
        </w:rPr>
        <w:t>is normally assumed</w:t>
      </w:r>
      <w:proofErr w:type="gramEnd"/>
      <w:r>
        <w:rPr>
          <w:rFonts w:eastAsiaTheme="minorEastAsia"/>
        </w:rPr>
        <w:t xml:space="preserve"> that individuals are rational and will at all-times try to maximize their utility. </w:t>
      </w:r>
      <w:r w:rsidR="000903E6">
        <w:rPr>
          <w:rFonts w:eastAsiaTheme="minorEastAsia"/>
        </w:rPr>
        <w:t xml:space="preserve">Individuals will tend to consume goods that they consider to add value to them. </w:t>
      </w:r>
    </w:p>
    <w:p w:rsidR="00446714" w:rsidRDefault="00446714">
      <w:pPr>
        <w:rPr>
          <w:rFonts w:eastAsiaTheme="minorEastAsia"/>
        </w:rPr>
      </w:pPr>
    </w:p>
    <w:p w:rsidR="00E3324E" w:rsidRDefault="00E3324E">
      <w:pPr>
        <w:rPr>
          <w:rFonts w:eastAsiaTheme="minorEastAsia"/>
          <w:i/>
          <w:u w:val="single"/>
        </w:rPr>
      </w:pPr>
      <w:r w:rsidRPr="00E3324E">
        <w:rPr>
          <w:rFonts w:eastAsiaTheme="minorEastAsia"/>
          <w:i/>
          <w:u w:val="single"/>
        </w:rPr>
        <w:t>Law of Diminishing Returns</w:t>
      </w:r>
    </w:p>
    <w:p w:rsidR="003662FD" w:rsidRDefault="00F730F9">
      <w:pPr>
        <w:rPr>
          <w:rFonts w:eastAsiaTheme="minorEastAsia"/>
        </w:rPr>
      </w:pPr>
      <w:r>
        <w:rPr>
          <w:rFonts w:eastAsiaTheme="minorEastAsia"/>
        </w:rPr>
        <w:t>This law states that the marginal utility of a commodity decreases with increase in consumption of the commodity.</w:t>
      </w:r>
    </w:p>
    <w:p w:rsidR="003662FD" w:rsidRDefault="003662FD">
      <w:pPr>
        <w:rPr>
          <w:rFonts w:eastAsiaTheme="minorEastAsia"/>
        </w:rPr>
      </w:pPr>
      <w:r>
        <w:rPr>
          <w:rFonts w:eastAsiaTheme="minorEastAsia"/>
        </w:rPr>
        <w:t>Example:</w:t>
      </w:r>
    </w:p>
    <w:p w:rsidR="009B1A4E" w:rsidRDefault="00F730F9">
      <w:pPr>
        <w:rPr>
          <w:rFonts w:eastAsiaTheme="minorEastAsia"/>
        </w:rPr>
      </w:pPr>
      <w:r>
        <w:rPr>
          <w:rFonts w:eastAsiaTheme="minorEastAsia"/>
        </w:rPr>
        <w:t xml:space="preserve"> </w:t>
      </w:r>
      <w:r w:rsidR="00072BDF">
        <w:rPr>
          <w:rFonts w:eastAsiaTheme="minorEastAsia"/>
        </w:rPr>
        <w:t>Assuming it is a very hot day</w:t>
      </w:r>
      <w:r w:rsidR="00603CF5">
        <w:rPr>
          <w:rFonts w:eastAsiaTheme="minorEastAsia"/>
        </w:rPr>
        <w:t>, you</w:t>
      </w:r>
      <w:r w:rsidR="00072BDF">
        <w:rPr>
          <w:rFonts w:eastAsiaTheme="minorEastAsia"/>
        </w:rPr>
        <w:t xml:space="preserve"> feel thirst </w:t>
      </w:r>
      <w:r w:rsidR="00603CF5">
        <w:rPr>
          <w:rFonts w:eastAsiaTheme="minorEastAsia"/>
        </w:rPr>
        <w:t>and there is some water o</w:t>
      </w:r>
      <w:r w:rsidR="000731DB">
        <w:rPr>
          <w:rFonts w:eastAsiaTheme="minorEastAsia"/>
        </w:rPr>
        <w:t xml:space="preserve">n the fridge. Assuming that you need 500ml of water to quench you thirst, using a 100ml glass of water, </w:t>
      </w:r>
      <w:r w:rsidR="00490C12">
        <w:rPr>
          <w:rFonts w:eastAsiaTheme="minorEastAsia"/>
        </w:rPr>
        <w:t>and the</w:t>
      </w:r>
      <w:r w:rsidR="00603CF5">
        <w:rPr>
          <w:rFonts w:eastAsiaTheme="minorEastAsia"/>
        </w:rPr>
        <w:t xml:space="preserve"> first glass of water will be useful, </w:t>
      </w:r>
      <w:r w:rsidR="000731DB">
        <w:rPr>
          <w:rFonts w:eastAsiaTheme="minorEastAsia"/>
        </w:rPr>
        <w:t xml:space="preserve">but you will still be thirsty. </w:t>
      </w:r>
      <w:r w:rsidR="00490C12">
        <w:rPr>
          <w:rFonts w:eastAsiaTheme="minorEastAsia"/>
        </w:rPr>
        <w:t xml:space="preserve">This will be the case with the second until the fifth when your thirst </w:t>
      </w:r>
      <w:proofErr w:type="gramStart"/>
      <w:r w:rsidR="00490C12">
        <w:rPr>
          <w:rFonts w:eastAsiaTheme="minorEastAsia"/>
        </w:rPr>
        <w:t>is fully quenched</w:t>
      </w:r>
      <w:proofErr w:type="gramEnd"/>
      <w:r w:rsidR="00490C12">
        <w:rPr>
          <w:rFonts w:eastAsiaTheme="minorEastAsia"/>
        </w:rPr>
        <w:t xml:space="preserve">. Plotting the </w:t>
      </w:r>
      <w:proofErr w:type="spellStart"/>
      <w:r w:rsidR="00490C12">
        <w:rPr>
          <w:rFonts w:eastAsiaTheme="minorEastAsia"/>
        </w:rPr>
        <w:t>util</w:t>
      </w:r>
      <w:proofErr w:type="spellEnd"/>
      <w:r w:rsidR="00490C12">
        <w:rPr>
          <w:rFonts w:eastAsiaTheme="minorEastAsia"/>
        </w:rPr>
        <w:t xml:space="preserve"> values in a hypothetical table as below:</w:t>
      </w:r>
    </w:p>
    <w:tbl>
      <w:tblPr>
        <w:tblStyle w:val="TableGrid"/>
        <w:tblW w:w="0" w:type="auto"/>
        <w:tblLook w:val="04A0" w:firstRow="1" w:lastRow="0" w:firstColumn="1" w:lastColumn="0" w:noHBand="0" w:noVBand="1"/>
      </w:tblPr>
      <w:tblGrid>
        <w:gridCol w:w="2940"/>
        <w:gridCol w:w="2200"/>
        <w:gridCol w:w="2420"/>
      </w:tblGrid>
      <w:tr w:rsidR="00EE2DFB" w:rsidRPr="00EE2DFB" w:rsidTr="00EE2DFB">
        <w:trPr>
          <w:trHeight w:val="300"/>
        </w:trPr>
        <w:tc>
          <w:tcPr>
            <w:tcW w:w="2940" w:type="dxa"/>
            <w:noWrap/>
            <w:hideMark/>
          </w:tcPr>
          <w:p w:rsidR="00EE2DFB" w:rsidRPr="00EE2DFB" w:rsidRDefault="00EE2DFB" w:rsidP="00EE2DFB">
            <w:pPr>
              <w:rPr>
                <w:rFonts w:eastAsiaTheme="minorEastAsia"/>
                <w:b/>
                <w:bCs/>
              </w:rPr>
            </w:pPr>
            <w:r w:rsidRPr="00EE2DFB">
              <w:rPr>
                <w:rFonts w:eastAsiaTheme="minorEastAsia"/>
                <w:b/>
                <w:bCs/>
              </w:rPr>
              <w:t>Glass of Water (100ml)</w:t>
            </w:r>
          </w:p>
        </w:tc>
        <w:tc>
          <w:tcPr>
            <w:tcW w:w="2200" w:type="dxa"/>
            <w:noWrap/>
            <w:hideMark/>
          </w:tcPr>
          <w:p w:rsidR="00EE2DFB" w:rsidRPr="00EE2DFB" w:rsidRDefault="00EE2DFB" w:rsidP="00EE2DFB">
            <w:pPr>
              <w:rPr>
                <w:rFonts w:eastAsiaTheme="minorEastAsia"/>
                <w:b/>
                <w:bCs/>
              </w:rPr>
            </w:pPr>
            <w:r w:rsidRPr="00EE2DFB">
              <w:rPr>
                <w:rFonts w:eastAsiaTheme="minorEastAsia"/>
                <w:b/>
                <w:bCs/>
              </w:rPr>
              <w:t>Total Utility (</w:t>
            </w:r>
            <w:proofErr w:type="spellStart"/>
            <w:r w:rsidRPr="00EE2DFB">
              <w:rPr>
                <w:rFonts w:eastAsiaTheme="minorEastAsia"/>
                <w:b/>
                <w:bCs/>
              </w:rPr>
              <w:t>Utils</w:t>
            </w:r>
            <w:proofErr w:type="spellEnd"/>
            <w:r w:rsidRPr="00EE2DFB">
              <w:rPr>
                <w:rFonts w:eastAsiaTheme="minorEastAsia"/>
                <w:b/>
                <w:bCs/>
              </w:rPr>
              <w:t>)</w:t>
            </w:r>
          </w:p>
        </w:tc>
        <w:tc>
          <w:tcPr>
            <w:tcW w:w="2420" w:type="dxa"/>
            <w:noWrap/>
            <w:hideMark/>
          </w:tcPr>
          <w:p w:rsidR="00EE2DFB" w:rsidRPr="00EE2DFB" w:rsidRDefault="00EE2DFB" w:rsidP="00EE2DFB">
            <w:pPr>
              <w:rPr>
                <w:rFonts w:eastAsiaTheme="minorEastAsia"/>
                <w:b/>
                <w:bCs/>
              </w:rPr>
            </w:pPr>
            <w:r w:rsidRPr="00EE2DFB">
              <w:rPr>
                <w:rFonts w:eastAsiaTheme="minorEastAsia"/>
                <w:b/>
                <w:bCs/>
              </w:rPr>
              <w:t>Marginal Utility (</w:t>
            </w:r>
            <w:proofErr w:type="spellStart"/>
            <w:r w:rsidRPr="00EE2DFB">
              <w:rPr>
                <w:rFonts w:eastAsiaTheme="minorEastAsia"/>
                <w:b/>
                <w:bCs/>
              </w:rPr>
              <w:t>Utils</w:t>
            </w:r>
            <w:proofErr w:type="spellEnd"/>
            <w:r w:rsidRPr="00EE2DFB">
              <w:rPr>
                <w:rFonts w:eastAsiaTheme="minorEastAsia"/>
                <w:b/>
                <w:bCs/>
              </w:rPr>
              <w:t>)</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1</w:t>
            </w:r>
          </w:p>
        </w:tc>
        <w:tc>
          <w:tcPr>
            <w:tcW w:w="2200" w:type="dxa"/>
            <w:noWrap/>
            <w:hideMark/>
          </w:tcPr>
          <w:p w:rsidR="00EE2DFB" w:rsidRPr="00EE2DFB" w:rsidRDefault="00EE2DFB" w:rsidP="00EE2DFB">
            <w:pPr>
              <w:rPr>
                <w:rFonts w:eastAsiaTheme="minorEastAsia"/>
              </w:rPr>
            </w:pPr>
            <w:r w:rsidRPr="00EE2DFB">
              <w:rPr>
                <w:rFonts w:eastAsiaTheme="minorEastAsia"/>
              </w:rPr>
              <w:t>10</w:t>
            </w:r>
          </w:p>
        </w:tc>
        <w:tc>
          <w:tcPr>
            <w:tcW w:w="2420" w:type="dxa"/>
            <w:noWrap/>
            <w:hideMark/>
          </w:tcPr>
          <w:p w:rsidR="00EE2DFB" w:rsidRPr="00EE2DFB" w:rsidRDefault="00EE2DFB" w:rsidP="00EE2DFB">
            <w:pPr>
              <w:rPr>
                <w:rFonts w:eastAsiaTheme="minorEastAsia"/>
              </w:rPr>
            </w:pPr>
            <w:r w:rsidRPr="00EE2DFB">
              <w:rPr>
                <w:rFonts w:eastAsiaTheme="minorEastAsia"/>
              </w:rPr>
              <w:t>20</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2</w:t>
            </w:r>
          </w:p>
        </w:tc>
        <w:tc>
          <w:tcPr>
            <w:tcW w:w="2200" w:type="dxa"/>
            <w:noWrap/>
            <w:hideMark/>
          </w:tcPr>
          <w:p w:rsidR="00EE2DFB" w:rsidRPr="00EE2DFB" w:rsidRDefault="00EE2DFB" w:rsidP="00EE2DFB">
            <w:pPr>
              <w:rPr>
                <w:rFonts w:eastAsiaTheme="minorEastAsia"/>
              </w:rPr>
            </w:pPr>
            <w:r w:rsidRPr="00EE2DFB">
              <w:rPr>
                <w:rFonts w:eastAsiaTheme="minorEastAsia"/>
              </w:rPr>
              <w:t>15</w:t>
            </w:r>
          </w:p>
        </w:tc>
        <w:tc>
          <w:tcPr>
            <w:tcW w:w="2420" w:type="dxa"/>
            <w:noWrap/>
            <w:hideMark/>
          </w:tcPr>
          <w:p w:rsidR="00EE2DFB" w:rsidRPr="00EE2DFB" w:rsidRDefault="00EE2DFB" w:rsidP="00EE2DFB">
            <w:pPr>
              <w:rPr>
                <w:rFonts w:eastAsiaTheme="minorEastAsia"/>
              </w:rPr>
            </w:pPr>
            <w:r w:rsidRPr="00EE2DFB">
              <w:rPr>
                <w:rFonts w:eastAsiaTheme="minorEastAsia"/>
              </w:rPr>
              <w:t>15</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3</w:t>
            </w:r>
          </w:p>
        </w:tc>
        <w:tc>
          <w:tcPr>
            <w:tcW w:w="2200" w:type="dxa"/>
            <w:noWrap/>
            <w:hideMark/>
          </w:tcPr>
          <w:p w:rsidR="00EE2DFB" w:rsidRPr="00EE2DFB" w:rsidRDefault="00EE2DFB" w:rsidP="00EE2DFB">
            <w:pPr>
              <w:rPr>
                <w:rFonts w:eastAsiaTheme="minorEastAsia"/>
              </w:rPr>
            </w:pPr>
            <w:r w:rsidRPr="00EE2DFB">
              <w:rPr>
                <w:rFonts w:eastAsiaTheme="minorEastAsia"/>
              </w:rPr>
              <w:t>17</w:t>
            </w:r>
          </w:p>
        </w:tc>
        <w:tc>
          <w:tcPr>
            <w:tcW w:w="2420" w:type="dxa"/>
            <w:noWrap/>
            <w:hideMark/>
          </w:tcPr>
          <w:p w:rsidR="00EE2DFB" w:rsidRPr="00EE2DFB" w:rsidRDefault="00EE2DFB" w:rsidP="00EE2DFB">
            <w:pPr>
              <w:rPr>
                <w:rFonts w:eastAsiaTheme="minorEastAsia"/>
              </w:rPr>
            </w:pPr>
            <w:r w:rsidRPr="00EE2DFB">
              <w:rPr>
                <w:rFonts w:eastAsiaTheme="minorEastAsia"/>
              </w:rPr>
              <w:t>14</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4</w:t>
            </w:r>
          </w:p>
        </w:tc>
        <w:tc>
          <w:tcPr>
            <w:tcW w:w="2200" w:type="dxa"/>
            <w:noWrap/>
            <w:hideMark/>
          </w:tcPr>
          <w:p w:rsidR="00EE2DFB" w:rsidRPr="00EE2DFB" w:rsidRDefault="00EE2DFB" w:rsidP="00EE2DFB">
            <w:pPr>
              <w:rPr>
                <w:rFonts w:eastAsiaTheme="minorEastAsia"/>
              </w:rPr>
            </w:pPr>
            <w:r w:rsidRPr="00EE2DFB">
              <w:rPr>
                <w:rFonts w:eastAsiaTheme="minorEastAsia"/>
              </w:rPr>
              <w:t>19</w:t>
            </w:r>
          </w:p>
        </w:tc>
        <w:tc>
          <w:tcPr>
            <w:tcW w:w="2420" w:type="dxa"/>
            <w:noWrap/>
            <w:hideMark/>
          </w:tcPr>
          <w:p w:rsidR="00EE2DFB" w:rsidRPr="00EE2DFB" w:rsidRDefault="00EE2DFB" w:rsidP="00EE2DFB">
            <w:pPr>
              <w:rPr>
                <w:rFonts w:eastAsiaTheme="minorEastAsia"/>
              </w:rPr>
            </w:pPr>
            <w:r w:rsidRPr="00EE2DFB">
              <w:rPr>
                <w:rFonts w:eastAsiaTheme="minorEastAsia"/>
              </w:rPr>
              <w:t>12</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5</w:t>
            </w:r>
          </w:p>
        </w:tc>
        <w:tc>
          <w:tcPr>
            <w:tcW w:w="2200" w:type="dxa"/>
            <w:noWrap/>
            <w:hideMark/>
          </w:tcPr>
          <w:p w:rsidR="00EE2DFB" w:rsidRPr="00EE2DFB" w:rsidRDefault="00EE2DFB" w:rsidP="00EE2DFB">
            <w:pPr>
              <w:rPr>
                <w:rFonts w:eastAsiaTheme="minorEastAsia"/>
              </w:rPr>
            </w:pPr>
            <w:r w:rsidRPr="00EE2DFB">
              <w:rPr>
                <w:rFonts w:eastAsiaTheme="minorEastAsia"/>
              </w:rPr>
              <w:t>20</w:t>
            </w:r>
          </w:p>
        </w:tc>
        <w:tc>
          <w:tcPr>
            <w:tcW w:w="2420" w:type="dxa"/>
            <w:noWrap/>
            <w:hideMark/>
          </w:tcPr>
          <w:p w:rsidR="00EE2DFB" w:rsidRPr="00EE2DFB" w:rsidRDefault="00EE2DFB" w:rsidP="00EE2DFB">
            <w:pPr>
              <w:rPr>
                <w:rFonts w:eastAsiaTheme="minorEastAsia"/>
              </w:rPr>
            </w:pPr>
            <w:r w:rsidRPr="00EE2DFB">
              <w:rPr>
                <w:rFonts w:eastAsiaTheme="minorEastAsia"/>
              </w:rPr>
              <w:t>9</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6</w:t>
            </w:r>
          </w:p>
        </w:tc>
        <w:tc>
          <w:tcPr>
            <w:tcW w:w="2200" w:type="dxa"/>
            <w:noWrap/>
            <w:hideMark/>
          </w:tcPr>
          <w:p w:rsidR="00EE2DFB" w:rsidRPr="00EE2DFB" w:rsidRDefault="00EE2DFB" w:rsidP="00EE2DFB">
            <w:pPr>
              <w:rPr>
                <w:rFonts w:eastAsiaTheme="minorEastAsia"/>
              </w:rPr>
            </w:pPr>
            <w:r w:rsidRPr="00EE2DFB">
              <w:rPr>
                <w:rFonts w:eastAsiaTheme="minorEastAsia"/>
              </w:rPr>
              <w:t>20</w:t>
            </w:r>
          </w:p>
        </w:tc>
        <w:tc>
          <w:tcPr>
            <w:tcW w:w="2420" w:type="dxa"/>
            <w:noWrap/>
            <w:hideMark/>
          </w:tcPr>
          <w:p w:rsidR="00EE2DFB" w:rsidRPr="00EE2DFB" w:rsidRDefault="00EE2DFB" w:rsidP="00EE2DFB">
            <w:pPr>
              <w:rPr>
                <w:rFonts w:eastAsiaTheme="minorEastAsia"/>
              </w:rPr>
            </w:pPr>
            <w:r w:rsidRPr="00EE2DFB">
              <w:rPr>
                <w:rFonts w:eastAsiaTheme="minorEastAsia"/>
              </w:rPr>
              <w:t>7</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7</w:t>
            </w:r>
          </w:p>
        </w:tc>
        <w:tc>
          <w:tcPr>
            <w:tcW w:w="2200" w:type="dxa"/>
            <w:noWrap/>
            <w:hideMark/>
          </w:tcPr>
          <w:p w:rsidR="00EE2DFB" w:rsidRPr="00EE2DFB" w:rsidRDefault="00EE2DFB" w:rsidP="00EE2DFB">
            <w:pPr>
              <w:rPr>
                <w:rFonts w:eastAsiaTheme="minorEastAsia"/>
              </w:rPr>
            </w:pPr>
            <w:r w:rsidRPr="00EE2DFB">
              <w:rPr>
                <w:rFonts w:eastAsiaTheme="minorEastAsia"/>
              </w:rPr>
              <w:t>19</w:t>
            </w:r>
          </w:p>
        </w:tc>
        <w:tc>
          <w:tcPr>
            <w:tcW w:w="2420" w:type="dxa"/>
            <w:noWrap/>
            <w:hideMark/>
          </w:tcPr>
          <w:p w:rsidR="00EE2DFB" w:rsidRPr="00EE2DFB" w:rsidRDefault="00EE2DFB" w:rsidP="00EE2DFB">
            <w:pPr>
              <w:rPr>
                <w:rFonts w:eastAsiaTheme="minorEastAsia"/>
              </w:rPr>
            </w:pPr>
            <w:r w:rsidRPr="00EE2DFB">
              <w:rPr>
                <w:rFonts w:eastAsiaTheme="minorEastAsia"/>
              </w:rPr>
              <w:t>4</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8</w:t>
            </w:r>
          </w:p>
        </w:tc>
        <w:tc>
          <w:tcPr>
            <w:tcW w:w="2200" w:type="dxa"/>
            <w:noWrap/>
            <w:hideMark/>
          </w:tcPr>
          <w:p w:rsidR="00EE2DFB" w:rsidRPr="00EE2DFB" w:rsidRDefault="00EE2DFB" w:rsidP="00EE2DFB">
            <w:pPr>
              <w:rPr>
                <w:rFonts w:eastAsiaTheme="minorEastAsia"/>
              </w:rPr>
            </w:pPr>
            <w:r w:rsidRPr="00EE2DFB">
              <w:rPr>
                <w:rFonts w:eastAsiaTheme="minorEastAsia"/>
              </w:rPr>
              <w:t>17</w:t>
            </w:r>
          </w:p>
        </w:tc>
        <w:tc>
          <w:tcPr>
            <w:tcW w:w="2420" w:type="dxa"/>
            <w:noWrap/>
            <w:hideMark/>
          </w:tcPr>
          <w:p w:rsidR="00EE2DFB" w:rsidRPr="00EE2DFB" w:rsidRDefault="00EE2DFB" w:rsidP="00EE2DFB">
            <w:pPr>
              <w:rPr>
                <w:rFonts w:eastAsiaTheme="minorEastAsia"/>
              </w:rPr>
            </w:pPr>
            <w:r w:rsidRPr="00EE2DFB">
              <w:rPr>
                <w:rFonts w:eastAsiaTheme="minorEastAsia"/>
              </w:rPr>
              <w:t>3</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9</w:t>
            </w:r>
          </w:p>
        </w:tc>
        <w:tc>
          <w:tcPr>
            <w:tcW w:w="2200" w:type="dxa"/>
            <w:noWrap/>
            <w:hideMark/>
          </w:tcPr>
          <w:p w:rsidR="00EE2DFB" w:rsidRPr="00EE2DFB" w:rsidRDefault="00EE2DFB" w:rsidP="00EE2DFB">
            <w:pPr>
              <w:rPr>
                <w:rFonts w:eastAsiaTheme="minorEastAsia"/>
              </w:rPr>
            </w:pPr>
            <w:r w:rsidRPr="00EE2DFB">
              <w:rPr>
                <w:rFonts w:eastAsiaTheme="minorEastAsia"/>
              </w:rPr>
              <w:t>16</w:t>
            </w:r>
          </w:p>
        </w:tc>
        <w:tc>
          <w:tcPr>
            <w:tcW w:w="2420" w:type="dxa"/>
            <w:noWrap/>
            <w:hideMark/>
          </w:tcPr>
          <w:p w:rsidR="00EE2DFB" w:rsidRPr="00EE2DFB" w:rsidRDefault="00EE2DFB" w:rsidP="00EE2DFB">
            <w:pPr>
              <w:rPr>
                <w:rFonts w:eastAsiaTheme="minorEastAsia"/>
              </w:rPr>
            </w:pPr>
            <w:r w:rsidRPr="00EE2DFB">
              <w:rPr>
                <w:rFonts w:eastAsiaTheme="minorEastAsia"/>
              </w:rPr>
              <w:t>0</w:t>
            </w:r>
          </w:p>
        </w:tc>
      </w:tr>
      <w:tr w:rsidR="00EE2DFB" w:rsidRPr="00EE2DFB" w:rsidTr="00EE2DFB">
        <w:trPr>
          <w:trHeight w:val="300"/>
        </w:trPr>
        <w:tc>
          <w:tcPr>
            <w:tcW w:w="2940" w:type="dxa"/>
            <w:noWrap/>
            <w:hideMark/>
          </w:tcPr>
          <w:p w:rsidR="00EE2DFB" w:rsidRPr="00EE2DFB" w:rsidRDefault="00EE2DFB" w:rsidP="00EE2DFB">
            <w:pPr>
              <w:rPr>
                <w:rFonts w:eastAsiaTheme="minorEastAsia"/>
              </w:rPr>
            </w:pPr>
            <w:r w:rsidRPr="00EE2DFB">
              <w:rPr>
                <w:rFonts w:eastAsiaTheme="minorEastAsia"/>
              </w:rPr>
              <w:t>10</w:t>
            </w:r>
          </w:p>
        </w:tc>
        <w:tc>
          <w:tcPr>
            <w:tcW w:w="2200" w:type="dxa"/>
            <w:noWrap/>
            <w:hideMark/>
          </w:tcPr>
          <w:p w:rsidR="00EE2DFB" w:rsidRPr="00EE2DFB" w:rsidRDefault="00EE2DFB" w:rsidP="00EE2DFB">
            <w:pPr>
              <w:rPr>
                <w:rFonts w:eastAsiaTheme="minorEastAsia"/>
              </w:rPr>
            </w:pPr>
            <w:r w:rsidRPr="00EE2DFB">
              <w:rPr>
                <w:rFonts w:eastAsiaTheme="minorEastAsia"/>
              </w:rPr>
              <w:t>15</w:t>
            </w:r>
          </w:p>
        </w:tc>
        <w:tc>
          <w:tcPr>
            <w:tcW w:w="2420" w:type="dxa"/>
            <w:noWrap/>
            <w:hideMark/>
          </w:tcPr>
          <w:p w:rsidR="00EE2DFB" w:rsidRPr="00EE2DFB" w:rsidRDefault="00EE2DFB" w:rsidP="00EE2DFB">
            <w:pPr>
              <w:rPr>
                <w:rFonts w:eastAsiaTheme="minorEastAsia"/>
              </w:rPr>
            </w:pPr>
            <w:r w:rsidRPr="00EE2DFB">
              <w:rPr>
                <w:rFonts w:eastAsiaTheme="minorEastAsia"/>
              </w:rPr>
              <w:t>-4</w:t>
            </w:r>
          </w:p>
        </w:tc>
      </w:tr>
    </w:tbl>
    <w:p w:rsidR="003662FD" w:rsidRDefault="003662FD">
      <w:pPr>
        <w:rPr>
          <w:rFonts w:eastAsiaTheme="minorEastAsia"/>
        </w:rPr>
      </w:pPr>
    </w:p>
    <w:p w:rsidR="00072BDF" w:rsidRPr="009B1A4E" w:rsidRDefault="00072BDF">
      <w:pPr>
        <w:rPr>
          <w:rFonts w:eastAsiaTheme="minorEastAsia"/>
        </w:rPr>
      </w:pPr>
    </w:p>
    <w:p w:rsidR="00F63B5B" w:rsidRPr="0009128E" w:rsidRDefault="00F63B5B">
      <w:pPr>
        <w:rPr>
          <w:rFonts w:eastAsiaTheme="minorEastAsia"/>
        </w:rPr>
      </w:pPr>
      <w:r>
        <w:rPr>
          <w:rFonts w:eastAsiaTheme="minorEastAsia"/>
        </w:rPr>
        <w:t>What consumers</w:t>
      </w:r>
    </w:p>
    <w:p w:rsidR="005A2715" w:rsidRDefault="005A2715">
      <w:r>
        <w:t>MACROECONOMICS EQUATION</w:t>
      </w:r>
    </w:p>
    <w:p w:rsidR="00AD745B" w:rsidRDefault="00AD745B">
      <w:r>
        <w:t>MONEY AND BANKING</w:t>
      </w:r>
    </w:p>
    <w:p w:rsidR="00AD745B" w:rsidRDefault="00AD745B">
      <w:r>
        <w:t>STOCK MARKET</w:t>
      </w:r>
    </w:p>
    <w:p w:rsidR="00CD3087" w:rsidRDefault="00CD3087"/>
    <w:sectPr w:rsidR="00CD308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DBE" w:rsidRDefault="00F43DBE" w:rsidP="00F43DBE">
      <w:pPr>
        <w:spacing w:after="0" w:line="240" w:lineRule="auto"/>
      </w:pPr>
      <w:r>
        <w:separator/>
      </w:r>
    </w:p>
  </w:endnote>
  <w:endnote w:type="continuationSeparator" w:id="0">
    <w:p w:rsidR="00F43DBE" w:rsidRDefault="00F43DBE" w:rsidP="00F4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DBE" w:rsidRDefault="00F43DBE">
    <w:pPr>
      <w:pStyle w:val="Footer"/>
    </w:pPr>
  </w:p>
  <w:p w:rsidR="00F43DBE" w:rsidRDefault="00F43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DBE" w:rsidRDefault="00F43DBE" w:rsidP="00F43DBE">
      <w:pPr>
        <w:spacing w:after="0" w:line="240" w:lineRule="auto"/>
      </w:pPr>
      <w:r>
        <w:separator/>
      </w:r>
    </w:p>
  </w:footnote>
  <w:footnote w:type="continuationSeparator" w:id="0">
    <w:p w:rsidR="00F43DBE" w:rsidRDefault="00F43DBE" w:rsidP="00F43DBE">
      <w:pPr>
        <w:spacing w:after="0" w:line="240" w:lineRule="auto"/>
      </w:pPr>
      <w:r>
        <w:continuationSeparator/>
      </w:r>
    </w:p>
  </w:footnote>
  <w:footnote w:id="1">
    <w:p w:rsidR="00F43DBE" w:rsidRDefault="00F43DBE">
      <w:pPr>
        <w:pStyle w:val="FootnoteText"/>
      </w:pPr>
      <w:r>
        <w:rPr>
          <w:rStyle w:val="FootnoteReference"/>
        </w:rPr>
        <w:footnoteRef/>
      </w:r>
      <w:r>
        <w:t xml:space="preserve"> This may not universally hold as there a times prices may be negative</w:t>
      </w:r>
    </w:p>
  </w:footnote>
  <w:footnote w:id="2">
    <w:p w:rsidR="008A65C3" w:rsidRDefault="008A65C3">
      <w:pPr>
        <w:pStyle w:val="FootnoteText"/>
      </w:pPr>
      <w:r>
        <w:rPr>
          <w:rStyle w:val="FootnoteReference"/>
        </w:rPr>
        <w:footnoteRef/>
      </w:r>
      <w:r>
        <w:t xml:space="preserve"> This will hold for most goods but not all </w:t>
      </w:r>
      <w:proofErr w:type="spellStart"/>
      <w:r w:rsidR="00FB4028">
        <w:t>e.g</w:t>
      </w:r>
      <w:proofErr w:type="spellEnd"/>
      <w:r w:rsidR="00FB4028">
        <w:t xml:space="preserve"> inelastic goods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21"/>
    <w:rsid w:val="000427FC"/>
    <w:rsid w:val="00066586"/>
    <w:rsid w:val="00072BDF"/>
    <w:rsid w:val="000731DB"/>
    <w:rsid w:val="0007342B"/>
    <w:rsid w:val="00083607"/>
    <w:rsid w:val="0008634F"/>
    <w:rsid w:val="000903E6"/>
    <w:rsid w:val="0009128E"/>
    <w:rsid w:val="000C65E9"/>
    <w:rsid w:val="000D3F07"/>
    <w:rsid w:val="00113670"/>
    <w:rsid w:val="00147BF9"/>
    <w:rsid w:val="00161891"/>
    <w:rsid w:val="00181F9D"/>
    <w:rsid w:val="00195BBF"/>
    <w:rsid w:val="001B023C"/>
    <w:rsid w:val="001B1910"/>
    <w:rsid w:val="001B66E0"/>
    <w:rsid w:val="001B6EC5"/>
    <w:rsid w:val="001E1B90"/>
    <w:rsid w:val="001E39CE"/>
    <w:rsid w:val="0022036A"/>
    <w:rsid w:val="0023168D"/>
    <w:rsid w:val="00243B43"/>
    <w:rsid w:val="00255B40"/>
    <w:rsid w:val="00276350"/>
    <w:rsid w:val="0028711B"/>
    <w:rsid w:val="00287D4E"/>
    <w:rsid w:val="00292C99"/>
    <w:rsid w:val="002E79F4"/>
    <w:rsid w:val="002E7F3B"/>
    <w:rsid w:val="00304CD0"/>
    <w:rsid w:val="003354D8"/>
    <w:rsid w:val="0034754B"/>
    <w:rsid w:val="003662FD"/>
    <w:rsid w:val="003C0DA4"/>
    <w:rsid w:val="003C7A21"/>
    <w:rsid w:val="003E2E25"/>
    <w:rsid w:val="00411C39"/>
    <w:rsid w:val="00446714"/>
    <w:rsid w:val="004542AB"/>
    <w:rsid w:val="00454A1D"/>
    <w:rsid w:val="0046190D"/>
    <w:rsid w:val="00472C67"/>
    <w:rsid w:val="00481BF7"/>
    <w:rsid w:val="00484A18"/>
    <w:rsid w:val="00490C12"/>
    <w:rsid w:val="00491AA2"/>
    <w:rsid w:val="004B4CEB"/>
    <w:rsid w:val="004C4F27"/>
    <w:rsid w:val="004E01B4"/>
    <w:rsid w:val="00504F9C"/>
    <w:rsid w:val="00535E6E"/>
    <w:rsid w:val="0054448C"/>
    <w:rsid w:val="00544B53"/>
    <w:rsid w:val="00555C75"/>
    <w:rsid w:val="005579AF"/>
    <w:rsid w:val="00584807"/>
    <w:rsid w:val="005943BA"/>
    <w:rsid w:val="005A208A"/>
    <w:rsid w:val="005A2715"/>
    <w:rsid w:val="005B4186"/>
    <w:rsid w:val="005D7532"/>
    <w:rsid w:val="00603CF5"/>
    <w:rsid w:val="00635B65"/>
    <w:rsid w:val="00647D96"/>
    <w:rsid w:val="006619A8"/>
    <w:rsid w:val="0067371B"/>
    <w:rsid w:val="0068684E"/>
    <w:rsid w:val="006D74D4"/>
    <w:rsid w:val="006F0295"/>
    <w:rsid w:val="006F1D4D"/>
    <w:rsid w:val="006F424A"/>
    <w:rsid w:val="00730334"/>
    <w:rsid w:val="00747F36"/>
    <w:rsid w:val="007515AF"/>
    <w:rsid w:val="00753407"/>
    <w:rsid w:val="00773014"/>
    <w:rsid w:val="00775D89"/>
    <w:rsid w:val="00792F5C"/>
    <w:rsid w:val="00795F09"/>
    <w:rsid w:val="007E311E"/>
    <w:rsid w:val="007F2703"/>
    <w:rsid w:val="007F6D6E"/>
    <w:rsid w:val="008267A9"/>
    <w:rsid w:val="00845735"/>
    <w:rsid w:val="00852104"/>
    <w:rsid w:val="00852E48"/>
    <w:rsid w:val="0086467D"/>
    <w:rsid w:val="00867E71"/>
    <w:rsid w:val="008A65C3"/>
    <w:rsid w:val="008A7467"/>
    <w:rsid w:val="008B2773"/>
    <w:rsid w:val="008E7DA6"/>
    <w:rsid w:val="008F41F3"/>
    <w:rsid w:val="00914B93"/>
    <w:rsid w:val="00916EFE"/>
    <w:rsid w:val="00923103"/>
    <w:rsid w:val="00971C8E"/>
    <w:rsid w:val="00982B51"/>
    <w:rsid w:val="009B1A4E"/>
    <w:rsid w:val="009B611A"/>
    <w:rsid w:val="009C2825"/>
    <w:rsid w:val="009E42B0"/>
    <w:rsid w:val="00A0238E"/>
    <w:rsid w:val="00A074DC"/>
    <w:rsid w:val="00A412FB"/>
    <w:rsid w:val="00A47441"/>
    <w:rsid w:val="00A61263"/>
    <w:rsid w:val="00A94108"/>
    <w:rsid w:val="00AA5474"/>
    <w:rsid w:val="00AB2A3C"/>
    <w:rsid w:val="00AB6CD5"/>
    <w:rsid w:val="00AC1508"/>
    <w:rsid w:val="00AD745B"/>
    <w:rsid w:val="00B620EF"/>
    <w:rsid w:val="00B73F47"/>
    <w:rsid w:val="00BA50E2"/>
    <w:rsid w:val="00BC6D5F"/>
    <w:rsid w:val="00BE7D23"/>
    <w:rsid w:val="00BF6273"/>
    <w:rsid w:val="00C10FE0"/>
    <w:rsid w:val="00C521D7"/>
    <w:rsid w:val="00C60539"/>
    <w:rsid w:val="00CB6F28"/>
    <w:rsid w:val="00CD3087"/>
    <w:rsid w:val="00CD556A"/>
    <w:rsid w:val="00CD57F9"/>
    <w:rsid w:val="00CE134E"/>
    <w:rsid w:val="00CF10F5"/>
    <w:rsid w:val="00CF7C61"/>
    <w:rsid w:val="00D14718"/>
    <w:rsid w:val="00D23EDF"/>
    <w:rsid w:val="00D63F0C"/>
    <w:rsid w:val="00D73BE3"/>
    <w:rsid w:val="00D73DB4"/>
    <w:rsid w:val="00D77A0D"/>
    <w:rsid w:val="00DA2AB1"/>
    <w:rsid w:val="00DA67FF"/>
    <w:rsid w:val="00DD2D80"/>
    <w:rsid w:val="00DE100E"/>
    <w:rsid w:val="00E267FC"/>
    <w:rsid w:val="00E3324E"/>
    <w:rsid w:val="00E542E3"/>
    <w:rsid w:val="00E71726"/>
    <w:rsid w:val="00E855A2"/>
    <w:rsid w:val="00E9331A"/>
    <w:rsid w:val="00EB2FFB"/>
    <w:rsid w:val="00EC1092"/>
    <w:rsid w:val="00EC26B5"/>
    <w:rsid w:val="00EC4B28"/>
    <w:rsid w:val="00ED0985"/>
    <w:rsid w:val="00EE2DFB"/>
    <w:rsid w:val="00EF2270"/>
    <w:rsid w:val="00EF2C32"/>
    <w:rsid w:val="00F03FC5"/>
    <w:rsid w:val="00F10674"/>
    <w:rsid w:val="00F26B9D"/>
    <w:rsid w:val="00F403EC"/>
    <w:rsid w:val="00F43DBE"/>
    <w:rsid w:val="00F44557"/>
    <w:rsid w:val="00F63B5B"/>
    <w:rsid w:val="00F66247"/>
    <w:rsid w:val="00F723E6"/>
    <w:rsid w:val="00F730F9"/>
    <w:rsid w:val="00F91BFF"/>
    <w:rsid w:val="00FB399A"/>
    <w:rsid w:val="00FB4028"/>
    <w:rsid w:val="00FB490C"/>
    <w:rsid w:val="00FE52B9"/>
    <w:rsid w:val="00FF2A9E"/>
    <w:rsid w:val="00FF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BCB34-D02C-40C0-B5E4-5549896F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0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6586"/>
    <w:rPr>
      <w:color w:val="808080"/>
    </w:rPr>
  </w:style>
  <w:style w:type="table" w:styleId="TableGrid">
    <w:name w:val="Table Grid"/>
    <w:basedOn w:val="TableNormal"/>
    <w:uiPriority w:val="39"/>
    <w:rsid w:val="00EC4B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DBE"/>
  </w:style>
  <w:style w:type="paragraph" w:styleId="Footer">
    <w:name w:val="footer"/>
    <w:basedOn w:val="Normal"/>
    <w:link w:val="FooterChar"/>
    <w:uiPriority w:val="99"/>
    <w:unhideWhenUsed/>
    <w:rsid w:val="00F4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DBE"/>
  </w:style>
  <w:style w:type="paragraph" w:styleId="FootnoteText">
    <w:name w:val="footnote text"/>
    <w:basedOn w:val="Normal"/>
    <w:link w:val="FootnoteTextChar"/>
    <w:uiPriority w:val="99"/>
    <w:semiHidden/>
    <w:unhideWhenUsed/>
    <w:rsid w:val="00F43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DBE"/>
    <w:rPr>
      <w:sz w:val="20"/>
      <w:szCs w:val="20"/>
    </w:rPr>
  </w:style>
  <w:style w:type="character" w:styleId="FootnoteReference">
    <w:name w:val="footnote reference"/>
    <w:basedOn w:val="DefaultParagraphFont"/>
    <w:uiPriority w:val="99"/>
    <w:semiHidden/>
    <w:unhideWhenUsed/>
    <w:rsid w:val="00F43DBE"/>
    <w:rPr>
      <w:vertAlign w:val="superscript"/>
    </w:rPr>
  </w:style>
  <w:style w:type="paragraph" w:styleId="EndnoteText">
    <w:name w:val="endnote text"/>
    <w:basedOn w:val="Normal"/>
    <w:link w:val="EndnoteTextChar"/>
    <w:uiPriority w:val="99"/>
    <w:semiHidden/>
    <w:unhideWhenUsed/>
    <w:rsid w:val="008A65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5C3"/>
    <w:rPr>
      <w:sz w:val="20"/>
      <w:szCs w:val="20"/>
    </w:rPr>
  </w:style>
  <w:style w:type="character" w:styleId="EndnoteReference">
    <w:name w:val="endnote reference"/>
    <w:basedOn w:val="DefaultParagraphFont"/>
    <w:uiPriority w:val="99"/>
    <w:semiHidden/>
    <w:unhideWhenUsed/>
    <w:rsid w:val="008A6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4383">
      <w:bodyDiv w:val="1"/>
      <w:marLeft w:val="0"/>
      <w:marRight w:val="0"/>
      <w:marTop w:val="0"/>
      <w:marBottom w:val="0"/>
      <w:divBdr>
        <w:top w:val="none" w:sz="0" w:space="0" w:color="auto"/>
        <w:left w:val="none" w:sz="0" w:space="0" w:color="auto"/>
        <w:bottom w:val="none" w:sz="0" w:space="0" w:color="auto"/>
        <w:right w:val="none" w:sz="0" w:space="0" w:color="auto"/>
      </w:divBdr>
    </w:div>
    <w:div w:id="967277014">
      <w:bodyDiv w:val="1"/>
      <w:marLeft w:val="0"/>
      <w:marRight w:val="0"/>
      <w:marTop w:val="0"/>
      <w:marBottom w:val="0"/>
      <w:divBdr>
        <w:top w:val="none" w:sz="0" w:space="0" w:color="auto"/>
        <w:left w:val="none" w:sz="0" w:space="0" w:color="auto"/>
        <w:bottom w:val="none" w:sz="0" w:space="0" w:color="auto"/>
        <w:right w:val="none" w:sz="0" w:space="0" w:color="auto"/>
      </w:divBdr>
    </w:div>
    <w:div w:id="1191066259">
      <w:bodyDiv w:val="1"/>
      <w:marLeft w:val="0"/>
      <w:marRight w:val="0"/>
      <w:marTop w:val="0"/>
      <w:marBottom w:val="0"/>
      <w:divBdr>
        <w:top w:val="none" w:sz="0" w:space="0" w:color="auto"/>
        <w:left w:val="none" w:sz="0" w:space="0" w:color="auto"/>
        <w:bottom w:val="none" w:sz="0" w:space="0" w:color="auto"/>
        <w:right w:val="none" w:sz="0" w:space="0" w:color="auto"/>
      </w:divBdr>
    </w:div>
    <w:div w:id="1533691234">
      <w:bodyDiv w:val="1"/>
      <w:marLeft w:val="0"/>
      <w:marRight w:val="0"/>
      <w:marTop w:val="0"/>
      <w:marBottom w:val="0"/>
      <w:divBdr>
        <w:top w:val="none" w:sz="0" w:space="0" w:color="auto"/>
        <w:left w:val="none" w:sz="0" w:space="0" w:color="auto"/>
        <w:bottom w:val="none" w:sz="0" w:space="0" w:color="auto"/>
        <w:right w:val="none" w:sz="0" w:space="0" w:color="auto"/>
      </w:divBdr>
    </w:div>
    <w:div w:id="1600135483">
      <w:bodyDiv w:val="1"/>
      <w:marLeft w:val="0"/>
      <w:marRight w:val="0"/>
      <w:marTop w:val="0"/>
      <w:marBottom w:val="0"/>
      <w:divBdr>
        <w:top w:val="none" w:sz="0" w:space="0" w:color="auto"/>
        <w:left w:val="none" w:sz="0" w:space="0" w:color="auto"/>
        <w:bottom w:val="none" w:sz="0" w:space="0" w:color="auto"/>
        <w:right w:val="none" w:sz="0" w:space="0" w:color="auto"/>
      </w:divBdr>
    </w:div>
    <w:div w:id="17088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jau\Desktop\Final\INTRO%20TO%20EC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Mark's Coffee</a:t>
            </a:r>
            <a:r>
              <a:rPr lang="en-US" baseline="0"/>
              <a:t> Shop</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Sheet1!$F$6</c:f>
              <c:strCache>
                <c:ptCount val="1"/>
                <c:pt idx="0">
                  <c:v>Price of Coffee</c:v>
                </c:pt>
              </c:strCache>
            </c:strRef>
          </c:tx>
          <c:spPr>
            <a:ln w="19050" cap="rnd">
              <a:solidFill>
                <a:schemeClr val="accent1"/>
              </a:solidFill>
              <a:round/>
            </a:ln>
            <a:effectLst/>
          </c:spPr>
          <c:marker>
            <c:symbol val="none"/>
          </c:marker>
          <c:xVal>
            <c:numRef>
              <c:f>Sheet1!$E$7:$E$12</c:f>
              <c:numCache>
                <c:formatCode>General</c:formatCode>
                <c:ptCount val="6"/>
                <c:pt idx="0">
                  <c:v>12</c:v>
                </c:pt>
                <c:pt idx="1">
                  <c:v>33</c:v>
                </c:pt>
                <c:pt idx="2">
                  <c:v>45</c:v>
                </c:pt>
                <c:pt idx="3">
                  <c:v>53</c:v>
                </c:pt>
                <c:pt idx="4">
                  <c:v>66</c:v>
                </c:pt>
                <c:pt idx="5">
                  <c:v>4</c:v>
                </c:pt>
              </c:numCache>
            </c:numRef>
          </c:xVal>
          <c:yVal>
            <c:numRef>
              <c:f>Sheet1!$F$7:$F$12</c:f>
              <c:numCache>
                <c:formatCode>"$"#,##0.00</c:formatCode>
                <c:ptCount val="6"/>
                <c:pt idx="0">
                  <c:v>20.6</c:v>
                </c:pt>
                <c:pt idx="1">
                  <c:v>16.399999999999999</c:v>
                </c:pt>
                <c:pt idx="2">
                  <c:v>14</c:v>
                </c:pt>
                <c:pt idx="3">
                  <c:v>12.399999999999901</c:v>
                </c:pt>
                <c:pt idx="4">
                  <c:v>9.7999999999999901</c:v>
                </c:pt>
                <c:pt idx="5">
                  <c:v>22.2</c:v>
                </c:pt>
              </c:numCache>
            </c:numRef>
          </c:yVal>
          <c:smooth val="1"/>
        </c:ser>
        <c:dLbls>
          <c:showLegendKey val="0"/>
          <c:showVal val="0"/>
          <c:showCatName val="0"/>
          <c:showSerName val="0"/>
          <c:showPercent val="0"/>
          <c:showBubbleSize val="0"/>
        </c:dLbls>
        <c:axId val="186187360"/>
        <c:axId val="186188480"/>
      </c:scatterChart>
      <c:valAx>
        <c:axId val="186187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Coffee Cups Bought</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8480"/>
        <c:crosses val="autoZero"/>
        <c:crossBetween val="midCat"/>
      </c:valAx>
      <c:valAx>
        <c:axId val="18618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r>
                  <a:rPr lang="en-US" baseline="0"/>
                  <a:t> of Coffee</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6F33D14-221C-41DC-B987-3FF5CE35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Mbugua</dc:creator>
  <cp:keywords/>
  <dc:description/>
  <cp:lastModifiedBy>John Mbugua</cp:lastModifiedBy>
  <cp:revision>14</cp:revision>
  <dcterms:created xsi:type="dcterms:W3CDTF">2017-07-19T12:51:00Z</dcterms:created>
  <dcterms:modified xsi:type="dcterms:W3CDTF">2017-07-26T22:34:00Z</dcterms:modified>
</cp:coreProperties>
</file>