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</w:pPr>
      <w:r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t>莲植物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6045" cy="2106295"/>
            <wp:effectExtent l="0" t="0" r="8255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35095" cy="1961515"/>
            <wp:effectExtent l="0" t="0" r="8255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196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1"/>
          <w:szCs w:val="21"/>
          <w:shd w:val="clear" w:fill="FFFFFF"/>
        </w:rPr>
        <w:t>莲藕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Microsoft YaHei UI" w:hAnsi="Microsoft YaHei UI" w:eastAsia="Microsoft YaHei UI" w:cs="Microsoft YaHei U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78580" cy="1587500"/>
            <wp:effectExtent l="0" t="0" r="7620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t>藕节饮片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00475" cy="1772285"/>
            <wp:effectExtent l="0" t="0" r="9525" b="184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1"/>
          <w:szCs w:val="21"/>
          <w:shd w:val="clear" w:fill="FFFFFF"/>
        </w:rPr>
        <w:t>藕节炭饮片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02000" cy="2266950"/>
            <wp:effectExtent l="0" t="0" r="1270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34560" cy="587375"/>
            <wp:effectExtent l="0" t="0" r="8890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6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t>藕节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t>Oujie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t>NELUMBINIS RHIZOMATIS NODUS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本品为睡莲科植物莲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Nelumbo nucifera Gaertn.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的干燥根茎节部。秋、冬二季采挖根茎（藕），切取节部，洗净，晒干，除去须根。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本品呈短圆柱形，中部稍膨大，长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4cm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，直径约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。表面灰黄色至灰棕色，有残存的须根和须根痕，偶见暗红棕色的鳞叶残基。两端有残留的藕，表面皱缩有纵纹。质硬，断面有多数类圆形的孔。气微，味微甘、涩。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，加稀乙醇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分钟，滤过，取滤液作为供试品溶液。另取藕节对照药材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，同法制成对照药材溶液。再取丙氨酸对照品，加稀乙醇制成每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0.5mg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）试验，吸取供试品溶液及对照药材溶液各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、对照品溶液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薄层板上，以正丁醇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冰醋酸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4:1:1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）为展开剂，展开，取出，晾干，喷以茚三酮试液，在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105°C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加热至斑点显色清晰。供试品色谱中，在与对照药材色谱和对照品色谱相应的位置上，显相同颜色的斑点。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分钟，滤过，滤液回收溶剂至干，残渣加甲醇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使溶解，作为供试品溶液。另取藕节对照药材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，同法制成对照药材溶液。再取白桦脂酸对照品，加甲醇制成每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）试验，吸取上述三种溶液各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8μl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薄层板上，以二氯甲烷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甲醇（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25:1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℃加热至斑点显色清晰。分别置日光和紫外光灯（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）下检视。供试品色谱中，在与对照药材色谱和对照品色谱相应的位置上，日光下显相同颜色的斑点；紫外光下显相同颜色的荧光斑点。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第二法）。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酸不溶性灰分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照水溶性浸出物测定法（通则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）项下的热浸法测定，不得少于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饮片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藕节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除去杂质，洗净，干燥。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藕节炭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取净藕节，照炒炭法（通则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）炒至表面黑褐色或焦黑色，内部黄褐色或棕褐色。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本品形如藕节，表面黑褐色或焦黑色，内部黄褐色或棕褐色。断面可见多数类圆形的孔。气微，味微甘、涩。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同药材，不得少于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20.0%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（酸不溶性灰分）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同药材。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甘、涩，平。归肝、肺、胃经。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收敛止血，化瘀。用于吐血，咯血，衄血，尿血，崩漏。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5"/>
          <w:szCs w:val="25"/>
          <w:shd w:val="clear" w:fill="FFFFFF"/>
        </w:rPr>
        <w:t>置干燥处，防潮，防蛀。</w:t>
      </w:r>
    </w:p>
    <w:p>
      <w:pPr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00000000"/>
    <w:rsid w:val="1B5E730F"/>
    <w:rsid w:val="3A272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981</Words>
  <Characters>1125</Characters>
  <Lines>0</Lines>
  <Paragraphs>0</Paragraphs>
  <TotalTime>3</TotalTime>
  <ScaleCrop>false</ScaleCrop>
  <LinksUpToDate>false</LinksUpToDate>
  <CharactersWithSpaces>1149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2022-07-20T05:39:00Z</dcterms:created>
  <dc:creator>Administrator.DESKTOP-13JK1KC</dc:creator>
  <cp:lastModifiedBy>Administrator</cp:lastModifiedBy>
  <dcterms:modified xsi:type="dcterms:W3CDTF">2022-07-20T05:56:05Z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E21A2792146943EAACCA682B5126E9C1</vt:lpwstr>
  </property>
</Properties>
</file>