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延胡索植物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029075" cy="2626360"/>
            <wp:effectExtent l="0" t="0" r="9525" b="254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延胡索药材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999865" cy="2860040"/>
            <wp:effectExtent l="0" t="0" r="635" b="1651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延胡索切片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067175" cy="2959735"/>
            <wp:effectExtent l="0" t="0" r="9525" b="1206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醋延胡索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885565" cy="2844165"/>
            <wp:effectExtent l="0" t="0" r="635" b="1333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885565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1250" cy="768350"/>
            <wp:effectExtent l="0" t="0" r="0" b="1270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延胡索（元胡）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Yɑnhusuo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CORYDALIS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本品为罂粟科植物延胡索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Corydalis yanhusuo W.T.Wang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的干燥块茎。夏初茎叶枯萎时采挖，除去须根，洗净，置沸水中煮或蒸至恰无白心时，取出，晒干。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本品呈不规则的扁球形，直径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。表面黄色或黄褐色，有不规则网状皱纹。顶端有略凹陷的茎痕，底部常有疙瘩状突起。质硬而脆，断面黄色，角质样，有蜡样光泽。气微，味苦。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）本品粉末绿黄色。糊化淀粉粒团块淡黄色或近无色。下皮厚壁细胞绿黄色，细胞多角形、类方形或长条形，壁稍弯曲，木化，有的成连珠状增厚，纹孔细密。螺纹导管直径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32μm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使溶解，加浓氨试液调至碱性，用乙醚振摇提取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次，每次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，合并乙醚液，蒸干，残渣加甲醇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使溶解，作为供试品溶液。另取延胡索对照药材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，同法制成对照药材溶液。再取延胡索乙素对照品，加甲醇制成每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）试验，吸取上述三种溶液各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氢氧化钠溶液制备的硅胶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薄层板上，以甲苯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丙酮（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）为展开剂，展开，取出，晾干，置碘缸中约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分钟后取出，挥尽板上吸附的碘后，置紫外光灯（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）下检视。供试品色谱中，在与对照药材色谱和对照品色谱相应的位置上，显相同颜色的荧光斑点。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照真菌毒素测定法（通则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2351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）中黄曲霉毒素测定法第一法测定。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取供试品粉末约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，精密称定，置于均质瓶中，加入氯化钠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，精密加入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，高速振荡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分钟，离心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分钟（离心速度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转／分钟），精密量取上清液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量瓶中，用水稀释至刻度，摇匀，离心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分钟（离心速度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转／分钟），精密量取上清液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，通过免疫亲合柱，流速每分钟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，用水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洗脱，弃去水洗液，使空气进入柱子，将水挤出柱子，再用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甲醇洗脱，收集洗脱液，置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量瓶中，并用水稀释至刻度，摇匀，即得。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，含黄曲霉毒素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的总量不得过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）项下的热浸法测定，用稀乙醇作溶剂，不得少于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磷酸溶液（三乙胺调节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pH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值至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6.0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55:45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280nm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。理论板数按延胡索乙素峰计算应不低于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取延胡索乙素对照品适量，精密称定，加甲醇制成每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46μg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，精密称定，置平底烧瓶中，精密加入浓氨试液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1:20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）混合溶液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，称定重量，冷浸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小时后加热回流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小时，放冷，再称定重量，用浓氨试液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1:20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）混合溶液补足减失的重量，摇匀，滤过。精密量取续滤液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，蒸干，残渣加甲醇溶解，转移至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量瓶中，并稀释至刻度，摇匀，滤过，取续滤液，即得。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本品按干燥品计算，含延胡索乙素（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21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25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NO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延胡索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除去杂质，洗净，干燥，切厚片或用时捣碎。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本品呈不规则的圆形厚片。外表皮黄色或黄褐色，有不规则细皱纹。切面或断面黄色，角质样，具蜡样光泽。气微，味苦。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同药材，含延胡索乙素（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21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25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NO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0.040%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醋延胡索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取净延胡索，照醋炙法（通则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）炒干，或照醋煮法（通则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）煮至醋吸尽，切厚片或用时捣碎。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本品形如延胡索或片，表面和切面黄褐色，质较硬。微具醋香气。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同药材，含延胡索乙素（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21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25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NO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0.040%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辛、苦，温。归肝、脾经。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活血，行气，止痛。用于胸胁、脘腹疼痛，胸痹心痛，经闭痛经，产后瘀阻，跌扑肿痛。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；研末吞服，一次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00000000"/>
    <w:rsid w:val="03C014B0"/>
    <w:rsid w:val="46095C5F"/>
    <w:rsid w:val="5C00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2022-07-20T06:05:00Z</dcterms:created>
  <dc:creator>Administrator.DESKTOP-13JK1KC</dc:creator>
  <cp:lastModifiedBy>Administrator</cp:lastModifiedBy>
  <dcterms:modified xsi:type="dcterms:W3CDTF">2022-07-20T06:56:03Z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85AD595E8AFA4BAB9698C4A858E069B5</vt:lpwstr>
  </property>
</Properties>
</file>