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bookmarkStart w:id="0" w:name="_GoBack"/>
      <w:bookmarkEnd w:id="0"/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党参植物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00525" cy="2880360"/>
            <wp:effectExtent l="0" t="0" r="9525" b="1524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党参熏硫对比-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18"/>
          <w:szCs w:val="18"/>
          <w:bdr w:val="none" w:color="auto" w:sz="0" w:space="0"/>
          <w:shd w:val="clear" w:fill="FFFFFF"/>
        </w:rPr>
        <w:t>龙兴超人图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472305" cy="2876550"/>
            <wp:effectExtent l="0" t="0" r="4445" b="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党参（狮子盘头）-</w:t>
      </w:r>
      <w:r>
        <w:rPr>
          <w:i w:val="0"/>
          <w:iCs w:val="0"/>
          <w:caps w:val="0"/>
          <w:color w:val="333333"/>
          <w:spacing w:val="8"/>
          <w:sz w:val="18"/>
          <w:szCs w:val="18"/>
          <w:bdr w:val="none" w:color="auto" w:sz="0" w:space="0"/>
          <w:shd w:val="clear" w:fill="FFFFFF"/>
        </w:rPr>
        <w:t>龙兴超人图</w:t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74160" cy="2605405"/>
            <wp:effectExtent l="0" t="0" r="2540" b="444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党参饮片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74770" cy="2585085"/>
            <wp:effectExtent l="0" t="0" r="11430" b="571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58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48"/>
          <w:szCs w:val="48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FF0000"/>
          <w:spacing w:val="8"/>
          <w:sz w:val="52"/>
          <w:szCs w:val="52"/>
          <w:bdr w:val="none" w:color="auto" w:sz="0" w:space="0"/>
          <w:shd w:val="clear" w:fill="FFFFFF"/>
        </w:rPr>
        <w:t>下面为2020版中国药典标准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hint="eastAsia"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党参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Dɑngshen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CODONOPSIS RADIX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本品为桔梗科植物党参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Codonopsis pilosula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Franch.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Nannf.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、素花党参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Codonopsis pilosula Nannf.var.modesta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Nannf.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L.T.Shen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或川党参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Codonopsis tangshen Oliv.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的干燥根。秋季采挖，洗净，晒干。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党参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呈长圆柱形，稍弯曲，长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灰黄色、黄棕色至灰棕色，根头部有多数疣状突起的茎痕及芽，每个茎痕的顶端呈凹下的圆点状；根头下有致密的环状横纹，向下渐稀疏，有的达全长的一半，栽培品环状横纹少或无；全体有纵皱纹和散在的横长皮孔样突起，支根断落处常有黑褐色胶状物。质稍柔软或稍硬而略带韧性，断面稍平坦，有裂隙或放射状纹理，皮部淡棕黄色至黄棕色，木部淡黄色至黄色。有特殊香气，味微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素花党参（西党参）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。表面黄白色至灰黄色，根头下致密的环状横纹常达全长的一半以上。断面裂隙较多，皮部灰白色至淡棕色。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川党参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。表面灰黄色至黄棕色，有明显不规则的纵沟。质较软而结实，断面裂隙较少，皮部黄白色。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）本品横切面：木栓细胞数列至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数列，外侧有石细胞，单个或成群。栓内层窄。韧皮部宽广，外侧常现裂隙，散有淡黄色乳管群，并常与筛管群交互排列。形成层成环。木质部导管单个散在或数个相聚，呈放射状排列。薄壁细胞含菊糖。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使溶解，通过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D101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型大孔吸附树脂柱（内径为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，柱高为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），用水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洗脱，弃去水液，再用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洗脱，收集洗脱液，蒸干，残渣加甲醇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使溶解，作为供试品溶液。另取党参炔苷对照品，加甲醇制成每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，分别点于同一高效硅胶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薄层板上，以正丁醇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7:1:0.5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℃加热至斑点显色清晰，分别置日光和紫外光灯（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）下检视。供试品色谱中，在与对照品色谱相应的位置上，显相同颜色的斑点或荧光斑点。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二氧化硫残留量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照二氧化硫残留量测定法（通则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2331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400mg/kg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党参片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80FF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本品呈类圆形的厚片。外表皮灰黄色、黄棕色至灰棕色，有时可见根头部有多数疣状突起的茎痕和芽。切面皮部淡棕黄色至黄棕色，木部淡黄色至黄色，有裂隙或放射状纹理。有特殊香气，味微甜。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米炒党参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取党参片，照炒法（通则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）用米拌炒至表面深黄色，取出，筛去米，放凉。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党参片，用米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80FF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本品形如党参片，表面深黄色，偶有焦斑。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二氧化硫残留量）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甘，平。归脾、肺经。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健脾益肺，养血生津。用于脾肺气虚，食少倦怠，咳嗽虚喘，气血不足，面色萎黄，心悸气短，津伤口渴，内热消渴。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不宜与藜芦同用。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09C2031E"/>
    <w:rsid w:val="09C2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2022-07-20T09:22:00Z</dcterms:created>
  <dc:creator>Administrator</dc:creator>
  <cp:lastModifiedBy>Administrator</cp:lastModifiedBy>
  <dcterms:modified xsi:type="dcterms:W3CDTF">2022-07-20T09:29:46Z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9935DBCC12B84876A62976955CE36683</vt:lpwstr>
  </property>
</Properties>
</file>