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商陆植物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jc w:val="center"/>
        <w:rPr>
          <w:color w:val="3E3E3E"/>
          <w:sz w:val="24"/>
          <w:szCs w:val="24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3E3E3E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725545" cy="2484120"/>
            <wp:effectExtent l="0" t="0" r="8255" b="1143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垂序商陆植物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750310" cy="2813050"/>
            <wp:effectExtent l="0" t="0" r="2540" b="635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jc w:val="center"/>
        <w:rPr>
          <w:color w:val="3E3E3E"/>
          <w:sz w:val="24"/>
          <w:szCs w:val="24"/>
        </w:rPr>
      </w:pPr>
      <w:r>
        <w:rPr>
          <w:i w:val="0"/>
          <w:iCs w:val="0"/>
          <w:caps w:val="0"/>
          <w:color w:val="3E3E3E"/>
          <w:spacing w:val="8"/>
          <w:sz w:val="24"/>
          <w:szCs w:val="24"/>
          <w:bdr w:val="none" w:color="auto" w:sz="0" w:space="0"/>
          <w:shd w:val="clear" w:fill="FFFFFF"/>
        </w:rPr>
        <w:t>商陆药材（鲜切）</w:t>
      </w: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4432300" cy="3110865"/>
            <wp:effectExtent l="0" t="0" r="6350" b="13335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11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t>生商陆饮片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775710" cy="2863850"/>
            <wp:effectExtent l="0" t="0" r="15240" b="1270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223000" cy="772160"/>
            <wp:effectExtent l="0" t="0" r="6350" b="889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商陆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Shɑnglu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PHYTOLACCAE RADIX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本品为商陆科植物商陆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Phytolacca acinosa Roxb.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或垂序商陆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Phytolacca americana L.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的干燥根。秋季至次春采挖，除去须根和泥沙，切成块或片，晒干或阴干。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本品为横切或纵切的不规则块片，厚薄不等。外皮灰黄色或灰棕色。横切片弯曲不平，边缘皱缩，直径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；切面浅黄棕色或黄白色，木部隆起，形成数个突起的同心性环轮。纵切片弯曲或卷曲，长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，宽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，木部呈平行条状突起。质硬。气微，味稍甜，久嚼麻舌。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）本品横切面：木栓细胞数列至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余列。栓内层较窄。维管组织为三生构造，有数层同心性形成层环，每环有几十个维管束。维管束外侧为韧皮部，内侧为木质部；木纤维较多，常数个相连或围于导管周围。薄壁细胞含草酸钙针晶束，并含淀粉粒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粉末灰白色。商陆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草酸钙针晶成束或散在，针晶纤细，针晶束长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72μm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，尚可见草酸钙方晶或簇晶。木纤维多成束，直径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，壁厚或稍厚，有多数十字形纹孔。木栓细胞棕黄色，长方形或多角形，有的含颗粒状物。淀粉粒单粒类圆形或长圆形，直径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28μm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，脐点短缝状、点状、星状和人字形，层纹不明显；复粒少数，由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分粒组成。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垂序商陆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草酸钙针晶束稍长，约至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96μm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；无方晶和簇晶。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，加稀乙醇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分钟，滤过，取滤液作为供试品溶液。照薄层色谱法（通则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）试验，吸取供试品溶液和〔含量测定〕项下的对照品溶液各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薄层板上，以三氯甲烷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7:3:1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）的下层溶液为展开剂，展开，取出，晾干，喷以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硫酸乙醇溶液，加热至斑点显色清晰。供试品色谱中，在与对照品色谱相应的位置上，显相同颜色的斑点。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杂质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酸不溶性灰分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照水溶性浸出物测定法（通则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）项下的冷浸法测定，不得少于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-0.4%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冰醋酸溶液（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70:30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）为流动相；蒸发光散射检测器检测。理论板数按商陆皂苷甲峰计算应不低于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取商陆皂苷甲对照品适量，精密称定，加甲醇制成每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取本品粉末（过三号筛）约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，精密称定，置具塞锥形瓶中，精密加入稀乙醇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，称定重量，超声处理（功率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分钟，放冷，再称定重量，用稀乙醇补足减失的重量，摇匀，滤过，取续滤液，即得。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，供试品溶液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，注入液相色谱仪，测定，用外标两点法对数方程计算，即得。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本品按干燥品计算，含商陆皂苷甲（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42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66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生商陆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除去杂质，洗净，润透，切厚片或块，干燥。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醋商陆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取商陆片（块），照醋炙法（通则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0213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）炒干。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商陆，用醋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本品形如商陆片（块）。表面黄棕色，微有醋香气，味稍甜，久嚼麻舌。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酸不溶性灰分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同药材，含商陆皂苷甲（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42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66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（水分）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苦，寒；有毒。归肺、脾、肾、大肠经。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逐水消肿，通利二便；外用解毒散结。用于水肿胀满，二便不通；外治痈肿疮毒。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。外用适量，煎汤熏洗。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【注意】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孕妇禁用。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置干燥处，防霉，防蛀。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33292223"/>
    <w:rsid w:val="33292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1356</Words>
  <Characters>1558</Characters>
  <Lines>0</Lines>
  <Paragraphs>0</Paragraphs>
  <TotalTime>5</TotalTime>
  <ScaleCrop>false</ScaleCrop>
  <LinksUpToDate>false</LinksUpToDate>
  <CharactersWithSpaces>1592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2022-07-20T06:23:00Z</dcterms:created>
  <dc:creator>Administrator</dc:creator>
  <cp:lastModifiedBy>Administrator</cp:lastModifiedBy>
  <dcterms:modified xsi:type="dcterms:W3CDTF">2022-07-20T06:33:49Z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2895D96EF3CD4996BD7605CE7A130305</vt:lpwstr>
  </property>
</Properties>
</file>