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乌头植物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4036695" cy="2541905"/>
            <wp:effectExtent l="0" t="0" r="1905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5419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川乌（下图引用谢宗万老师图片）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876675" cy="2756535"/>
            <wp:effectExtent l="0" t="0" r="9525" b="57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5653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乌头子根与母根（图片为梁老师于08年6月在四川江油采挖）在此引用，深表感恩！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31260" cy="2548255"/>
            <wp:effectExtent l="0" t="0" r="2540" b="444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 l="511" t="3738" r="-511" b="-3738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54825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6"/>
          <w:rFonts w:ascii="黑体" w:hAnsi="宋体" w:eastAsia="黑体" w:cs="黑体"/>
          <w:b/>
          <w:i w:val="0"/>
          <w:iCs w:val="0"/>
          <w:caps w:val="0"/>
          <w:color w:val="FF0000"/>
          <w:spacing w:val="8"/>
          <w:sz w:val="44"/>
          <w:szCs w:val="44"/>
          <w:bdr w:val="none" w:color="auto" w:sz="0" w:space="0"/>
          <w:shd w:val="clear" w:fill="FFFFFF"/>
        </w:rPr>
      </w:pPr>
      <w:r>
        <w:rPr>
          <w:rStyle w:val="6"/>
          <w:rFonts w:ascii="黑体" w:hAnsi="宋体" w:eastAsia="黑体" w:cs="黑体"/>
          <w:b/>
          <w:i w:val="0"/>
          <w:iCs w:val="0"/>
          <w:caps w:val="0"/>
          <w:color w:val="FF0000"/>
          <w:spacing w:val="8"/>
          <w:sz w:val="44"/>
          <w:szCs w:val="44"/>
          <w:bdr w:val="none" w:color="auto" w:sz="0" w:space="0"/>
          <w:shd w:val="clear" w:fill="FFFFFF"/>
        </w:rPr>
        <w:t>下面为2020版中国药典标准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6"/>
          <w:rFonts w:hint="eastAsia"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川乌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Chuɑnwu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ACONITI RADIX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本品为毛茛科植物乌头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Aconitum carmichaelii Debx.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的干燥母根。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月下旬至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月上旬采挖，除去子根、须根及泥沙，晒干。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本品呈不规则的圆锥形，稍弯曲，顶端常有残茎，中部多向一侧膨大，长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。表面棕褐色或灰棕色，皱缩，有小瘤状侧根及子根脱离后的痕迹。质坚实，断面类白色或浅灰黄色，形成层环纹呈多角形。气微，味辛辣、麻舌。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后生皮层为棕色木栓化细胞；皮层薄壁组织偶见石细胞，单个散在或数个成群，类长方形、方形或长椭圆形，胞腔较大；内皮层不甚明显。韧皮部散有筛管群；内侧偶见纤维束。形成层类多角形。其内外侧偶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至数个异型维管束。木质部导管多列，呈径向或略呈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"V"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形排列。髓部明显。薄壁细胞充满淀粉粒。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粉末灰黄色。淀粉粒单粒球形、长圆形或肾形，直径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；复粒由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分粒组成。石细胞近无色或淡黄绿色，呈类长方形、类方形、多角形或一边斜尖，直径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117μm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，壁厚者层纹明显，纹孔较稀疏。后生皮层细胞棕色，有的壁呈瘤状增厚突入细胞腔。导管淡黄色，主为具缘纹孔，直径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，末端平截或短尖，穿孔位于端壁或侧壁，有的导管分子粗短拐曲或纵横连接。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润湿，加乙醚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分钟，滤过，滤液挥干，残渣加二氯甲烷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使溶解，作为供试品溶液。另取乌头双酯型生物碱对照提取物，加异丙醇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三氯甲烷（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的混合溶液，作为对照提取物溶液。照薄层色谱法（通则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薄层板上，以正己烷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6.4:3.6:1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）为展开剂，置氨蒸气预饱和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分钟的展开缸内，展开，取出，晾干，喷以稀碘化铋钾试液，置日光下检视。供试品色谱中，在与对照提取物色谱相应位置上，显相同颜色的斑点。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冰醋酸溶液（三乙胺调节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值至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，按下表中的规定进行梯度洗脱；检测波长为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。理论板数按新乌头碱峰计算应不低于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419850" cy="16097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对照提取物溶液的制备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取乌头双酯型生物碱对照提取物（已标示新乌头碱、次乌头碱和乌头碱的含量）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盐酸甲醇溶液使溶解并稀释至刻度，摇匀，即得。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标准曲线的制备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精密量取上述对照提取物溶液各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盐酸甲醇溶液稀释至刻度，摇匀。分别精密量取对照提取物溶液及上述系列浓度对照提取物溶液各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，注入液相色谱仪，测定，以对照提取物中相当于新乌头碱、次乌头碱和乌头碱的浓度为横坐标，相应色谱峰的峰面积值为纵坐标，绘制标准曲线。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，精密称定，置具塞锥形瓶中，加氨试液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，精密加入异丙醇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；水温在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）混合溶液补足减失的重量，摇匀，滤过。精密量取续滤液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℃以下减压回收溶剂至干，残渣加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盐酸甲醇溶液使溶解，转移至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量瓶中，并稀释至刻度，摇匀，滤过，精密吸取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，注入液相色谱仪，测定，按标准曲线计算，即得。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34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）、次乌头碱（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45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）和新乌头碱（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45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）的总量应为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0.17%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饮片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生川乌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除去杂质。用时捣碎。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辛、苦，热；有大毒。归心、肝、肾、脾经。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祛风除湿，温经止痛。用于风寒湿痹，关节疼痛，心腹冷痛，寒疝作痛及麻醉止痛。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一般炮制后用。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生品内服宜慎；孕妇禁用；不宜与半夏、瓜蒌、瓜蒌子、瓜蒌皮、天花粉、川贝母、浙贝母、平贝母、伊贝母、湖北贝母、白蔹、白及同用。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乌头植物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38385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川乌（下图引用谢宗万老师图片）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4333875"/>
            <wp:effectExtent l="0" t="0" r="0" b="9525"/>
            <wp:docPr id="8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both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乌头子根与母根（图片为梁老师于08年6月在四川江油采挖）在此引用，深表感恩！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E3E3E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4162425"/>
            <wp:effectExtent l="0" t="0" r="0" b="9525"/>
            <wp:docPr id="9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both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泥附子干品（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00"/>
          <w:spacing w:val="8"/>
          <w:sz w:val="21"/>
          <w:szCs w:val="21"/>
          <w:bdr w:val="none" w:color="auto" w:sz="0" w:space="0"/>
          <w:shd w:val="clear" w:fill="FFFFFF"/>
        </w:rPr>
        <w:t>上部凹槽为芽痕，易被误认为茎痕当为川乌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both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105275"/>
            <wp:effectExtent l="0" t="0" r="0" b="9525"/>
            <wp:docPr id="7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6"/>
          <w:rFonts w:ascii="黑体" w:hAnsi="宋体" w:eastAsia="黑体" w:cs="黑体"/>
          <w:b/>
          <w:i w:val="0"/>
          <w:iCs w:val="0"/>
          <w:caps w:val="0"/>
          <w:color w:val="FF0000"/>
          <w:spacing w:val="8"/>
          <w:sz w:val="31"/>
          <w:szCs w:val="31"/>
          <w:bdr w:val="none" w:color="auto" w:sz="0" w:space="0"/>
          <w:shd w:val="clear" w:fill="FFFFFF"/>
        </w:rPr>
        <w:t>下面为2020版中国药典标准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6"/>
          <w:rFonts w:hint="eastAsia"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川乌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Chuɑnwu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ACONITI RADIX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本品为毛茛科植物乌头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Aconitum carmichaelii Debx.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的干燥母根。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月下旬至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月上旬采挖，除去子根、须根及泥沙，晒干。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本品呈不规则的圆锥形，稍弯曲，顶端常有残茎，中部多向一侧膨大，长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。表面棕褐色或灰棕色，皱缩，有小瘤状侧根及子根脱离后的痕迹。质坚实，断面类白色或浅灰黄色，形成层环纹呈多角形。气微，味辛辣、麻舌。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后生皮层为棕色木栓化细胞；皮层薄壁组织偶见石细胞，单个散在或数个成群，类长方形、方形或长椭圆形，胞腔较大；内皮层不甚明显。韧皮部散有筛管群；内侧偶见纤维束。形成层类多角形。其内外侧偶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至数个异型维管束。木质部导管多列，呈径向或略呈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"V"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形排列。髓部明显。薄壁细胞充满淀粉粒。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粉末灰黄色。淀粉粒单粒球形、长圆形或肾形，直径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；复粒由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分粒组成。石细胞近无色或淡黄绿色，呈类长方形、类方形、多角形或一边斜尖，直径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117μm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，壁厚者层纹明显，纹孔较稀疏。后生皮层细胞棕色，有的壁呈瘤状增厚突入细胞腔。导管淡黄色，主为具缘纹孔，直径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，末端平截或短尖，穿孔位于端壁或侧壁，有的导管分子粗短拐曲或纵横连接。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润湿，加乙醚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分钟，滤过，滤液挥干，残渣加二氯甲烷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使溶解，作为供试品溶液。另取乌头双酯型生物碱对照提取物，加异丙醇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三氯甲烷（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的混合溶液，作为对照提取物溶液。照薄层色谱法（通则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薄层板上，以正己烷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6.4:3.6:1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）为展开剂，置氨蒸气预饱和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分钟的展开缸内，展开，取出，晾干，喷以稀碘化铋钾试液，置日光下检视。供试品色谱中，在与对照提取物色谱相应位置上，显相同颜色的斑点。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冰醋酸溶液（三乙胺调节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值至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，按下表中的规定进行梯度洗脱；检测波长为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。理论板数按新乌头碱峰计算应不低于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419850" cy="1609725"/>
            <wp:effectExtent l="0" t="0" r="0" b="9525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对照提取物溶液的制备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取乌头双酯型生物碱对照提取物（已标示新乌头碱、次乌头碱和乌头碱的含量）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盐酸甲醇溶液使溶解并稀释至刻度，摇匀，即得。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标准曲线的制备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精密量取上述对照提取物溶液各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盐酸甲醇溶液稀释至刻度，摇匀。分别精密量取对照提取物溶液及上述系列浓度对照提取物溶液各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，注入液相色谱仪，测定，以对照提取物中相当于新乌头碱、次乌头碱和乌头碱的浓度为横坐标，相应色谱峰的峰面积值为纵坐标，绘制标准曲线。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，精密称定，置具塞锥形瓶中，加氨试液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，精密加入异丙醇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；水温在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）混合溶液补足减失的重量，摇匀，滤过。精密量取续滤液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℃以下减压回收溶剂至干，残渣加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盐酸甲醇溶液使溶解，转移至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量瓶中，并稀释至刻度，摇匀，滤过，精密吸取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，注入液相色谱仪，测定，按标准曲线计算，即得。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34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）、次乌头碱（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45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）和新乌头碱（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45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）的总量应为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0.17%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饮片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生川乌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除去杂质。用时捣碎。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辛、苦，热；有大毒。归心、肝、肾、脾经。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祛风除湿，温经止痛。用于风寒湿痹，关节疼痛，心腹冷痛，寒疝作痛及麻醉止痛。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一般炮制后用。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生品内服宜慎；孕妇禁用；不宜与半夏、瓜蒌、瓜蒌子、瓜蒌皮、天花粉、川贝母、浙贝母、平贝母、伊贝母、湖北贝母、白蔹、白及同用。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乌头植物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3838575"/>
            <wp:effectExtent l="0" t="0" r="0" b="9525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bdr w:val="none" w:color="auto" w:sz="0" w:space="0"/>
          <w:shd w:val="clear" w:fill="FFFFFF"/>
        </w:rPr>
        <w:t>川乌（下图引用谢宗万老师图片）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096000" cy="4333875"/>
            <wp:effectExtent l="0" t="0" r="0" b="9525"/>
            <wp:docPr id="15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both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乌头子根与母根（图片为梁老师于08年6月在四川江油采挖）在此引用，深表感恩！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E3E3E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4162425"/>
            <wp:effectExtent l="0" t="0" r="0" b="9525"/>
            <wp:docPr id="11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both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泥附子干品（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0000"/>
          <w:spacing w:val="8"/>
          <w:sz w:val="21"/>
          <w:szCs w:val="21"/>
          <w:bdr w:val="none" w:color="auto" w:sz="0" w:space="0"/>
          <w:shd w:val="clear" w:fill="FFFFFF"/>
        </w:rPr>
        <w:t>上部凹槽为芽痕，易被误认为茎痕当为川乌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 w:firstLine="0"/>
        <w:jc w:val="both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105275"/>
            <wp:effectExtent l="0" t="0" r="0" b="9525"/>
            <wp:docPr id="12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6"/>
          <w:rFonts w:ascii="黑体" w:hAnsi="宋体" w:eastAsia="黑体" w:cs="黑体"/>
          <w:b/>
          <w:i w:val="0"/>
          <w:iCs w:val="0"/>
          <w:caps w:val="0"/>
          <w:color w:val="FF0000"/>
          <w:spacing w:val="8"/>
          <w:sz w:val="31"/>
          <w:szCs w:val="31"/>
          <w:bdr w:val="none" w:color="auto" w:sz="0" w:space="0"/>
          <w:shd w:val="clear" w:fill="FFFFFF"/>
        </w:rPr>
        <w:t>下面为2020版中国药典标准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6"/>
          <w:rFonts w:hint="eastAsia" w:ascii="黑体" w:hAnsi="宋体" w:eastAsia="黑体" w:cs="黑体"/>
          <w:b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川乌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Chuɑnwu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ACONITI RADIX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本品为毛茛科植物乌头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Aconitum carmichaelii Debx.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的干燥母根。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月下旬至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月上旬采挖，除去子根、须根及泥沙，晒干。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本品呈不规则的圆锥形，稍弯曲，顶端常有残茎，中部多向一侧膨大，长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。表面棕褐色或灰棕色，皱缩，有小瘤状侧根及子根脱离后的痕迹。质坚实，断面类白色或浅灰黄色，形成层环纹呈多角形。气微，味辛辣、麻舌。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后生皮层为棕色木栓化细胞；皮层薄壁组织偶见石细胞，单个散在或数个成群，类长方形、方形或长椭圆形，胞腔较大；内皮层不甚明显。韧皮部散有筛管群；内侧偶见纤维束。形成层类多角形。其内外侧偶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至数个异型维管束。木质部导管多列，呈径向或略呈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"V"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形排列。髓部明显。薄壁细胞充满淀粉粒。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粉末灰黄色。淀粉粒单粒球形、长圆形或肾形，直径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；复粒由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分粒组成。石细胞近无色或淡黄绿色，呈类长方形、类方形、多角形或一边斜尖，直径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117μm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，壁厚者层纹明显，纹孔较稀疏。后生皮层细胞棕色，有的壁呈瘤状增厚突入细胞腔。导管淡黄色，主为具缘纹孔，直径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，末端平截或短尖，穿孔位于端壁或侧壁，有的导管分子粗短拐曲或纵横连接。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润湿，加乙醚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分钟，滤过，滤液挥干，残渣加二氯甲烷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使溶解，作为供试品溶液。另取乌头双酯型生物碱对照提取物，加异丙醇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三氯甲烷（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的混合溶液，作为对照提取物溶液。照薄层色谱法（通则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薄层板上，以正己烷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6.4:3.6:1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）为展开剂，置氨蒸气预饱和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分钟的展开缸内，展开，取出，晾干，喷以稀碘化铋钾试液，置日光下检视。供试品色谱中，在与对照提取物色谱相应位置上，显相同颜色的斑点。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冰醋酸溶液（三乙胺调节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值至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，按下表中的规定进行梯度洗脱；检测波长为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。理论板数按新乌头碱峰计算应不低于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419850" cy="1609725"/>
            <wp:effectExtent l="0" t="0" r="0" b="9525"/>
            <wp:docPr id="13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对照提取物溶液的制备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取乌头双酯型生物碱对照提取物（已标示新乌头碱、次乌头碱和乌头碱的含量）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盐酸甲醇溶液使溶解并稀释至刻度，摇匀，即得。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标准曲线的制备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精密量取上述对照提取物溶液各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盐酸甲醇溶液稀释至刻度，摇匀。分别精密量取对照提取物溶液及上述系列浓度对照提取物溶液各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，注入液相色谱仪，测定，以对照提取物中相当于新乌头碱、次乌头碱和乌头碱的浓度为横坐标，相应色谱峰的峰面积值为纵坐标，绘制标准曲线。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，精密称定，置具塞锥形瓶中，加氨试液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，精密加入异丙醇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；水温在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分钟，放冷，再称定重量，用异丙醇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）混合溶液补足减失的重量，摇匀，滤过。精密量取续滤液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℃以下减压回收溶剂至干，残渣加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盐酸甲醇溶液使溶解，转移至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量瓶中，并稀释至刻度，摇匀，滤过，精密吸取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，注入液相色谱仪，测定，按标准曲线计算，即得。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34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）、次乌头碱（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45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）和新乌头碱（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45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）的总量应为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0.17%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饮片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生川乌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除去杂质。用时捣碎。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辛、苦，热；有大毒。归心、肝、肾、脾经。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祛风除湿，温经止痛。用于风寒湿痹，关节疼痛，心腹冷痛，寒疝作痛及麻醉止痛。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一般炮制后用。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生品内服宜慎；孕妇禁用；不宜与半夏、瓜蒌、瓜蒌子、瓜蒌皮、天花粉、川贝母、浙贝母、平贝母、伊贝母、湖北贝母、白蔹、白及同用。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170A7"/>
    <w:rsid w:val="6E2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2022-07-21T06:21:00Z</dcterms:created>
  <dc:creator>Administrator</dc:creator>
  <cp:lastModifiedBy>Administrator</cp:lastModifiedBy>
  <dcterms:modified xsi:type="dcterms:W3CDTF">2022-07-21T06:27:43Z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8E7E8376C0B045DFA3C1E2A5BE89212C</vt:lpwstr>
  </property>
</Properties>
</file>