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/>
        <w:jc w:val="center"/>
        <w:rPr>
          <w:color w:val="333333"/>
          <w:sz w:val="21"/>
          <w:szCs w:val="21"/>
        </w:rPr>
      </w:pPr>
      <w:r>
        <w:rPr>
          <w:i w:val="0"/>
          <w:iCs w:val="0"/>
          <w:caps w:val="0"/>
          <w:color w:val="333333"/>
          <w:spacing w:val="8"/>
          <w:sz w:val="21"/>
          <w:szCs w:val="21"/>
          <w:shd w:val="clear" w:fill="FFFFFF"/>
        </w:rPr>
        <w:drawing>
          <wp:inline distT="0" distB="0" distL="114300" distR="114300">
            <wp:extent cx="4214495" cy="2627630"/>
            <wp:effectExtent l="0" t="0" r="14605" b="127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4495" cy="2627630"/>
                    </a:xfrm>
                    <a:prstGeom prst="ellipse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i w:val="0"/>
          <w:iCs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br w:type="textWrapping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/>
        <w:jc w:val="center"/>
        <w:rPr>
          <w:color w:val="333333"/>
          <w:sz w:val="21"/>
          <w:szCs w:val="21"/>
        </w:rPr>
      </w:pPr>
      <w:r>
        <w:rPr>
          <w:i w:val="0"/>
          <w:iCs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943350" cy="2729230"/>
            <wp:effectExtent l="0" t="0" r="0" b="1397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729230"/>
                    </a:xfrm>
                    <a:prstGeom prst="ellipse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/>
        <w:jc w:val="center"/>
        <w:rPr>
          <w:color w:val="333333"/>
          <w:sz w:val="21"/>
          <w:szCs w:val="21"/>
        </w:rPr>
      </w:pPr>
      <w:r>
        <w:rPr>
          <w:i w:val="0"/>
          <w:iCs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4362450" cy="2889885"/>
            <wp:effectExtent l="0" t="0" r="0" b="5715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rcRect l="-11406" t="-2594" r="11406" b="2594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889885"/>
                    </a:xfrm>
                    <a:prstGeom prst="ellipse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 w:firstLine="0"/>
        <w:jc w:val="center"/>
        <w:rPr>
          <w:i w:val="0"/>
          <w:iCs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</w:pPr>
      <w:r>
        <w:rPr>
          <w:i w:val="0"/>
          <w:iCs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鲜浙贝母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 w:firstLine="0"/>
        <w:jc w:val="center"/>
        <w:rPr>
          <w:color w:val="333333"/>
          <w:sz w:val="21"/>
          <w:szCs w:val="21"/>
        </w:rPr>
      </w:pPr>
      <w:r>
        <w:rPr>
          <w:i w:val="0"/>
          <w:iCs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4020185" cy="2707640"/>
            <wp:effectExtent l="0" t="0" r="18415" b="16510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0185" cy="2707640"/>
                    </a:xfrm>
                    <a:prstGeom prst="ellipse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i w:val="0"/>
          <w:iCs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i w:val="0"/>
          <w:iCs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大贝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/>
        <w:jc w:val="center"/>
        <w:rPr>
          <w:color w:val="333333"/>
          <w:sz w:val="21"/>
          <w:szCs w:val="21"/>
        </w:rPr>
      </w:pPr>
      <w:r>
        <w:rPr>
          <w:i w:val="0"/>
          <w:iCs w:val="0"/>
          <w:caps w:val="0"/>
          <w:color w:val="333333"/>
          <w:spacing w:val="8"/>
          <w:sz w:val="21"/>
          <w:szCs w:val="21"/>
          <w:shd w:val="clear" w:fill="FFFFFF"/>
        </w:rPr>
        <w:drawing>
          <wp:inline distT="0" distB="0" distL="114300" distR="114300">
            <wp:extent cx="3850640" cy="2629535"/>
            <wp:effectExtent l="0" t="0" r="16510" b="18415"/>
            <wp:docPr id="6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0640" cy="2629535"/>
                    </a:xfrm>
                    <a:prstGeom prst="ellipse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i w:val="0"/>
          <w:iCs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i w:val="0"/>
          <w:iCs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无硫趁鲜浙贝片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 w:firstLine="0"/>
        <w:jc w:val="center"/>
        <w:rPr>
          <w:color w:val="333333"/>
          <w:sz w:val="21"/>
          <w:szCs w:val="21"/>
        </w:rPr>
      </w:pPr>
      <w:r>
        <w:rPr>
          <w:i w:val="0"/>
          <w:iCs w:val="0"/>
          <w:caps w:val="0"/>
          <w:color w:val="333333"/>
          <w:spacing w:val="8"/>
          <w:sz w:val="21"/>
          <w:szCs w:val="21"/>
          <w:shd w:val="clear" w:fill="FFFFFF"/>
        </w:rPr>
        <w:drawing>
          <wp:inline distT="0" distB="0" distL="114300" distR="114300">
            <wp:extent cx="3856990" cy="2628265"/>
            <wp:effectExtent l="0" t="0" r="10160" b="635"/>
            <wp:docPr id="7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6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6990" cy="2628265"/>
                    </a:xfrm>
                    <a:prstGeom prst="ellipse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i w:val="0"/>
          <w:iCs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i w:val="0"/>
          <w:iCs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有硫非趁鲜浙贝片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/>
        <w:jc w:val="center"/>
        <w:rPr>
          <w:color w:val="333333"/>
          <w:sz w:val="21"/>
          <w:szCs w:val="21"/>
        </w:rPr>
      </w:pPr>
      <w:r>
        <w:rPr>
          <w:i w:val="0"/>
          <w:iCs w:val="0"/>
          <w:caps w:val="0"/>
          <w:color w:val="333333"/>
          <w:spacing w:val="8"/>
          <w:sz w:val="21"/>
          <w:szCs w:val="21"/>
          <w:shd w:val="clear" w:fill="FFFFFF"/>
        </w:rPr>
        <w:drawing>
          <wp:inline distT="0" distB="0" distL="114300" distR="114300">
            <wp:extent cx="4318635" cy="2611755"/>
            <wp:effectExtent l="0" t="0" r="5715" b="17145"/>
            <wp:docPr id="8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6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8635" cy="2611755"/>
                    </a:xfrm>
                    <a:prstGeom prst="ellipse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ascii="monospace" w:hAnsi="monospace" w:eastAsia="monospace" w:cs="monospace"/>
          <w:i w:val="0"/>
          <w:iCs w:val="0"/>
          <w:caps w:val="0"/>
          <w:color w:val="222222"/>
          <w:spacing w:val="8"/>
          <w:sz w:val="24"/>
          <w:szCs w:val="24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8"/>
          <w:sz w:val="24"/>
          <w:szCs w:val="24"/>
          <w:shd w:val="clear" w:fill="FFFFFF"/>
        </w:rPr>
        <w:drawing>
          <wp:inline distT="0" distB="0" distL="114300" distR="114300">
            <wp:extent cx="6381750" cy="791845"/>
            <wp:effectExtent l="0" t="0" r="0" b="8255"/>
            <wp:docPr id="9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6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791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ascii="微软雅黑" w:hAnsi="微软雅黑" w:eastAsia="微软雅黑" w:cs="微软雅黑"/>
          <w:i w:val="0"/>
          <w:iCs w:val="0"/>
          <w:caps w:val="0"/>
          <w:color w:val="222222"/>
          <w:spacing w:val="8"/>
          <w:sz w:val="24"/>
          <w:szCs w:val="24"/>
        </w:rPr>
      </w:pPr>
      <w:r>
        <w:rPr>
          <w:rStyle w:val="7"/>
          <w:rFonts w:ascii="黑体" w:hAnsi="宋体" w:eastAsia="黑体" w:cs="黑体"/>
          <w:b/>
          <w:i w:val="0"/>
          <w:iCs w:val="0"/>
          <w:caps w:val="0"/>
          <w:color w:val="222222"/>
          <w:spacing w:val="8"/>
          <w:sz w:val="31"/>
          <w:szCs w:val="31"/>
          <w:bdr w:val="none" w:color="auto" w:sz="0" w:space="0"/>
          <w:shd w:val="clear" w:fill="FFFFFF"/>
        </w:rPr>
        <w:t>浙贝母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Zhebeimu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FRITILLARIAE THUNBERGII BULBUS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本品为百合科植物浙贝母</w:t>
      </w:r>
      <w:r>
        <w:rPr>
          <w:rFonts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Fritillaria thunbergii Miq.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的干燥鳞茎。初夏植株枯萎时采挖，洗净。大小分开，大者除去芯芽，习称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"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大贝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"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；小者不去芯芽，习称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"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珠贝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"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。分别撞擦，除去外皮，拌以煅过的贝壳粉，吸去擦出的浆汁，干燥；或取鳞茎，大小分开，洗净，除去芯芽，趁鲜切成厚片，洗净，干燥，习称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"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浙贝片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"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【性状】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大贝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为鳞茎外层的单瓣鳞叶，略呈新月形，高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2cm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，直径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3.5cm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。外表面类白色至淡黄色，内表面白色或淡棕色，被有白色粉末。质硬而脆，易折断，断面白色至黄白色，富粉性。气微，味微苦。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珠贝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为完整的鳞茎，呈扁圆形，高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1.5cm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，直径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2.5cm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。表面黄棕色至黄褐色，有不规则的皱纹；或表面类白色至淡黄色，较光滑或被有白色粉末。质硬，不易折断，断面淡黄色或类白色，略带角质状或粉性；外层鳞叶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瓣，肥厚，略似肾形，互相抱合，内有小鳞叶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3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枚和干缩的残茎。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浙贝片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为椭圆形或类圆形片，大小不一，长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1.5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3.5cm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，宽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2cm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，厚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0.2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0.4cm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。外皮黄褐色或灰褐色，略皱缩；或淡黄色，较光滑。切面微鼓起，灰白色；或平坦，粉白色。质脆，易折断，断面粉白色，富粉性。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【鉴别】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（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）本品粉末淡黄白色。淀粉粒甚多，单粒卵形、广卵形或椭圆形，直径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6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56μm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，层纹不明显。表皮细胞类多角形或长方形，垂周壁连珠状增厚；气孔少见，副卫细胞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4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5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个。草酸钙结晶少见，细小，多呈颗粒状，有的呈梭形、方形或细杆状。导管多为螺纹，直径至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18μm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（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）取本品粉末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5g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，加浓氨试液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与三氯甲烷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20ml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，放置过夜，滤过，取滤液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8ml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，蒸干，残渣加三氯甲烷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使溶解，作为供试品溶液。另取贝母素甲对照品、贝母素乙对照品，加三氯甲烷制成每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各含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2mg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的混合溶液，作为对照品溶液。照薄层色谱法（通则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0502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）试验，吸取供试品溶液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10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20μl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、对照品溶液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10μl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，分别点于同一硅胶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薄层板上，以乙酸乙酯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-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甲醇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-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浓氨试液（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17:2:1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）为展开剂，展开，取出，晾干，喷以稀碘化铋钾试液。供试品色谱中，在与对照品色谱相应的位置上，显相同颜色的斑点。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【检查】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水分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不得过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18.0%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（通则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0832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第二法）。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总灰分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不得过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6.0%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（通则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2302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【浸出物】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照醇溶性浸出物测定法（通则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2201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）项下的热浸法测定，用稀乙醇作溶剂，不得少于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8.0%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【含量测定】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照高效液相色谱法（通则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0512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）测定。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色谱条件与系统适用性试验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以十八烷基硅烷键合硅胶为填充剂；以乙腈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-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水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-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二乙胺（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70:30:0.03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）为流动相；蒸发光散射检测器检测。理论板数按贝母素甲峰计算应不低于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2000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对照品溶液的制备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取贝母素甲对照品、贝母素乙对照品适量，精密称定，加甲醇制成每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含贝母素甲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0.2mg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、贝母素乙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0.15mg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的混合溶液，即得。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供试品溶液的制备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取本品粉末（过四号筛）约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，精密称定，置烧瓶中，加浓氨试液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4ml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浸润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小时，精密加入三氯甲烷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-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甲醇（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4:1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）的混合溶液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40ml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，称定重量，混匀，置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80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℃水浴中加热回流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小时，放冷，再称定重量，加上述混合溶液补足减失的重量，滤过。精密量取续滤液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10ml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，置蒸发皿中蒸干，残渣加甲醇使溶解并转移至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量瓶中，加甲醇至刻度，摇匀，即得。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/>
        <w:jc w:val="center"/>
        <w:rPr>
          <w:color w:val="333333"/>
          <w:sz w:val="21"/>
          <w:szCs w:val="21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测定法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分别精密吸取对照品溶液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10μl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、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20μl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，供试品溶液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5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15μl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，注入液相色谱仪，测定，用外标两点法对数方程分别计算贝母素甲、贝母素乙</w:t>
      </w:r>
      <w:r>
        <w:rPr>
          <w:i w:val="0"/>
          <w:iCs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i w:val="0"/>
          <w:iCs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6096000" cy="3800475"/>
            <wp:effectExtent l="0" t="0" r="0" b="9525"/>
            <wp:docPr id="10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/>
        <w:jc w:val="center"/>
        <w:rPr>
          <w:color w:val="333333"/>
          <w:sz w:val="21"/>
          <w:szCs w:val="21"/>
        </w:rPr>
      </w:pPr>
      <w:r>
        <w:rPr>
          <w:i w:val="0"/>
          <w:iCs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6096000" cy="4219575"/>
            <wp:effectExtent l="0" t="0" r="0" b="9525"/>
            <wp:docPr id="11" name="图片 11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219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/>
        <w:jc w:val="center"/>
        <w:rPr>
          <w:color w:val="333333"/>
          <w:sz w:val="21"/>
          <w:szCs w:val="21"/>
        </w:rPr>
      </w:pPr>
      <w:r>
        <w:rPr>
          <w:i w:val="0"/>
          <w:iCs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6096000" cy="4038600"/>
            <wp:effectExtent l="0" t="0" r="0" b="0"/>
            <wp:docPr id="14" name="图片 12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03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 w:firstLine="0"/>
        <w:jc w:val="left"/>
        <w:rPr>
          <w:color w:val="333333"/>
          <w:sz w:val="21"/>
          <w:szCs w:val="21"/>
        </w:rPr>
      </w:pPr>
      <w:r>
        <w:rPr>
          <w:i w:val="0"/>
          <w:iCs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鲜浙贝母</w:t>
      </w:r>
      <w:r>
        <w:rPr>
          <w:i w:val="0"/>
          <w:iCs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6096000" cy="4105275"/>
            <wp:effectExtent l="0" t="0" r="0" b="9525"/>
            <wp:docPr id="17" name="图片 13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3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105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i w:val="0"/>
          <w:iCs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i w:val="0"/>
          <w:iCs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珠贝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 w:firstLine="0"/>
        <w:jc w:val="left"/>
        <w:rPr>
          <w:color w:val="333333"/>
          <w:sz w:val="21"/>
          <w:szCs w:val="21"/>
        </w:rPr>
      </w:pPr>
      <w:r>
        <w:rPr>
          <w:i w:val="0"/>
          <w:iCs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6096000" cy="4257675"/>
            <wp:effectExtent l="0" t="0" r="0" b="9525"/>
            <wp:docPr id="12" name="图片 14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4" descr="IMG_26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257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i w:val="0"/>
          <w:iCs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i w:val="0"/>
          <w:iCs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大贝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/>
        <w:jc w:val="left"/>
        <w:rPr>
          <w:color w:val="333333"/>
          <w:sz w:val="21"/>
          <w:szCs w:val="21"/>
        </w:rPr>
      </w:pPr>
      <w:r>
        <w:rPr>
          <w:i w:val="0"/>
          <w:iCs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6096000" cy="4162425"/>
            <wp:effectExtent l="0" t="0" r="0" b="9525"/>
            <wp:docPr id="15" name="图片 15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G_26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162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i w:val="0"/>
          <w:iCs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i w:val="0"/>
          <w:iCs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无硫趁鲜浙贝片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 w:firstLine="0"/>
        <w:jc w:val="left"/>
        <w:rPr>
          <w:color w:val="333333"/>
          <w:sz w:val="21"/>
          <w:szCs w:val="21"/>
        </w:rPr>
      </w:pPr>
      <w:r>
        <w:rPr>
          <w:i w:val="0"/>
          <w:iCs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6096000" cy="4152900"/>
            <wp:effectExtent l="0" t="0" r="0" b="0"/>
            <wp:docPr id="16" name="图片 16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IMG_26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152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i w:val="0"/>
          <w:iCs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i w:val="0"/>
          <w:iCs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有硫非趁鲜浙贝片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/>
        <w:jc w:val="center"/>
        <w:rPr>
          <w:color w:val="333333"/>
          <w:sz w:val="21"/>
          <w:szCs w:val="21"/>
        </w:rPr>
      </w:pPr>
      <w:r>
        <w:rPr>
          <w:i w:val="0"/>
          <w:iCs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6096000" cy="3686175"/>
            <wp:effectExtent l="0" t="0" r="0" b="9525"/>
            <wp:docPr id="13" name="图片 17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7" descr="IMG_26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ascii="monospace" w:hAnsi="monospace" w:eastAsia="monospace" w:cs="monospace"/>
          <w:i w:val="0"/>
          <w:iCs w:val="0"/>
          <w:caps w:val="0"/>
          <w:color w:val="222222"/>
          <w:spacing w:val="8"/>
          <w:sz w:val="24"/>
          <w:szCs w:val="24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10287000" cy="1276350"/>
            <wp:effectExtent l="0" t="0" r="0" b="0"/>
            <wp:docPr id="18" name="图片 18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IMG_26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ascii="微软雅黑" w:hAnsi="微软雅黑" w:eastAsia="微软雅黑" w:cs="微软雅黑"/>
          <w:i w:val="0"/>
          <w:iCs w:val="0"/>
          <w:caps w:val="0"/>
          <w:color w:val="222222"/>
          <w:spacing w:val="8"/>
          <w:sz w:val="24"/>
          <w:szCs w:val="24"/>
        </w:rPr>
      </w:pPr>
      <w:r>
        <w:rPr>
          <w:rStyle w:val="7"/>
          <w:rFonts w:ascii="黑体" w:hAnsi="宋体" w:eastAsia="黑体" w:cs="黑体"/>
          <w:b/>
          <w:i w:val="0"/>
          <w:iCs w:val="0"/>
          <w:caps w:val="0"/>
          <w:color w:val="222222"/>
          <w:spacing w:val="8"/>
          <w:sz w:val="31"/>
          <w:szCs w:val="31"/>
          <w:bdr w:val="none" w:color="auto" w:sz="0" w:space="0"/>
          <w:shd w:val="clear" w:fill="FFFFFF"/>
        </w:rPr>
        <w:t>浙贝母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Zhebeimu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FRITILLARIAE THUNBERGII BULBUS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本品为百合科植物浙贝母</w:t>
      </w:r>
      <w:r>
        <w:rPr>
          <w:rFonts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Fritillaria thunbergii Miq.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的干燥鳞茎。初夏植株枯萎时采挖，洗净。大小分开，大者除去芯芽，习称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"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大贝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"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；小者不去芯芽，习称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"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珠贝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"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。分别撞擦，除去外皮，拌以煅过的贝壳粉，吸去擦出的浆汁，干燥；或取鳞茎，大小分开，洗净，除去芯芽，趁鲜切成厚片，洗净，干燥，习称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"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浙贝片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"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【性状】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大贝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为鳞茎外层的单瓣鳞叶，略呈新月形，高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2cm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，直径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3.5cm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。外表面类白色至淡黄色，内表面白色或淡棕色，被有白色粉末。质硬而脆，易折断，断面白色至黄白色，富粉性。气微，味微苦。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珠贝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为完整的鳞茎，呈扁圆形，高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1.5cm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，直径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2.5cm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。表面黄棕色至黄褐色，有不规则的皱纹；或表面类白色至淡黄色，较光滑或被有白色粉末。质硬，不易折断，断面淡黄色或类白色，略带角质状或粉性；外层鳞叶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瓣，肥厚，略似肾形，互相抱合，内有小鳞叶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3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枚和干缩的残茎。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浙贝片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为椭圆形或类圆形片，大小不一，长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1.5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3.5cm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，宽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2cm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，厚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0.2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0.4cm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。外皮黄褐色或灰褐色，略皱缩；或淡黄色，较光滑。切面微鼓起，灰白色；或平坦，粉白色。质脆，易折断，断面粉白色，富粉性。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【鉴别】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（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）本品粉末淡黄白色。淀粉粒甚多，单粒卵形、广卵形或椭圆形，直径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6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56μm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，层纹不明显。表皮细胞类多角形或长方形，垂周壁连珠状增厚；气孔少见，副卫细胞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4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5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个。草酸钙结晶少见，细小，多呈颗粒状，有的呈梭形、方形或细杆状。导管多为螺纹，直径至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18μm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（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）取本品粉末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5g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，加浓氨试液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与三氯甲烷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20ml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，放置过夜，滤过，取滤液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8ml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，蒸干，残渣加三氯甲烷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使溶解，作为供试品溶液。另取贝母素甲对照品、贝母素乙对照品，加三氯甲烷制成每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各含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2mg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的混合溶液，作为对照品溶液。照薄层色谱法（通则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0502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）试验，吸取供试品溶液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10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20μl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、对照品溶液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10μl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，分别点于同一硅胶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薄层板上，以乙酸乙酯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-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甲醇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-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浓氨试液（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17:2:1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）为展开剂，展开，取出，晾干，喷以稀碘化铋钾试液。供试品色谱中，在与对照品色谱相应的位置上，显相同颜色的斑点。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【检查】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水分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不得过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18.0%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（通则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0832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第二法）。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总灰分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不得过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6.0%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（通则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2302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【浸出物】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照醇溶性浸出物测定法（通则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2201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）项下的热浸法测定，用稀乙醇作溶剂，不得少于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8.0%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【含量测定】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照高效液相色谱法（通则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0512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）测定。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色谱条件与系统适用性试验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以十八烷基硅烷键合硅胶为填充剂；以乙腈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-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水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-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二乙胺（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70:30:0.03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）为流动相；蒸发光散射检测器检测。理论板数按贝母素甲峰计算应不低于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2000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对照品溶液的制备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取贝母素甲对照品、贝母素乙对照品适量，精密称定，加甲醇制成每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含贝母素甲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0.2mg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、贝母素乙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0.15mg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的混合溶液，即得。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供试品溶液的制备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取本品粉末（过四号筛）约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，精密称定，置烧瓶中，加浓氨试液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4ml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浸润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小时，精密加入三氯甲烷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-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甲醇（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4:1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）的混合溶液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40ml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，称定重量，混匀，置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80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℃水浴中加热回流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小时，放冷，再称定重量，加上述混合溶液补足减失的重量，滤过。精密量取续滤液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10ml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，置蒸发皿中蒸干，残渣加甲醇使溶解并转移至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量瓶中，加甲醇至刻度，摇匀，即得。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测定法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分别精密吸取对照品溶液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10μl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、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20μl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，供试品溶液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5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15μl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，注入液相色谱仪，测定，用外标两点法对数方程分别计算贝母素甲、贝母素乙的含量，即得。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本品按干燥品计算，含贝母素甲（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C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  <w:vertAlign w:val="subscript"/>
        </w:rPr>
        <w:t>27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H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  <w:vertAlign w:val="subscript"/>
        </w:rPr>
        <w:t>45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NO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  <w:vertAlign w:val="subscript"/>
        </w:rPr>
        <w:t>3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）和贝母素乙（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C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  <w:vertAlign w:val="subscript"/>
        </w:rPr>
        <w:t>27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H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  <w:vertAlign w:val="subscript"/>
        </w:rPr>
        <w:t>43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NO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  <w:vertAlign w:val="subscript"/>
        </w:rPr>
        <w:t>3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）的总量，不得少于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0.080%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555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8"/>
          <w:szCs w:val="28"/>
          <w:bdr w:val="none" w:color="auto" w:sz="0" w:space="0"/>
          <w:shd w:val="clear" w:fill="FFFFFF"/>
        </w:rPr>
        <w:t>饮片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【炮制】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除去杂质。未切片者，洗净，润透，切厚片，干燥；或打成碎块。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【性状】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浙贝母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为类圆形的厚片或碎块，有的具心芽。外皮黄褐色或灰褐色，略皱缩；或淡黄白色，较光滑或被有白色粉末。切面微鼓起或平坦，灰白色或粉白色，略角质状或富粉性。多质坚硬，易折断；或质硬，断面灰白色或白色，有的浅黄棕色。气微，味苦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【鉴别】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【检查】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【浸出物】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【含量测定】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同药材。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【性味与归经】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苦，寒。归肺、心经。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【功能与主治】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清热化痰止咳，解毒散结消痈。用于风热咳嗽，痰火咳嗽，肺痈，乳痈，瘰疬，疮毒。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【用法与用量】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5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10g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【注意】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不宜与川乌、制川乌、草乌、制草乌、附子同用。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【贮藏】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置干燥处，防蛀。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的含量，即得。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本品按干燥品计算，含贝母素甲（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C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  <w:vertAlign w:val="subscript"/>
        </w:rPr>
        <w:t>27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H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  <w:vertAlign w:val="subscript"/>
        </w:rPr>
        <w:t>45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NO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  <w:vertAlign w:val="subscript"/>
        </w:rPr>
        <w:t>3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）和贝母素乙（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C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  <w:vertAlign w:val="subscript"/>
        </w:rPr>
        <w:t>27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H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  <w:vertAlign w:val="subscript"/>
        </w:rPr>
        <w:t>43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NO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  <w:vertAlign w:val="subscript"/>
        </w:rPr>
        <w:t>3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）的总量，不得少于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0.080%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555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8"/>
          <w:szCs w:val="28"/>
          <w:bdr w:val="none" w:color="auto" w:sz="0" w:space="0"/>
          <w:shd w:val="clear" w:fill="FFFFFF"/>
        </w:rPr>
        <w:t>饮片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【炮制】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除去杂质。未切片者，洗净，润透，切厚片，干燥；或打成碎块。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【性状】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浙贝母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为类圆形的厚片或碎块，有的具心芽。外皮黄褐色或灰褐色，略皱缩；或淡黄白色，较光滑或被有白色粉末。切面微鼓起或平坦，灰白色或粉白色，略角质状或富粉性。多质坚硬，易折断；或质硬，断面灰白色或白色，有的浅黄棕色。气微，味苦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【鉴别】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【检查】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【浸出物】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【含量测定】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同药材。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【性味与归经】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苦，寒。归肺、心经。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【功能与主治】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清热化痰止咳，解毒散结消痈。用于风热咳嗽，痰火咳嗽，肺痈，乳痈，瘰疬，疮毒。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【用法与用量】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5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10g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【注意】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不宜与川乌、制川乌、草乌、制草乌、附子同用。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【贮藏】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置干燥处，防蛀。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7A5930"/>
    <w:rsid w:val="6B7A5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jpeg"/><Relationship Id="rId11" Type="http://schemas.openxmlformats.org/officeDocument/2006/relationships/image" Target="media/image8.pn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2022-07-21T06:44:00Z</dcterms:created>
  <dc:creator>Administrator</dc:creator>
  <cp:lastModifiedBy>Administrator</cp:lastModifiedBy>
  <dcterms:modified xsi:type="dcterms:W3CDTF">2022-07-21T06:53:49Z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9DA884B3BE634149B56CCA9D02A67B2B</vt:lpwstr>
  </property>
</Properties>
</file>