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BA64C" w14:textId="77777777" w:rsidR="00757884" w:rsidRDefault="0075788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5079064" w14:textId="77777777" w:rsidR="00757884" w:rsidRDefault="00000000">
      <w:pPr>
        <w:tabs>
          <w:tab w:val="right" w:pos="9070"/>
        </w:tabs>
        <w:spacing w:after="0" w:line="276" w:lineRule="auto"/>
        <w:jc w:val="center"/>
        <w:rPr>
          <w:rFonts w:ascii="Tahoma" w:eastAsia="Tahoma" w:hAnsi="Tahoma" w:cs="Tahoma"/>
          <w:b/>
          <w:bCs/>
          <w:sz w:val="18"/>
          <w:szCs w:val="18"/>
        </w:rPr>
      </w:pPr>
      <w:r>
        <w:rPr>
          <w:rFonts w:ascii="Tahoma" w:eastAsia="Tahoma" w:hAnsi="Tahoma" w:cs="Tahoma"/>
          <w:b/>
          <w:bCs/>
          <w:sz w:val="18"/>
          <w:szCs w:val="18"/>
        </w:rPr>
        <w:t>CONTRATO DE ASSESSORIA JURÍDICA TRIBUTÁRIA</w:t>
      </w:r>
    </w:p>
    <w:p w14:paraId="3E3B43EA" w14:textId="77777777" w:rsidR="00757884" w:rsidRDefault="00757884">
      <w:pPr>
        <w:tabs>
          <w:tab w:val="right" w:pos="9070"/>
        </w:tabs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02A93DF4" w14:textId="77777777" w:rsidR="00757884" w:rsidRDefault="00000000">
      <w:pPr>
        <w:tabs>
          <w:tab w:val="right" w:pos="9070"/>
        </w:tabs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/>
          <w:bCs/>
          <w:sz w:val="18"/>
          <w:szCs w:val="18"/>
        </w:rPr>
        <w:t>PENA QUADROS - SOCIEDADE INDIVIDUAL DE ADVOCACIA</w:t>
      </w:r>
      <w:r>
        <w:rPr>
          <w:rFonts w:ascii="Tahoma" w:eastAsia="Tahoma" w:hAnsi="Tahoma" w:cs="Tahoma"/>
          <w:sz w:val="18"/>
          <w:szCs w:val="18"/>
        </w:rPr>
        <w:t xml:space="preserve">, inscrita sob o nº 55.097.856/0001-19, com sede na Rua Paraíba, nº 550, sala 900, Belo Horizonte/MG, Bairro Savassi, CEP 30.130-141, neste ato representada pelo seu sócio administrador, </w:t>
      </w:r>
      <w:r>
        <w:rPr>
          <w:rFonts w:ascii="Tahoma" w:eastAsia="Tahoma" w:hAnsi="Tahoma" w:cs="Tahoma"/>
          <w:b/>
          <w:bCs/>
          <w:sz w:val="18"/>
          <w:szCs w:val="18"/>
        </w:rPr>
        <w:t>HENRIQUE FERREIRA PENA QUADROS</w:t>
      </w:r>
      <w:r>
        <w:rPr>
          <w:rFonts w:ascii="Tahoma" w:eastAsia="Tahoma" w:hAnsi="Tahoma" w:cs="Tahoma"/>
          <w:sz w:val="18"/>
          <w:szCs w:val="18"/>
        </w:rPr>
        <w:t>, brasileiro, solteiro, advogado inscrito na OAB/MG sob o nº 223.186 e no CPF sob o nº 139.048.606-07, doravante denominada “</w:t>
      </w:r>
      <w:r>
        <w:rPr>
          <w:rFonts w:ascii="Tahoma" w:eastAsia="Tahoma" w:hAnsi="Tahoma" w:cs="Tahoma"/>
          <w:b/>
          <w:bCs/>
          <w:sz w:val="18"/>
          <w:szCs w:val="18"/>
        </w:rPr>
        <w:t>CONTRATADA</w:t>
      </w:r>
      <w:r>
        <w:rPr>
          <w:rFonts w:ascii="Tahoma" w:eastAsia="Tahoma" w:hAnsi="Tahoma" w:cs="Tahoma"/>
          <w:sz w:val="18"/>
          <w:szCs w:val="18"/>
        </w:rPr>
        <w:t>”; e</w:t>
      </w:r>
    </w:p>
    <w:p w14:paraId="31BA7A3B" w14:textId="77777777" w:rsidR="00757884" w:rsidRDefault="00757884">
      <w:pPr>
        <w:tabs>
          <w:tab w:val="right" w:pos="9070"/>
        </w:tabs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3023C651" w14:textId="77777777" w:rsidR="0067730B" w:rsidRDefault="0067730B" w:rsidP="0067730B">
      <w:pPr>
        <w:tabs>
          <w:tab w:val="right" w:pos="9070"/>
        </w:tabs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  <w:r w:rsidRPr="00464AC0">
        <w:rPr>
          <w:rFonts w:ascii="Tahoma" w:eastAsia="Tahoma" w:hAnsi="Tahoma" w:cs="Tahoma"/>
          <w:b/>
          <w:bCs/>
          <w:sz w:val="18"/>
          <w:szCs w:val="18"/>
          <w:highlight w:val="yellow"/>
        </w:rPr>
        <w:t>[NOME DA EMPRESA]</w:t>
      </w:r>
      <w:r>
        <w:rPr>
          <w:rFonts w:ascii="Tahoma" w:eastAsia="Tahoma" w:hAnsi="Tahoma" w:cs="Tahoma"/>
          <w:sz w:val="18"/>
          <w:szCs w:val="18"/>
        </w:rPr>
        <w:t xml:space="preserve">, inscrito no CNPJ sob o nº </w:t>
      </w:r>
      <w:r w:rsidRPr="00464AC0">
        <w:rPr>
          <w:rFonts w:ascii="Tahoma" w:eastAsia="Tahoma" w:hAnsi="Tahoma" w:cs="Tahoma"/>
          <w:sz w:val="18"/>
          <w:szCs w:val="18"/>
          <w:highlight w:val="yellow"/>
        </w:rPr>
        <w:t>[CNPJ]</w:t>
      </w:r>
      <w:r>
        <w:rPr>
          <w:rFonts w:ascii="Tahoma" w:eastAsia="Tahoma" w:hAnsi="Tahoma" w:cs="Tahoma"/>
          <w:sz w:val="18"/>
          <w:szCs w:val="18"/>
        </w:rPr>
        <w:t xml:space="preserve">, com sede na </w:t>
      </w:r>
      <w:r w:rsidRPr="00464AC0">
        <w:rPr>
          <w:rFonts w:ascii="Tahoma" w:eastAsia="Tahoma" w:hAnsi="Tahoma" w:cs="Tahoma"/>
          <w:sz w:val="18"/>
          <w:szCs w:val="18"/>
          <w:highlight w:val="yellow"/>
        </w:rPr>
        <w:t>[ENDEREÇO COMPLETO]</w:t>
      </w:r>
      <w:r>
        <w:rPr>
          <w:rFonts w:ascii="Tahoma" w:eastAsia="Tahoma" w:hAnsi="Tahoma" w:cs="Tahoma"/>
          <w:sz w:val="18"/>
          <w:szCs w:val="18"/>
        </w:rPr>
        <w:t>, doravante denominado “</w:t>
      </w:r>
      <w:r>
        <w:rPr>
          <w:rFonts w:ascii="Tahoma" w:eastAsia="Tahoma" w:hAnsi="Tahoma" w:cs="Tahoma"/>
          <w:b/>
          <w:bCs/>
          <w:sz w:val="18"/>
          <w:szCs w:val="18"/>
        </w:rPr>
        <w:t>CONTRATANTE</w:t>
      </w:r>
      <w:r>
        <w:rPr>
          <w:rFonts w:ascii="Tahoma" w:eastAsia="Tahoma" w:hAnsi="Tahoma" w:cs="Tahoma"/>
          <w:sz w:val="18"/>
          <w:szCs w:val="18"/>
        </w:rPr>
        <w:t xml:space="preserve">”; </w:t>
      </w:r>
    </w:p>
    <w:p w14:paraId="677BD42F" w14:textId="77777777" w:rsidR="0067730B" w:rsidRDefault="0067730B" w:rsidP="0067730B">
      <w:pPr>
        <w:tabs>
          <w:tab w:val="right" w:pos="9070"/>
        </w:tabs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14880936" w14:textId="77777777" w:rsidR="0067730B" w:rsidRDefault="0067730B" w:rsidP="0067730B">
      <w:pPr>
        <w:tabs>
          <w:tab w:val="right" w:pos="9070"/>
        </w:tabs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  <w:r w:rsidRPr="00464AC0">
        <w:rPr>
          <w:rFonts w:ascii="Tahoma" w:eastAsia="Tahoma" w:hAnsi="Tahoma" w:cs="Tahoma"/>
          <w:b/>
          <w:bCs/>
          <w:sz w:val="18"/>
          <w:szCs w:val="18"/>
          <w:highlight w:val="yellow"/>
        </w:rPr>
        <w:t>[NOME COMPLETO REPRESENTANTE]</w:t>
      </w:r>
      <w:r>
        <w:rPr>
          <w:rFonts w:ascii="Tahoma" w:eastAsia="Tahoma" w:hAnsi="Tahoma" w:cs="Tahoma"/>
          <w:sz w:val="18"/>
          <w:szCs w:val="18"/>
        </w:rPr>
        <w:t xml:space="preserve">, inscrito no CPF sob o nº </w:t>
      </w:r>
      <w:r w:rsidRPr="00464AC0">
        <w:rPr>
          <w:rFonts w:ascii="Tahoma" w:eastAsia="Tahoma" w:hAnsi="Tahoma" w:cs="Tahoma"/>
          <w:sz w:val="18"/>
          <w:szCs w:val="18"/>
          <w:highlight w:val="yellow"/>
        </w:rPr>
        <w:t>[CPF]</w:t>
      </w:r>
      <w:r>
        <w:rPr>
          <w:rFonts w:ascii="Tahoma" w:eastAsia="Tahoma" w:hAnsi="Tahoma" w:cs="Tahoma"/>
          <w:sz w:val="18"/>
          <w:szCs w:val="18"/>
        </w:rPr>
        <w:t>, doravante denominado sócio coobrigado.</w:t>
      </w:r>
    </w:p>
    <w:p w14:paraId="0492AC34" w14:textId="77777777" w:rsidR="00757884" w:rsidRDefault="00757884">
      <w:pPr>
        <w:tabs>
          <w:tab w:val="right" w:pos="9070"/>
        </w:tabs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09E4ECA8" w14:textId="77777777" w:rsidR="00757884" w:rsidRDefault="00000000">
      <w:pPr>
        <w:tabs>
          <w:tab w:val="right" w:pos="9070"/>
        </w:tabs>
        <w:spacing w:after="0" w:line="276" w:lineRule="auto"/>
        <w:jc w:val="both"/>
        <w:rPr>
          <w:rFonts w:ascii="Tahoma" w:eastAsia="Tahoma" w:hAnsi="Tahoma" w:cs="Tahoma"/>
          <w:b/>
          <w:bCs/>
          <w:sz w:val="18"/>
          <w:szCs w:val="18"/>
          <w:u w:val="single"/>
        </w:rPr>
      </w:pPr>
      <w:r>
        <w:rPr>
          <w:rFonts w:ascii="Tahoma" w:eastAsia="Tahoma" w:hAnsi="Tahoma" w:cs="Tahoma"/>
          <w:b/>
          <w:bCs/>
          <w:sz w:val="18"/>
          <w:szCs w:val="18"/>
          <w:u w:val="single"/>
        </w:rPr>
        <w:t xml:space="preserve">CLÁUSULA PRIMEIRA – DOS SERVIÇOS </w:t>
      </w:r>
    </w:p>
    <w:p w14:paraId="2E57B17D" w14:textId="77777777" w:rsidR="00757884" w:rsidRDefault="00757884">
      <w:pPr>
        <w:tabs>
          <w:tab w:val="right" w:pos="9070"/>
        </w:tabs>
        <w:spacing w:after="0" w:line="276" w:lineRule="auto"/>
        <w:jc w:val="both"/>
        <w:rPr>
          <w:rFonts w:ascii="Tahoma" w:eastAsia="Tahoma" w:hAnsi="Tahoma" w:cs="Tahoma"/>
          <w:b/>
          <w:bCs/>
          <w:sz w:val="18"/>
          <w:szCs w:val="18"/>
        </w:rPr>
      </w:pPr>
    </w:p>
    <w:p w14:paraId="7540D4AF" w14:textId="77777777" w:rsidR="00757884" w:rsidRDefault="00000000">
      <w:pPr>
        <w:numPr>
          <w:ilvl w:val="1"/>
          <w:numId w:val="6"/>
        </w:num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 xml:space="preserve">Os serviços a serem prestados pela CONTRATADA no âmbito da assessoria, na medida em que apropriados conforme estratégia traçada, consistirão em: </w:t>
      </w:r>
    </w:p>
    <w:p w14:paraId="532C3A54" w14:textId="77777777" w:rsidR="00757884" w:rsidRDefault="00757884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62C692FD" w14:textId="77777777" w:rsidR="00757884" w:rsidRDefault="00000000">
      <w:pPr>
        <w:numPr>
          <w:ilvl w:val="0"/>
          <w:numId w:val="1"/>
        </w:numPr>
        <w:spacing w:after="0" w:line="276" w:lineRule="auto"/>
        <w:ind w:left="284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u w:val="single"/>
        </w:rPr>
        <w:t>Monitoramento Estratégico de Dívidas Fiscais</w:t>
      </w:r>
      <w:r>
        <w:rPr>
          <w:rFonts w:ascii="Tahoma" w:eastAsia="Tahoma" w:hAnsi="Tahoma" w:cs="Tahoma"/>
          <w:sz w:val="18"/>
          <w:szCs w:val="18"/>
        </w:rPr>
        <w:t>:</w:t>
      </w:r>
    </w:p>
    <w:p w14:paraId="7701D204" w14:textId="77777777" w:rsidR="00757884" w:rsidRDefault="00000000">
      <w:pPr>
        <w:numPr>
          <w:ilvl w:val="0"/>
          <w:numId w:val="3"/>
        </w:numPr>
        <w:spacing w:after="0" w:line="276" w:lineRule="auto"/>
        <w:ind w:hanging="360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 xml:space="preserve">Elaboração de um relatório das dívidas tributárias dos CONTRATANTES; </w:t>
      </w:r>
    </w:p>
    <w:p w14:paraId="1BE2E90E" w14:textId="77777777" w:rsidR="00757884" w:rsidRDefault="00757884">
      <w:pPr>
        <w:spacing w:after="0" w:line="276" w:lineRule="auto"/>
        <w:ind w:left="644"/>
        <w:jc w:val="both"/>
        <w:rPr>
          <w:rFonts w:ascii="Tahoma" w:eastAsia="Tahoma" w:hAnsi="Tahoma" w:cs="Tahoma"/>
          <w:sz w:val="18"/>
          <w:szCs w:val="18"/>
        </w:rPr>
      </w:pPr>
    </w:p>
    <w:p w14:paraId="6B136C77" w14:textId="77777777" w:rsidR="00757884" w:rsidRDefault="00000000">
      <w:pPr>
        <w:numPr>
          <w:ilvl w:val="0"/>
          <w:numId w:val="3"/>
        </w:numPr>
        <w:spacing w:after="0" w:line="276" w:lineRule="auto"/>
        <w:ind w:hanging="360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 xml:space="preserve">Acompanhamento integral de processos judiciais e administrativos no âmbito tributário, visando informar e manter os clientes atualizados sobre os riscos gerados pelo passivo tributário; </w:t>
      </w:r>
    </w:p>
    <w:p w14:paraId="6334FBC7" w14:textId="77777777" w:rsidR="00757884" w:rsidRDefault="00757884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02ABE686" w14:textId="77777777" w:rsidR="00757884" w:rsidRDefault="00000000">
      <w:pPr>
        <w:numPr>
          <w:ilvl w:val="0"/>
          <w:numId w:val="3"/>
        </w:numPr>
        <w:spacing w:after="0" w:line="276" w:lineRule="auto"/>
        <w:ind w:hanging="360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 xml:space="preserve">Representação processual dos CONTRATANTES, no âmbito administrativo e judicial, em processos de matéria tributária, fornecendo todas as defesas ou manifestações necessárias, em primeira e segunda instância, bem como nos tribunais superiores; </w:t>
      </w:r>
    </w:p>
    <w:p w14:paraId="17B7655E" w14:textId="77777777" w:rsidR="00757884" w:rsidRDefault="00757884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71B893F3" w14:textId="77777777" w:rsidR="00757884" w:rsidRDefault="00000000">
      <w:pPr>
        <w:numPr>
          <w:ilvl w:val="0"/>
          <w:numId w:val="3"/>
        </w:numPr>
        <w:spacing w:after="0" w:line="276" w:lineRule="auto"/>
        <w:ind w:hanging="360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 xml:space="preserve">Realização de pedidos de prescrição administrativos e/ou judiciais, visando a exclusão dos débitos que se encontram prescritos; </w:t>
      </w:r>
    </w:p>
    <w:p w14:paraId="5110C916" w14:textId="77777777" w:rsidR="00757884" w:rsidRDefault="00757884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0BFF3BEB" w14:textId="77777777" w:rsidR="00757884" w:rsidRDefault="00000000">
      <w:pPr>
        <w:numPr>
          <w:ilvl w:val="0"/>
          <w:numId w:val="1"/>
        </w:numPr>
        <w:spacing w:after="0" w:line="276" w:lineRule="auto"/>
        <w:ind w:left="270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u w:val="single"/>
        </w:rPr>
        <w:t>Transação Tributária</w:t>
      </w:r>
      <w:r>
        <w:rPr>
          <w:rFonts w:ascii="Tahoma" w:eastAsia="Tahoma" w:hAnsi="Tahoma" w:cs="Tahoma"/>
          <w:sz w:val="18"/>
          <w:szCs w:val="18"/>
        </w:rPr>
        <w:t xml:space="preserve">: </w:t>
      </w:r>
    </w:p>
    <w:p w14:paraId="59AA6190" w14:textId="77777777" w:rsidR="00757884" w:rsidRDefault="00000000">
      <w:pPr>
        <w:numPr>
          <w:ilvl w:val="0"/>
          <w:numId w:val="7"/>
        </w:num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 xml:space="preserve">Elaboração de acordo com a administração tributária, nos termos e condições dos editais abertos, no âmbito Federal, Estadual e Municipal; </w:t>
      </w:r>
    </w:p>
    <w:p w14:paraId="786DBE2E" w14:textId="77777777" w:rsidR="00757884" w:rsidRDefault="00757884">
      <w:pPr>
        <w:spacing w:after="0" w:line="276" w:lineRule="auto"/>
        <w:ind w:left="786"/>
        <w:jc w:val="both"/>
        <w:rPr>
          <w:rFonts w:ascii="Tahoma" w:eastAsia="Tahoma" w:hAnsi="Tahoma" w:cs="Tahoma"/>
          <w:sz w:val="18"/>
          <w:szCs w:val="18"/>
        </w:rPr>
      </w:pPr>
    </w:p>
    <w:p w14:paraId="2525E7FE" w14:textId="77777777" w:rsidR="00757884" w:rsidRDefault="00000000">
      <w:pPr>
        <w:numPr>
          <w:ilvl w:val="0"/>
          <w:numId w:val="7"/>
        </w:num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Elaboração do plano de pagamento personalizado elaborado ao cliente, para cada edital, quando este tiver interesse pela negociação. O plano de pagamento será enviado mensalmente junto do relatório incluindo todas as oportunidades;</w:t>
      </w:r>
    </w:p>
    <w:p w14:paraId="3A41C9B9" w14:textId="77777777" w:rsidR="00757884" w:rsidRDefault="00757884">
      <w:pPr>
        <w:spacing w:after="0" w:line="276" w:lineRule="auto"/>
        <w:ind w:left="786"/>
        <w:jc w:val="both"/>
        <w:rPr>
          <w:rFonts w:ascii="Tahoma" w:eastAsia="Tahoma" w:hAnsi="Tahoma" w:cs="Tahoma"/>
          <w:sz w:val="18"/>
          <w:szCs w:val="18"/>
        </w:rPr>
      </w:pPr>
    </w:p>
    <w:p w14:paraId="08E49EDE" w14:textId="77777777" w:rsidR="00757884" w:rsidRDefault="00000000">
      <w:pPr>
        <w:numPr>
          <w:ilvl w:val="0"/>
          <w:numId w:val="7"/>
        </w:num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 xml:space="preserve">Revisão da Capacidade de Pagamento (CAPAG), quando necessária à readequação de proposta de transação tributária, observada a viabilidade técnica e documental; </w:t>
      </w:r>
    </w:p>
    <w:p w14:paraId="45AF6A43" w14:textId="77777777" w:rsidR="00757884" w:rsidRDefault="00757884">
      <w:pPr>
        <w:spacing w:after="0" w:line="276" w:lineRule="auto"/>
        <w:ind w:left="786"/>
        <w:jc w:val="both"/>
        <w:rPr>
          <w:rFonts w:ascii="Tahoma" w:eastAsia="Tahoma" w:hAnsi="Tahoma" w:cs="Tahoma"/>
          <w:sz w:val="18"/>
          <w:szCs w:val="18"/>
        </w:rPr>
      </w:pPr>
    </w:p>
    <w:p w14:paraId="758C6E58" w14:textId="77777777" w:rsidR="00757884" w:rsidRDefault="00000000">
      <w:pPr>
        <w:numPr>
          <w:ilvl w:val="0"/>
          <w:numId w:val="7"/>
        </w:num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Realização de pedido administrativo, e, se necessário, impetração de Mandado de Segurança, visando à transferência dos débitos fiscais da Receita Federal do Brasil para a Procuradoria-Geral da Fazenda Nacional (PGFN).</w:t>
      </w:r>
    </w:p>
    <w:p w14:paraId="2772164A" w14:textId="77777777" w:rsidR="00757884" w:rsidRDefault="00757884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5ECDD326" w14:textId="77777777" w:rsidR="00757884" w:rsidRDefault="00000000">
      <w:pPr>
        <w:numPr>
          <w:ilvl w:val="0"/>
          <w:numId w:val="1"/>
        </w:numPr>
        <w:spacing w:after="0" w:line="276" w:lineRule="auto"/>
        <w:ind w:left="284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  <w:u w:val="single"/>
        </w:rPr>
        <w:t>Assessoria empresarial</w:t>
      </w:r>
      <w:r>
        <w:rPr>
          <w:rFonts w:ascii="Tahoma" w:eastAsia="Tahoma" w:hAnsi="Tahoma" w:cs="Tahoma"/>
          <w:sz w:val="18"/>
          <w:szCs w:val="18"/>
        </w:rPr>
        <w:t>:</w:t>
      </w:r>
    </w:p>
    <w:p w14:paraId="192A3079" w14:textId="77777777" w:rsidR="00757884" w:rsidRDefault="00000000">
      <w:pPr>
        <w:numPr>
          <w:ilvl w:val="0"/>
          <w:numId w:val="3"/>
        </w:numPr>
        <w:spacing w:after="0" w:line="276" w:lineRule="auto"/>
        <w:ind w:hanging="360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Prestação de assessoria jurídica especializada nas áreas contratual, bancária, cível, trabalhista e empresarial, com atuação voltada para demandas extrajudiciais;</w:t>
      </w:r>
    </w:p>
    <w:p w14:paraId="0292595E" w14:textId="77777777" w:rsidR="00757884" w:rsidRDefault="00757884">
      <w:pPr>
        <w:spacing w:after="0" w:line="276" w:lineRule="auto"/>
        <w:ind w:left="284"/>
        <w:jc w:val="both"/>
        <w:rPr>
          <w:rFonts w:ascii="Tahoma" w:eastAsia="Tahoma" w:hAnsi="Tahoma" w:cs="Tahoma"/>
          <w:sz w:val="18"/>
          <w:szCs w:val="18"/>
        </w:rPr>
      </w:pPr>
    </w:p>
    <w:p w14:paraId="437B2298" w14:textId="77777777" w:rsidR="00757884" w:rsidRDefault="00000000">
      <w:pPr>
        <w:numPr>
          <w:ilvl w:val="0"/>
          <w:numId w:val="3"/>
        </w:numPr>
        <w:spacing w:after="0" w:line="276" w:lineRule="auto"/>
        <w:ind w:hanging="360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Acompanhamento integral de processos judiciais e administrativos, em todas as instâncias, relacionados às matérias contratual, bancária, cível, trabalhista e empresarial;</w:t>
      </w:r>
    </w:p>
    <w:p w14:paraId="65EB0AF1" w14:textId="77777777" w:rsidR="00757884" w:rsidRDefault="00757884">
      <w:pPr>
        <w:ind w:left="720"/>
        <w:rPr>
          <w:rFonts w:ascii="Tahoma" w:eastAsia="Tahoma" w:hAnsi="Tahoma" w:cs="Tahoma"/>
          <w:b/>
          <w:bCs/>
          <w:sz w:val="18"/>
          <w:szCs w:val="18"/>
        </w:rPr>
      </w:pPr>
    </w:p>
    <w:p w14:paraId="050FBBB6" w14:textId="77777777" w:rsidR="00757884" w:rsidRDefault="00000000">
      <w:pPr>
        <w:numPr>
          <w:ilvl w:val="0"/>
          <w:numId w:val="3"/>
        </w:numPr>
        <w:spacing w:after="0" w:line="276" w:lineRule="auto"/>
        <w:ind w:hanging="360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Atuação e representação processual dos CONTRATANTES, no âmbito judicial e administrativo, abrangendo a elaboração e apresentação de todas as defesas, manifestações e recursos cabíveis, em primeira e segunda instância, bem como perante os tribunais superiores, nas áreas contratual, bancária, cível, trabalhista e empresarial;</w:t>
      </w:r>
    </w:p>
    <w:p w14:paraId="47A0E7C5" w14:textId="77777777" w:rsidR="00757884" w:rsidRDefault="00757884">
      <w:pPr>
        <w:ind w:left="720"/>
        <w:rPr>
          <w:rFonts w:ascii="Tahoma" w:eastAsia="Tahoma" w:hAnsi="Tahoma" w:cs="Tahoma"/>
          <w:b/>
          <w:bCs/>
          <w:sz w:val="18"/>
          <w:szCs w:val="18"/>
        </w:rPr>
      </w:pPr>
    </w:p>
    <w:p w14:paraId="02E84251" w14:textId="77777777" w:rsidR="00757884" w:rsidRDefault="00000000">
      <w:pPr>
        <w:numPr>
          <w:ilvl w:val="0"/>
          <w:numId w:val="3"/>
        </w:numPr>
        <w:spacing w:after="0" w:line="276" w:lineRule="auto"/>
        <w:ind w:hanging="360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Condução de negociações, cobranças e celebração de acordos extrajudiciais ou judiciais, em demandas que envolvam questões contratuais, bancárias, cíveis, trabalhistas e empresariais.</w:t>
      </w:r>
    </w:p>
    <w:p w14:paraId="2344D76C" w14:textId="77777777" w:rsidR="00757884" w:rsidRDefault="00757884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18A6A6D1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b/>
          <w:bCs/>
          <w:sz w:val="18"/>
          <w:szCs w:val="18"/>
        </w:rPr>
      </w:pPr>
      <w:r>
        <w:rPr>
          <w:rFonts w:ascii="Tahoma" w:eastAsia="Tahoma" w:hAnsi="Tahoma" w:cs="Tahoma"/>
          <w:b/>
          <w:bCs/>
          <w:sz w:val="18"/>
          <w:szCs w:val="18"/>
        </w:rPr>
        <w:t>PARÁGRAFO PRIMEIRO:</w:t>
      </w:r>
      <w:r>
        <w:rPr>
          <w:rFonts w:ascii="Tahoma" w:eastAsia="Tahoma" w:hAnsi="Tahoma" w:cs="Tahoma"/>
          <w:sz w:val="18"/>
          <w:szCs w:val="18"/>
        </w:rPr>
        <w:t xml:space="preserve"> Os serviços acima descritos serão estendidos ao sócio coobrigado, nas mesmas condições aqui previstas.</w:t>
      </w:r>
    </w:p>
    <w:p w14:paraId="4C5A5CD8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b/>
          <w:bCs/>
          <w:sz w:val="18"/>
          <w:szCs w:val="18"/>
        </w:rPr>
      </w:pPr>
    </w:p>
    <w:p w14:paraId="41A897CC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/>
          <w:bCs/>
          <w:sz w:val="18"/>
          <w:szCs w:val="18"/>
        </w:rPr>
        <w:t xml:space="preserve">PARÁGRAFO SEGUNDO: </w:t>
      </w:r>
      <w:r>
        <w:rPr>
          <w:rFonts w:ascii="Tahoma" w:eastAsia="Tahoma" w:hAnsi="Tahoma" w:cs="Tahoma"/>
          <w:sz w:val="18"/>
          <w:szCs w:val="18"/>
        </w:rPr>
        <w:t>OS CONTRATANTES se comprometem a fornecer ao CONTRATADO todas as informações necessárias para a execução do objeto deste contrato.</w:t>
      </w:r>
    </w:p>
    <w:p w14:paraId="7BD431F7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b/>
          <w:bCs/>
          <w:sz w:val="18"/>
          <w:szCs w:val="18"/>
        </w:rPr>
      </w:pPr>
    </w:p>
    <w:p w14:paraId="168DCE2A" w14:textId="1E232273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/>
          <w:bCs/>
          <w:sz w:val="18"/>
          <w:szCs w:val="18"/>
        </w:rPr>
        <w:t xml:space="preserve">PARÁGRAFO TERCEIRO: </w:t>
      </w:r>
      <w:r>
        <w:rPr>
          <w:rFonts w:ascii="Tahoma" w:eastAsia="Tahoma" w:hAnsi="Tahoma" w:cs="Tahoma"/>
          <w:sz w:val="18"/>
          <w:szCs w:val="18"/>
        </w:rPr>
        <w:t xml:space="preserve">O relatório constante na cláusula 1.1 será entregue </w:t>
      </w:r>
      <w:r w:rsidR="0030253C" w:rsidRPr="0030253C">
        <w:rPr>
          <w:rFonts w:ascii="Tahoma" w:eastAsia="Tahoma" w:hAnsi="Tahoma" w:cs="Tahoma"/>
          <w:sz w:val="18"/>
          <w:szCs w:val="18"/>
          <w:highlight w:val="yellow"/>
        </w:rPr>
        <w:t>[PRAZO DE ENTREGA DOS RELATÓRIOS]</w:t>
      </w:r>
      <w:r>
        <w:rPr>
          <w:rFonts w:ascii="Tahoma" w:eastAsia="Tahoma" w:hAnsi="Tahoma" w:cs="Tahoma"/>
          <w:sz w:val="18"/>
          <w:szCs w:val="18"/>
        </w:rPr>
        <w:t xml:space="preserve"> dias úteis após a entrega da documentação necessária para elaborá-lo. Porém, a execução do trabalho e cobrança dos honorários fixos não estão condicionadas ao envio de tal relatório, passando a valer imediatamente após a assinatura do presente contrato. </w:t>
      </w:r>
    </w:p>
    <w:p w14:paraId="592AD76E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5B977D50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b/>
          <w:bCs/>
          <w:sz w:val="18"/>
          <w:szCs w:val="18"/>
          <w:u w:val="single"/>
        </w:rPr>
      </w:pPr>
      <w:r>
        <w:rPr>
          <w:rFonts w:ascii="Tahoma" w:eastAsia="Tahoma" w:hAnsi="Tahoma" w:cs="Tahoma"/>
          <w:b/>
          <w:bCs/>
          <w:sz w:val="18"/>
          <w:szCs w:val="18"/>
          <w:u w:val="single"/>
        </w:rPr>
        <w:t>CLÁUSULA SEGUNDA – DOS HONORÁRIOS E DESPESAS</w:t>
      </w:r>
    </w:p>
    <w:p w14:paraId="5DAF448C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b/>
          <w:bCs/>
          <w:sz w:val="18"/>
          <w:szCs w:val="18"/>
        </w:rPr>
      </w:pPr>
    </w:p>
    <w:p w14:paraId="27E58A93" w14:textId="77777777" w:rsidR="0067730B" w:rsidRPr="00464AC0" w:rsidRDefault="0067730B" w:rsidP="0067730B">
      <w:pPr>
        <w:numPr>
          <w:ilvl w:val="1"/>
          <w:numId w:val="10"/>
        </w:numPr>
        <w:spacing w:after="0" w:line="276" w:lineRule="auto"/>
        <w:ind w:left="0" w:firstLine="0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 xml:space="preserve">Como remuneração pelos serviços a serem prestados no âmbito da operação, dispostos na cláusula 1.1, os CONTRATANTES pagarão mensalmente à CONTRATADA a quantia de </w:t>
      </w:r>
      <w:r w:rsidRPr="00464AC0">
        <w:rPr>
          <w:rFonts w:ascii="Tahoma" w:eastAsia="Tahoma" w:hAnsi="Tahoma" w:cs="Tahoma"/>
          <w:sz w:val="18"/>
          <w:szCs w:val="18"/>
          <w:highlight w:val="yellow"/>
        </w:rPr>
        <w:t>[VALOR DA MENSALIDADE]</w:t>
      </w:r>
      <w:r w:rsidRPr="00464AC0">
        <w:rPr>
          <w:rFonts w:ascii="Tahoma" w:eastAsia="Tahoma" w:hAnsi="Tahoma" w:cs="Tahoma"/>
          <w:sz w:val="18"/>
          <w:szCs w:val="18"/>
        </w:rPr>
        <w:t xml:space="preserve">, em relação a </w:t>
      </w:r>
      <w:r w:rsidRPr="00464AC0">
        <w:rPr>
          <w:rFonts w:ascii="Tahoma" w:eastAsia="Tahoma" w:hAnsi="Tahoma" w:cs="Tahoma"/>
          <w:sz w:val="18"/>
          <w:szCs w:val="18"/>
          <w:highlight w:val="yellow"/>
        </w:rPr>
        <w:t>[QUANTIDADE DE SALÁRIO-MÍNIMOS]</w:t>
      </w:r>
      <w:r w:rsidRPr="00464AC0">
        <w:rPr>
          <w:rFonts w:ascii="Tahoma" w:eastAsia="Tahoma" w:hAnsi="Tahoma" w:cs="Tahoma"/>
          <w:sz w:val="18"/>
          <w:szCs w:val="18"/>
        </w:rPr>
        <w:t xml:space="preserve"> </w:t>
      </w:r>
      <w:proofErr w:type="spellStart"/>
      <w:r w:rsidRPr="00464AC0">
        <w:rPr>
          <w:rFonts w:ascii="Tahoma" w:eastAsia="Tahoma" w:hAnsi="Tahoma" w:cs="Tahoma"/>
          <w:sz w:val="18"/>
          <w:szCs w:val="18"/>
        </w:rPr>
        <w:t>salário</w:t>
      </w:r>
      <w:r w:rsidRPr="006148DC">
        <w:rPr>
          <w:rFonts w:ascii="Tahoma" w:eastAsia="Tahoma" w:hAnsi="Tahoma" w:cs="Tahoma"/>
          <w:sz w:val="18"/>
          <w:szCs w:val="18"/>
          <w:highlight w:val="yellow"/>
        </w:rPr>
        <w:t>s</w:t>
      </w:r>
      <w:r w:rsidRPr="00464AC0">
        <w:rPr>
          <w:rFonts w:ascii="Tahoma" w:eastAsia="Tahoma" w:hAnsi="Tahoma" w:cs="Tahoma"/>
          <w:sz w:val="18"/>
          <w:szCs w:val="18"/>
        </w:rPr>
        <w:t>-mínimo</w:t>
      </w:r>
      <w:proofErr w:type="spellEnd"/>
      <w:r>
        <w:rPr>
          <w:rFonts w:ascii="Tahoma" w:eastAsia="Tahoma" w:hAnsi="Tahoma" w:cs="Tahoma"/>
          <w:sz w:val="18"/>
          <w:szCs w:val="18"/>
        </w:rPr>
        <w:t xml:space="preserve"> </w:t>
      </w:r>
      <w:r w:rsidRPr="00464AC0">
        <w:rPr>
          <w:rFonts w:ascii="Tahoma" w:eastAsia="Tahoma" w:hAnsi="Tahoma" w:cs="Tahoma"/>
          <w:sz w:val="18"/>
          <w:szCs w:val="18"/>
          <w:highlight w:val="yellow"/>
        </w:rPr>
        <w:t>(s)</w:t>
      </w:r>
      <w:r>
        <w:rPr>
          <w:rFonts w:ascii="Tahoma" w:eastAsia="Tahoma" w:hAnsi="Tahoma" w:cs="Tahoma"/>
          <w:sz w:val="18"/>
          <w:szCs w:val="18"/>
        </w:rPr>
        <w:t>.</w:t>
      </w:r>
    </w:p>
    <w:p w14:paraId="2C01E978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60665FAF" w14:textId="77777777" w:rsidR="0067730B" w:rsidRDefault="0067730B" w:rsidP="0067730B">
      <w:pPr>
        <w:numPr>
          <w:ilvl w:val="1"/>
          <w:numId w:val="10"/>
        </w:numPr>
        <w:spacing w:after="0" w:line="276" w:lineRule="auto"/>
        <w:ind w:left="0" w:firstLine="0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 xml:space="preserve">Em caso de exclusão de dívidas tributárias, os CONTRATANTES deverão pagar à CONTRATADA, a título de honorários de êxito, </w:t>
      </w:r>
      <w:r w:rsidRPr="006148DC">
        <w:rPr>
          <w:rFonts w:ascii="Tahoma" w:eastAsia="Tahoma" w:hAnsi="Tahoma" w:cs="Tahoma"/>
          <w:sz w:val="18"/>
          <w:szCs w:val="18"/>
          <w:highlight w:val="yellow"/>
        </w:rPr>
        <w:t>[PORCENTAGEM DE ÊXITO]</w:t>
      </w:r>
      <w:r>
        <w:rPr>
          <w:rFonts w:ascii="Tahoma" w:eastAsia="Tahoma" w:hAnsi="Tahoma" w:cs="Tahoma"/>
          <w:sz w:val="18"/>
          <w:szCs w:val="18"/>
        </w:rPr>
        <w:t xml:space="preserve"> dos valores dos débitos excluídos. Os valores pagos em mensalidades até o momento da exclusão serão abatidos do montante devido por êxito e o restante poderá continuar sendo pago através das parcelas mensais até completar o valor do êxito devido pela exclusão. </w:t>
      </w:r>
    </w:p>
    <w:p w14:paraId="5271942A" w14:textId="77777777" w:rsidR="0067730B" w:rsidRDefault="0067730B" w:rsidP="0067730B">
      <w:pPr>
        <w:spacing w:after="0" w:line="276" w:lineRule="auto"/>
        <w:rPr>
          <w:rFonts w:ascii="Tahoma" w:eastAsia="Tahoma" w:hAnsi="Tahoma" w:cs="Tahoma"/>
          <w:sz w:val="18"/>
          <w:szCs w:val="18"/>
        </w:rPr>
      </w:pPr>
    </w:p>
    <w:p w14:paraId="6A4DF60F" w14:textId="77777777" w:rsidR="0067730B" w:rsidRDefault="0067730B" w:rsidP="0067730B">
      <w:pPr>
        <w:numPr>
          <w:ilvl w:val="1"/>
          <w:numId w:val="10"/>
        </w:numPr>
        <w:spacing w:after="0" w:line="276" w:lineRule="auto"/>
        <w:ind w:left="0" w:firstLine="0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 xml:space="preserve">Em caso de adesão a transação ou parcelamento, os CONTRATANTES deverão pagar à CONTRATADA, a título de honorários de êxito, </w:t>
      </w:r>
      <w:r w:rsidRPr="006148DC">
        <w:rPr>
          <w:rFonts w:ascii="Tahoma" w:eastAsia="Tahoma" w:hAnsi="Tahoma" w:cs="Tahoma"/>
          <w:sz w:val="18"/>
          <w:szCs w:val="18"/>
          <w:highlight w:val="yellow"/>
        </w:rPr>
        <w:t>[PORCENTAGEM DE ÊXITO]</w:t>
      </w:r>
      <w:r>
        <w:rPr>
          <w:rFonts w:ascii="Tahoma" w:eastAsia="Tahoma" w:hAnsi="Tahoma" w:cs="Tahoma"/>
          <w:sz w:val="18"/>
          <w:szCs w:val="18"/>
        </w:rPr>
        <w:t xml:space="preserve"> do valor do desconto originado pelo trabalho. Os valores pagos em mensalidades até o momento dos benefícios e descontos serão abatidos do montante devido e poderá continuar sendo pago através das parcelas mensais até completar o valor do êxito devido pelos descontos concedidos pelo trabalho da CONTRATADA. </w:t>
      </w:r>
    </w:p>
    <w:p w14:paraId="4BE57F61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3E549596" w14:textId="77777777" w:rsidR="0067730B" w:rsidRDefault="0067730B" w:rsidP="0067730B">
      <w:pPr>
        <w:spacing w:after="0" w:line="276" w:lineRule="auto"/>
        <w:rPr>
          <w:rFonts w:ascii="Tahoma" w:eastAsia="Tahoma" w:hAnsi="Tahoma" w:cs="Tahoma"/>
          <w:b/>
          <w:bCs/>
          <w:sz w:val="18"/>
          <w:szCs w:val="18"/>
        </w:rPr>
      </w:pPr>
      <w:r>
        <w:rPr>
          <w:rFonts w:ascii="Tahoma" w:eastAsia="Tahoma" w:hAnsi="Tahoma" w:cs="Tahoma"/>
          <w:b/>
          <w:bCs/>
          <w:sz w:val="18"/>
          <w:szCs w:val="18"/>
        </w:rPr>
        <w:t xml:space="preserve">PARÁGRAFO PRIMEIRO: </w:t>
      </w:r>
      <w:r>
        <w:rPr>
          <w:rFonts w:ascii="Tahoma" w:eastAsia="Tahoma" w:hAnsi="Tahoma" w:cs="Tahoma"/>
          <w:sz w:val="18"/>
          <w:szCs w:val="18"/>
        </w:rPr>
        <w:t xml:space="preserve">O primeiro pagamento será realizado no dia </w:t>
      </w:r>
      <w:r w:rsidRPr="0067379F">
        <w:rPr>
          <w:rFonts w:ascii="Tahoma" w:eastAsia="Tahoma" w:hAnsi="Tahoma" w:cs="Tahoma"/>
          <w:sz w:val="18"/>
          <w:szCs w:val="18"/>
          <w:highlight w:val="yellow"/>
        </w:rPr>
        <w:t>[DATA DO PRIMEIRO PAGAMENTO]</w:t>
      </w:r>
      <w:r>
        <w:rPr>
          <w:rFonts w:ascii="Tahoma" w:eastAsia="Tahoma" w:hAnsi="Tahoma" w:cs="Tahoma"/>
          <w:sz w:val="18"/>
          <w:szCs w:val="18"/>
        </w:rPr>
        <w:t>.</w:t>
      </w:r>
      <w:r>
        <w:rPr>
          <w:rFonts w:ascii="Tahoma" w:eastAsia="Tahoma" w:hAnsi="Tahoma" w:cs="Tahoma"/>
          <w:sz w:val="18"/>
          <w:szCs w:val="18"/>
        </w:rPr>
        <w:br/>
      </w:r>
      <w:r>
        <w:rPr>
          <w:rFonts w:ascii="Tahoma" w:eastAsia="Tahoma" w:hAnsi="Tahoma" w:cs="Tahoma"/>
          <w:sz w:val="18"/>
          <w:szCs w:val="18"/>
        </w:rPr>
        <w:br/>
      </w:r>
      <w:r>
        <w:rPr>
          <w:rFonts w:ascii="Tahoma" w:eastAsia="Tahoma" w:hAnsi="Tahoma" w:cs="Tahoma"/>
          <w:b/>
          <w:bCs/>
          <w:sz w:val="18"/>
          <w:szCs w:val="18"/>
        </w:rPr>
        <w:t xml:space="preserve">PARÁGRAFO SEGUNDO: </w:t>
      </w:r>
      <w:r>
        <w:rPr>
          <w:rFonts w:ascii="Tahoma" w:eastAsia="Tahoma" w:hAnsi="Tahoma" w:cs="Tahoma"/>
          <w:sz w:val="18"/>
          <w:szCs w:val="18"/>
        </w:rPr>
        <w:t xml:space="preserve">Os demais pagamentos deverão ser realizados sucessivamente no dia </w:t>
      </w:r>
      <w:r w:rsidRPr="0067379F">
        <w:rPr>
          <w:rFonts w:ascii="Tahoma" w:eastAsia="Tahoma" w:hAnsi="Tahoma" w:cs="Tahoma"/>
          <w:sz w:val="18"/>
          <w:szCs w:val="18"/>
          <w:highlight w:val="yellow"/>
        </w:rPr>
        <w:t>[DIA DOS DEMAIS PAGAMENTOS</w:t>
      </w:r>
      <w:r>
        <w:rPr>
          <w:rFonts w:ascii="Tahoma" w:eastAsia="Tahoma" w:hAnsi="Tahoma" w:cs="Tahoma"/>
          <w:sz w:val="18"/>
          <w:szCs w:val="18"/>
        </w:rPr>
        <w:t>] dos meses subsequentes.</w:t>
      </w:r>
      <w:r>
        <w:rPr>
          <w:rFonts w:ascii="Tahoma" w:eastAsia="Tahoma" w:hAnsi="Tahoma" w:cs="Tahoma"/>
          <w:sz w:val="18"/>
          <w:szCs w:val="18"/>
        </w:rPr>
        <w:br/>
      </w:r>
      <w:r>
        <w:rPr>
          <w:rFonts w:ascii="Tahoma" w:eastAsia="Tahoma" w:hAnsi="Tahoma" w:cs="Tahoma"/>
          <w:sz w:val="18"/>
          <w:szCs w:val="18"/>
        </w:rPr>
        <w:br/>
      </w:r>
      <w:r>
        <w:rPr>
          <w:rFonts w:ascii="Tahoma" w:eastAsia="Tahoma" w:hAnsi="Tahoma" w:cs="Tahoma"/>
          <w:b/>
          <w:bCs/>
          <w:sz w:val="18"/>
          <w:szCs w:val="18"/>
        </w:rPr>
        <w:t xml:space="preserve">PARÁGRAFO TERCEIRO: </w:t>
      </w:r>
      <w:r>
        <w:rPr>
          <w:rFonts w:ascii="Tahoma" w:eastAsia="Tahoma" w:hAnsi="Tahoma" w:cs="Tahoma"/>
          <w:sz w:val="18"/>
          <w:szCs w:val="18"/>
        </w:rPr>
        <w:t>No caso de atraso no pagamento, os CONTRATANTES arcarão com juros moratórios de 1% (um por cento) ao mês, considerando a data da inadimplência, somados à multa de 2% (dois por cento) sobre o valor total e correção monetária, sobre o índice IGPM/FGV ou outro índice oficial que venha a substituí-lo.</w:t>
      </w:r>
    </w:p>
    <w:p w14:paraId="4DFB842B" w14:textId="77777777" w:rsidR="0067730B" w:rsidRDefault="0067730B" w:rsidP="0067730B">
      <w:pPr>
        <w:spacing w:after="0" w:line="276" w:lineRule="auto"/>
        <w:rPr>
          <w:rFonts w:ascii="Tahoma" w:eastAsia="Tahoma" w:hAnsi="Tahoma" w:cs="Tahoma"/>
          <w:b/>
          <w:bCs/>
          <w:sz w:val="18"/>
          <w:szCs w:val="18"/>
        </w:rPr>
      </w:pPr>
    </w:p>
    <w:p w14:paraId="450A35F2" w14:textId="77777777" w:rsidR="0067730B" w:rsidRDefault="0067730B" w:rsidP="0067730B">
      <w:pPr>
        <w:spacing w:after="0" w:line="276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/>
          <w:bCs/>
          <w:sz w:val="18"/>
          <w:szCs w:val="18"/>
        </w:rPr>
        <w:t xml:space="preserve">PARÁGRAFO QUARTO: </w:t>
      </w:r>
      <w:r>
        <w:rPr>
          <w:rFonts w:ascii="Tahoma" w:eastAsia="Tahoma" w:hAnsi="Tahoma" w:cs="Tahoma"/>
          <w:sz w:val="18"/>
          <w:szCs w:val="18"/>
        </w:rPr>
        <w:t>Os honorários pactuados neste contrato têm natureza alimentar, conforme o art. 85, §14, do Código de Processo Civil, e sua inadimplência autoriza execução direta do contrato, com base no art. 784, III, do CPC.</w:t>
      </w:r>
    </w:p>
    <w:p w14:paraId="33C453F7" w14:textId="77777777" w:rsidR="0067730B" w:rsidRDefault="0067730B" w:rsidP="0067730B">
      <w:pPr>
        <w:spacing w:after="0" w:line="276" w:lineRule="auto"/>
        <w:rPr>
          <w:rFonts w:ascii="Tahoma" w:eastAsia="Tahoma" w:hAnsi="Tahoma" w:cs="Tahoma"/>
          <w:sz w:val="18"/>
          <w:szCs w:val="18"/>
        </w:rPr>
      </w:pPr>
    </w:p>
    <w:p w14:paraId="0DD5F669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b/>
          <w:bCs/>
          <w:sz w:val="18"/>
          <w:szCs w:val="18"/>
          <w:u w:val="single"/>
        </w:rPr>
      </w:pPr>
      <w:r>
        <w:rPr>
          <w:rFonts w:ascii="Tahoma" w:eastAsia="Tahoma" w:hAnsi="Tahoma" w:cs="Tahoma"/>
          <w:b/>
          <w:bCs/>
          <w:sz w:val="18"/>
          <w:szCs w:val="18"/>
          <w:u w:val="single"/>
        </w:rPr>
        <w:t>CLÁUSULA TERCEIRA – DA COBRANÇA, EM CASO DE INADIMPLEMENTO</w:t>
      </w:r>
    </w:p>
    <w:p w14:paraId="645ADF27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b/>
          <w:bCs/>
          <w:sz w:val="18"/>
          <w:szCs w:val="18"/>
          <w:u w:val="single"/>
        </w:rPr>
      </w:pPr>
    </w:p>
    <w:p w14:paraId="0D2FC02D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lastRenderedPageBreak/>
        <w:t>Em caso de inadimplemento de quaisquer das obrigações pecuniárias previstas neste contrato, inclusive honorários fixos e de êxito, a CONTRATADA poderá adotar todas as medidas legais cabíveis para a cobrança dos valores devidos, incluindo, mas não se limitando a:</w:t>
      </w:r>
    </w:p>
    <w:p w14:paraId="7BEC2C20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2E65C728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3.1 Cobrança extrajudicial por carta, e-mail, notificação cartorial ou outro meio legalmente válido;</w:t>
      </w:r>
    </w:p>
    <w:p w14:paraId="11960301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3.2 Negativação do nome da empresa e/ou do sócio coobrigado nos órgãos de proteção ao crédito, conforme legislação aplicável;</w:t>
      </w:r>
    </w:p>
    <w:p w14:paraId="42FDFD0D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3.3 Protesto do contrato e/ou de títulos de crédito decorrentes do presente instrumento perante o cartório competente;</w:t>
      </w:r>
    </w:p>
    <w:p w14:paraId="24E1C4B3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3.4 Ação de execução judicial direta com base neste contrato, que constitui título executivo extrajudicial, nos termos do art. 784, §4º, do Código de Processo Civil, contra a empresa CONTRATANTE e contra o SÓCIO COOBRIGADO, em razão da responsabilidade solidária expressamente assumida.</w:t>
      </w:r>
    </w:p>
    <w:p w14:paraId="0443CCDD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3816F8DA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/>
          <w:bCs/>
          <w:sz w:val="18"/>
          <w:szCs w:val="18"/>
        </w:rPr>
        <w:t>PARÁGRAFO PRIMEIRO:</w:t>
      </w:r>
      <w:r>
        <w:rPr>
          <w:rFonts w:ascii="Tahoma" w:eastAsia="Tahoma" w:hAnsi="Tahoma" w:cs="Tahoma"/>
          <w:sz w:val="18"/>
          <w:szCs w:val="18"/>
        </w:rPr>
        <w:t xml:space="preserve"> Em caso de cobrança judicial, serão de responsabilidade da parte inadimplente todas as custas judiciais e extrajudiciais, despesas processuais, taxas cartorárias, bem como os honorários de sucumbência eventualmente arbitrados pelo juízo, nos termos do art. 85 do Código de Processo Civil.</w:t>
      </w:r>
    </w:p>
    <w:p w14:paraId="6455905F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419069CC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/>
          <w:bCs/>
          <w:sz w:val="18"/>
          <w:szCs w:val="18"/>
        </w:rPr>
        <w:t>PARÁGRAFO SEGUNDO:</w:t>
      </w:r>
      <w:r>
        <w:rPr>
          <w:rFonts w:ascii="Tahoma" w:eastAsia="Tahoma" w:hAnsi="Tahoma" w:cs="Tahoma"/>
          <w:sz w:val="18"/>
          <w:szCs w:val="18"/>
        </w:rPr>
        <w:t xml:space="preserve"> Além dos honorários de sucumbência, a parte inadimplente permanecerá obrigada ao pagamento integral dos honorários contratuais previstos neste instrumento, com os acréscimos legais de multa, juros e correção monetária pactuados, sem prejuízo da cobrança cumulativa de ambas as verbas.</w:t>
      </w:r>
    </w:p>
    <w:p w14:paraId="5C37966B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5B926282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/>
          <w:bCs/>
          <w:sz w:val="18"/>
          <w:szCs w:val="18"/>
        </w:rPr>
        <w:t>PARÁGRAFO TERCEIRO:</w:t>
      </w:r>
      <w:r>
        <w:rPr>
          <w:rFonts w:ascii="Tahoma" w:eastAsia="Tahoma" w:hAnsi="Tahoma" w:cs="Tahoma"/>
          <w:sz w:val="18"/>
          <w:szCs w:val="18"/>
        </w:rPr>
        <w:t xml:space="preserve"> Caso seja necessário o ajuizamento de medida judicial para cobrança, a CONTRATADA poderá incluir na ação, de forma solidária, a empresa CONTRATANTE e o SÓCIO COOBRIGADO, cujas obrigações constam expressamente neste contrato, reconhecendo-se desde já a eficácia e exequibilidade do presente instrumento.</w:t>
      </w:r>
    </w:p>
    <w:p w14:paraId="19D9F4B0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598CC726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/>
          <w:bCs/>
          <w:sz w:val="18"/>
          <w:szCs w:val="18"/>
        </w:rPr>
        <w:t>PARÁGRAFO QUARTO:</w:t>
      </w:r>
      <w:r>
        <w:rPr>
          <w:rFonts w:ascii="Tahoma" w:eastAsia="Tahoma" w:hAnsi="Tahoma" w:cs="Tahoma"/>
          <w:sz w:val="18"/>
          <w:szCs w:val="18"/>
        </w:rPr>
        <w:t xml:space="preserve"> Caso a inadimplência perpetue, o presente instrumento continuará ativo e as cobranças continuarão a ser efetuadas, mas ficará facultado ao CONTRATADO a suspensão parcial ou total da execução dos trabalhos, até a regularização das parcelas em atraso por parte do CONTRATANTE. </w:t>
      </w:r>
    </w:p>
    <w:p w14:paraId="08C0D406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6892AE23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b/>
          <w:bCs/>
          <w:sz w:val="18"/>
          <w:szCs w:val="18"/>
          <w:u w:val="single"/>
        </w:rPr>
      </w:pPr>
      <w:r>
        <w:rPr>
          <w:rFonts w:ascii="Tahoma" w:eastAsia="Tahoma" w:hAnsi="Tahoma" w:cs="Tahoma"/>
          <w:b/>
          <w:bCs/>
          <w:sz w:val="18"/>
          <w:szCs w:val="18"/>
          <w:u w:val="single"/>
        </w:rPr>
        <w:t xml:space="preserve">CLÁUSULA QUARTA – DA VIGÊNCIA E DA RESCISÃO </w:t>
      </w:r>
    </w:p>
    <w:p w14:paraId="5E2F6B40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b/>
          <w:bCs/>
          <w:sz w:val="18"/>
          <w:szCs w:val="18"/>
        </w:rPr>
      </w:pPr>
    </w:p>
    <w:p w14:paraId="5C325DB9" w14:textId="77777777" w:rsidR="0067730B" w:rsidRDefault="0067730B" w:rsidP="0067730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t xml:space="preserve">O presente contrato é por prazo indeterminado, podendo ambas as partes rescindirem a qualquer momento, sem multa, com aviso prévio de rescisão de 30 (trinta) dias a ser comunicado via e-mail ou grupo de whatsapp entre as PARTES. </w:t>
      </w:r>
    </w:p>
    <w:p w14:paraId="13427C7E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78AEB208" w14:textId="77777777" w:rsidR="0067730B" w:rsidRDefault="0067730B" w:rsidP="0067730B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t xml:space="preserve">Durante o período de aviso prévio estipulado na cláusula 3.1, manter-se-ão vigentes os direitos e obrigações das PARTES, inclusive as entregas e pagamentos proporcionais ao período. </w:t>
      </w:r>
    </w:p>
    <w:p w14:paraId="60F0C8F4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105A0FC9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/>
          <w:bCs/>
          <w:sz w:val="18"/>
          <w:szCs w:val="18"/>
        </w:rPr>
        <w:t xml:space="preserve">PARÁGRAFO PRIMEIRO: </w:t>
      </w:r>
      <w:r>
        <w:rPr>
          <w:rFonts w:ascii="Tahoma" w:eastAsia="Tahoma" w:hAnsi="Tahoma" w:cs="Tahoma"/>
          <w:sz w:val="18"/>
          <w:szCs w:val="18"/>
        </w:rPr>
        <w:t xml:space="preserve">Em caso de rescisão contratual, a CONTRATADA deverá ter recebido no curso da prestação de serviços, </w:t>
      </w:r>
      <w:r w:rsidRPr="006148DC">
        <w:rPr>
          <w:rFonts w:ascii="Tahoma" w:eastAsia="Tahoma" w:hAnsi="Tahoma" w:cs="Tahoma"/>
          <w:sz w:val="18"/>
          <w:szCs w:val="18"/>
          <w:highlight w:val="yellow"/>
        </w:rPr>
        <w:t>[PORCENTAGEM DE ÊXITO]</w:t>
      </w:r>
      <w:r>
        <w:rPr>
          <w:rFonts w:ascii="Tahoma" w:eastAsia="Tahoma" w:hAnsi="Tahoma" w:cs="Tahoma"/>
          <w:sz w:val="18"/>
          <w:szCs w:val="18"/>
        </w:rPr>
        <w:t xml:space="preserve"> dos valores dos débitos que forem excluídos administrativamente e/ou judicialmente, conforme cláusula 2.2 deste contrato. </w:t>
      </w:r>
    </w:p>
    <w:p w14:paraId="6A1C4F02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5B0FFA62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/>
          <w:bCs/>
          <w:sz w:val="18"/>
          <w:szCs w:val="18"/>
        </w:rPr>
        <w:t>PARÁGRAFO SEGUNDO:</w:t>
      </w:r>
      <w:r>
        <w:rPr>
          <w:rFonts w:ascii="Tahoma" w:eastAsia="Tahoma" w:hAnsi="Tahoma" w:cs="Tahoma"/>
          <w:sz w:val="18"/>
          <w:szCs w:val="18"/>
        </w:rPr>
        <w:t xml:space="preserve"> Em caso de rescisão contratual, a CONTRATADA deverá ter recebido </w:t>
      </w:r>
      <w:r w:rsidRPr="006148DC">
        <w:rPr>
          <w:rFonts w:ascii="Tahoma" w:eastAsia="Tahoma" w:hAnsi="Tahoma" w:cs="Tahoma"/>
          <w:sz w:val="18"/>
          <w:szCs w:val="18"/>
          <w:highlight w:val="yellow"/>
        </w:rPr>
        <w:t>[PORCENTAGEM DE ÊXITO]</w:t>
      </w:r>
      <w:r>
        <w:rPr>
          <w:rFonts w:ascii="Tahoma" w:eastAsia="Tahoma" w:hAnsi="Tahoma" w:cs="Tahoma"/>
          <w:sz w:val="18"/>
          <w:szCs w:val="18"/>
        </w:rPr>
        <w:t xml:space="preserve"> dos descontos concedidos aos CONTRATANTES através das negociações efetuadas pela CONTRATADA, conforme cláusula 2.3 deste contrato. Caso, no ato da rescisão contratual, a CONTRATADA não tenha recebido esses valores, a CONTRATADA poderá desistir das negociações efetuadas. </w:t>
      </w:r>
    </w:p>
    <w:p w14:paraId="0F0568B5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5D8E98D5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/>
          <w:bCs/>
          <w:sz w:val="18"/>
          <w:szCs w:val="18"/>
        </w:rPr>
        <w:t>PARÁGRAFO TERCEIRO:</w:t>
      </w:r>
      <w:r>
        <w:rPr>
          <w:rFonts w:ascii="Tahoma" w:eastAsia="Tahoma" w:hAnsi="Tahoma" w:cs="Tahoma"/>
          <w:sz w:val="18"/>
          <w:szCs w:val="18"/>
        </w:rPr>
        <w:t xml:space="preserve"> Caso os CONTRATANTES solicitem a rescisão do presente contrato após a elaboração e protocolo de pedidos administrativos ou judiciais de prescrição tributária, mas antes da análise ou julgamento final dos mesmos, a CONTRATADA manterá o direito de receber os honorários de êxito previstos na Cláusula 2.2, integralmente.</w:t>
      </w:r>
      <w:r>
        <w:rPr>
          <w:rFonts w:ascii="Tahoma" w:eastAsia="Tahoma" w:hAnsi="Tahoma" w:cs="Tahoma"/>
          <w:sz w:val="18"/>
          <w:szCs w:val="18"/>
        </w:rPr>
        <w:br/>
      </w:r>
      <w:r>
        <w:rPr>
          <w:rFonts w:ascii="Tahoma" w:eastAsia="Tahoma" w:hAnsi="Tahoma" w:cs="Tahoma"/>
          <w:sz w:val="18"/>
          <w:szCs w:val="18"/>
        </w:rPr>
        <w:br/>
      </w:r>
      <w:r>
        <w:rPr>
          <w:rFonts w:ascii="Tahoma" w:eastAsia="Tahoma" w:hAnsi="Tahoma" w:cs="Tahoma"/>
          <w:b/>
          <w:bCs/>
          <w:sz w:val="18"/>
          <w:szCs w:val="18"/>
        </w:rPr>
        <w:lastRenderedPageBreak/>
        <w:t xml:space="preserve">PARÁGRAFO QUARTO: </w:t>
      </w:r>
      <w:r>
        <w:rPr>
          <w:rFonts w:ascii="Tahoma" w:eastAsia="Tahoma" w:hAnsi="Tahoma" w:cs="Tahoma"/>
          <w:sz w:val="18"/>
          <w:szCs w:val="18"/>
        </w:rPr>
        <w:t>A efetivação do pedido de rescisão fica condicionada à quitação integral de todas as mensalidades e demais valores devidos até a data da solicitação. Caso existam parcelas ou valores em aberto, a rescisão somente será considerada efetivada após a regularização dos débitos pendentes.</w:t>
      </w:r>
      <w:r>
        <w:rPr>
          <w:rFonts w:ascii="Tahoma" w:eastAsia="Tahoma" w:hAnsi="Tahoma" w:cs="Tahoma"/>
          <w:sz w:val="18"/>
          <w:szCs w:val="18"/>
        </w:rPr>
        <w:br/>
      </w:r>
    </w:p>
    <w:p w14:paraId="4289FC3E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/>
          <w:bCs/>
          <w:sz w:val="18"/>
          <w:szCs w:val="18"/>
        </w:rPr>
        <w:t>PARÁGRAFO QUINTO:</w:t>
      </w:r>
      <w:r>
        <w:rPr>
          <w:rFonts w:ascii="Tahoma" w:eastAsia="Tahoma" w:hAnsi="Tahoma" w:cs="Tahoma"/>
          <w:sz w:val="18"/>
          <w:szCs w:val="18"/>
        </w:rPr>
        <w:t xml:space="preserve"> Enquanto perdurar a inadimplência, a CONTRATADA permanecerá autorizada a realizar a cobrança dos valores devidos, acrescidos dos encargos previstos neste contrato (juros, multa e correção monetária, quando aplicável), permanecendo com a continuidade dos serviços e cobrança das mensalidades.</w:t>
      </w:r>
    </w:p>
    <w:p w14:paraId="429EC0B2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5F535543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/>
          <w:bCs/>
          <w:sz w:val="18"/>
          <w:szCs w:val="18"/>
        </w:rPr>
        <w:t>PARÁGRAFO SEXTO:</w:t>
      </w:r>
      <w:r>
        <w:rPr>
          <w:rFonts w:ascii="Tahoma" w:eastAsia="Tahoma" w:hAnsi="Tahoma" w:cs="Tahoma"/>
          <w:sz w:val="18"/>
          <w:szCs w:val="18"/>
        </w:rPr>
        <w:t xml:space="preserve"> Uma vez regularizada a situação financeira, a rescisão será processada e surtirá efeitos na data da quitação integral dos valores pendentes, ficando a CONTRATANTE isenta de novas cobranças a partir de então.</w:t>
      </w:r>
    </w:p>
    <w:p w14:paraId="1AFADB0F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24B2A19F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b/>
          <w:bCs/>
          <w:sz w:val="18"/>
          <w:szCs w:val="18"/>
          <w:u w:val="single"/>
        </w:rPr>
      </w:pPr>
      <w:r>
        <w:rPr>
          <w:rFonts w:ascii="Tahoma" w:eastAsia="Tahoma" w:hAnsi="Tahoma" w:cs="Tahoma"/>
          <w:b/>
          <w:bCs/>
          <w:sz w:val="18"/>
          <w:szCs w:val="18"/>
          <w:u w:val="single"/>
        </w:rPr>
        <w:t>CLÁUSULA QUINTA – DISPOSIÇÕES GERAIS</w:t>
      </w:r>
    </w:p>
    <w:p w14:paraId="73EF1C10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371480B5" w14:textId="77777777" w:rsidR="0067730B" w:rsidRDefault="0067730B" w:rsidP="0067730B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  <w:jc w:val="both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t xml:space="preserve">Este contrato deverá ser respeitado pelas PARTES, seus herdeiros e/ou sucessores. Qualquer alteração no presente contrato somente será válida se efetuada por escrito e de comum acordo entre as PARTES, mediante assinatura do termo aditivo. </w:t>
      </w:r>
    </w:p>
    <w:p w14:paraId="289A7300" w14:textId="77777777" w:rsidR="0067730B" w:rsidRDefault="0067730B" w:rsidP="0067730B">
      <w:pPr>
        <w:spacing w:after="0" w:line="276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483A9945" w14:textId="77777777" w:rsidR="0067730B" w:rsidRDefault="0067730B" w:rsidP="0067730B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  <w:jc w:val="both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t>Para dirimir quaisquer dúvidas, controvérsias ou litígios oriundos deste contrato, as PARTES elegem o foro da Comarca de Belo Horizonte/MG, com renúncia expressa de qualquer outro, por mais privilegiado que seja, por mais vantajoso que pareça ou venha a parecer.</w:t>
      </w:r>
    </w:p>
    <w:p w14:paraId="0B16D6D8" w14:textId="77777777" w:rsidR="0067730B" w:rsidRDefault="0067730B" w:rsidP="0067730B">
      <w:pPr>
        <w:spacing w:after="0" w:line="276" w:lineRule="auto"/>
        <w:ind w:right="15"/>
        <w:jc w:val="both"/>
        <w:rPr>
          <w:rFonts w:ascii="Tahoma" w:eastAsia="Tahoma" w:hAnsi="Tahoma" w:cs="Tahoma"/>
          <w:sz w:val="18"/>
          <w:szCs w:val="18"/>
        </w:rPr>
      </w:pPr>
    </w:p>
    <w:p w14:paraId="063CC9BB" w14:textId="77777777" w:rsidR="0067730B" w:rsidRDefault="0067730B" w:rsidP="0067730B">
      <w:pPr>
        <w:spacing w:after="0" w:line="276" w:lineRule="auto"/>
        <w:ind w:right="15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 xml:space="preserve">E, por estarem justas e contratadas, as PARTES firmam o presente instrumento, reconhecendo como válidas as assinaturas apostas por meio eletrônico através de plataforma de assinaturas digitais, tais como </w:t>
      </w:r>
      <w:proofErr w:type="spellStart"/>
      <w:r>
        <w:rPr>
          <w:rFonts w:ascii="Tahoma" w:eastAsia="Tahoma" w:hAnsi="Tahoma" w:cs="Tahoma"/>
          <w:sz w:val="18"/>
          <w:szCs w:val="18"/>
        </w:rPr>
        <w:t>ZapSign</w:t>
      </w:r>
      <w:proofErr w:type="spellEnd"/>
      <w:r>
        <w:rPr>
          <w:rFonts w:ascii="Tahoma" w:eastAsia="Tahoma" w:hAnsi="Tahoma" w:cs="Tahoma"/>
          <w:sz w:val="18"/>
          <w:szCs w:val="18"/>
        </w:rPr>
        <w:t xml:space="preserve"> ou qualquer outra ferramenta eletrônica equivalente, nos termos do art. 10, §2º da Medida Provisória nº 2.200-2/2001. O presente contrato constitui título executivo extrajudicial, nos termos do art. 784, §4º, do Código de Processo Civil, para todos os fins de direito.</w:t>
      </w:r>
    </w:p>
    <w:p w14:paraId="6513B351" w14:textId="77777777" w:rsidR="0067730B" w:rsidRDefault="0067730B" w:rsidP="0067730B">
      <w:pPr>
        <w:spacing w:after="0" w:line="276" w:lineRule="auto"/>
        <w:ind w:right="15"/>
        <w:rPr>
          <w:rFonts w:ascii="Tahoma" w:eastAsia="Tahoma" w:hAnsi="Tahoma" w:cs="Tahoma"/>
          <w:sz w:val="18"/>
          <w:szCs w:val="18"/>
        </w:rPr>
      </w:pPr>
    </w:p>
    <w:p w14:paraId="3FD326F5" w14:textId="77777777" w:rsidR="0067730B" w:rsidRDefault="0067730B" w:rsidP="0067730B">
      <w:pPr>
        <w:spacing w:after="0" w:line="276" w:lineRule="auto"/>
        <w:ind w:right="15"/>
        <w:jc w:val="center"/>
        <w:rPr>
          <w:rFonts w:ascii="Tahoma" w:eastAsia="Tahoma" w:hAnsi="Tahoma" w:cs="Tahoma"/>
          <w:sz w:val="18"/>
          <w:szCs w:val="18"/>
        </w:rPr>
      </w:pPr>
    </w:p>
    <w:p w14:paraId="228A5A80" w14:textId="77777777" w:rsidR="0067730B" w:rsidRDefault="0067730B" w:rsidP="0067730B">
      <w:pPr>
        <w:spacing w:after="0" w:line="276" w:lineRule="auto"/>
        <w:ind w:right="15"/>
        <w:jc w:val="center"/>
        <w:rPr>
          <w:rFonts w:ascii="Tahoma" w:eastAsia="Tahoma" w:hAnsi="Tahoma" w:cs="Tahoma"/>
          <w:sz w:val="18"/>
          <w:szCs w:val="18"/>
        </w:rPr>
      </w:pPr>
    </w:p>
    <w:p w14:paraId="30BE9DA5" w14:textId="77777777" w:rsidR="0067730B" w:rsidRDefault="0067730B" w:rsidP="0067730B">
      <w:pPr>
        <w:spacing w:after="0" w:line="276" w:lineRule="auto"/>
        <w:ind w:right="15"/>
        <w:jc w:val="center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 xml:space="preserve">Belo Horizonte/MG, </w:t>
      </w:r>
      <w:r w:rsidRPr="00F63512">
        <w:rPr>
          <w:rFonts w:ascii="Tahoma" w:eastAsia="Tahoma" w:hAnsi="Tahoma" w:cs="Tahoma"/>
          <w:sz w:val="18"/>
          <w:szCs w:val="18"/>
          <w:highlight w:val="yellow"/>
        </w:rPr>
        <w:t>[DIA de MÊS de 202X</w:t>
      </w:r>
      <w:r>
        <w:rPr>
          <w:rFonts w:ascii="Tahoma" w:eastAsia="Tahoma" w:hAnsi="Tahoma" w:cs="Tahoma"/>
          <w:sz w:val="18"/>
          <w:szCs w:val="18"/>
        </w:rPr>
        <w:t>].</w:t>
      </w:r>
    </w:p>
    <w:p w14:paraId="1BB27ED0" w14:textId="77777777" w:rsidR="0067730B" w:rsidRDefault="0067730B" w:rsidP="0067730B">
      <w:pPr>
        <w:spacing w:after="0" w:line="24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br/>
      </w:r>
    </w:p>
    <w:p w14:paraId="29B7AA0F" w14:textId="77777777" w:rsidR="0067730B" w:rsidRDefault="0067730B" w:rsidP="0067730B">
      <w:pPr>
        <w:spacing w:after="0" w:line="240" w:lineRule="auto"/>
        <w:rPr>
          <w:rFonts w:ascii="Tahoma" w:eastAsia="Tahoma" w:hAnsi="Tahoma" w:cs="Tahoma"/>
          <w:sz w:val="18"/>
          <w:szCs w:val="18"/>
        </w:rPr>
      </w:pPr>
    </w:p>
    <w:p w14:paraId="0603D9A5" w14:textId="77777777" w:rsidR="0067730B" w:rsidRDefault="0067730B" w:rsidP="0067730B">
      <w:pPr>
        <w:spacing w:after="0" w:line="240" w:lineRule="auto"/>
        <w:rPr>
          <w:rFonts w:ascii="Tahoma" w:eastAsia="Tahoma" w:hAnsi="Tahoma" w:cs="Tahoma"/>
          <w:sz w:val="18"/>
          <w:szCs w:val="18"/>
        </w:rPr>
      </w:pPr>
    </w:p>
    <w:p w14:paraId="5CC13A66" w14:textId="77777777" w:rsidR="0067730B" w:rsidRDefault="0067730B" w:rsidP="0067730B">
      <w:pPr>
        <w:spacing w:after="0" w:line="240" w:lineRule="auto"/>
        <w:rPr>
          <w:rFonts w:ascii="Tahoma" w:eastAsia="Tahoma" w:hAnsi="Tahoma" w:cs="Tahoma"/>
          <w:sz w:val="18"/>
          <w:szCs w:val="18"/>
        </w:rPr>
      </w:pPr>
    </w:p>
    <w:p w14:paraId="7BEA4261" w14:textId="77777777" w:rsidR="0067730B" w:rsidRDefault="0067730B" w:rsidP="0067730B">
      <w:pPr>
        <w:spacing w:after="0" w:line="240" w:lineRule="auto"/>
        <w:rPr>
          <w:rFonts w:ascii="Tahoma" w:eastAsia="Tahoma" w:hAnsi="Tahoma" w:cs="Tahoma"/>
          <w:sz w:val="18"/>
          <w:szCs w:val="18"/>
        </w:rPr>
      </w:pPr>
    </w:p>
    <w:p w14:paraId="65016F95" w14:textId="77777777" w:rsidR="0067730B" w:rsidRDefault="0067730B" w:rsidP="0067730B">
      <w:pPr>
        <w:spacing w:after="0" w:line="240" w:lineRule="auto"/>
        <w:rPr>
          <w:rFonts w:ascii="Tahoma" w:eastAsia="Tahoma" w:hAnsi="Tahoma" w:cs="Tahoma"/>
          <w:sz w:val="18"/>
          <w:szCs w:val="18"/>
        </w:rPr>
      </w:pPr>
    </w:p>
    <w:p w14:paraId="03229A26" w14:textId="77777777" w:rsidR="0067730B" w:rsidRDefault="0067730B" w:rsidP="0067730B">
      <w:pPr>
        <w:spacing w:after="0" w:line="240" w:lineRule="auto"/>
        <w:jc w:val="center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/>
          <w:bCs/>
          <w:sz w:val="18"/>
          <w:szCs w:val="18"/>
        </w:rPr>
        <w:t>________________________________________________________</w:t>
      </w:r>
    </w:p>
    <w:p w14:paraId="6180504F" w14:textId="77777777" w:rsidR="0067730B" w:rsidRDefault="0067730B" w:rsidP="0067730B">
      <w:pPr>
        <w:spacing w:after="0" w:line="240" w:lineRule="auto"/>
        <w:jc w:val="center"/>
        <w:rPr>
          <w:rFonts w:ascii="Tahoma" w:eastAsia="Tahoma" w:hAnsi="Tahoma" w:cs="Tahoma"/>
          <w:b/>
          <w:bCs/>
          <w:sz w:val="18"/>
          <w:szCs w:val="18"/>
        </w:rPr>
      </w:pPr>
      <w:r w:rsidRPr="00464AC0">
        <w:rPr>
          <w:rFonts w:ascii="Tahoma" w:eastAsia="Tahoma" w:hAnsi="Tahoma" w:cs="Tahoma"/>
          <w:b/>
          <w:bCs/>
          <w:sz w:val="18"/>
          <w:szCs w:val="18"/>
          <w:highlight w:val="yellow"/>
        </w:rPr>
        <w:t>[NOME DA EMPRESA]</w:t>
      </w:r>
      <w:r>
        <w:rPr>
          <w:rFonts w:ascii="Tahoma" w:eastAsia="Tahoma" w:hAnsi="Tahoma" w:cs="Tahoma"/>
          <w:b/>
          <w:bCs/>
          <w:sz w:val="18"/>
          <w:szCs w:val="18"/>
        </w:rPr>
        <w:t xml:space="preserve"> – CNPJ: </w:t>
      </w:r>
      <w:r w:rsidRPr="00464AC0">
        <w:rPr>
          <w:rFonts w:ascii="Tahoma" w:eastAsia="Tahoma" w:hAnsi="Tahoma" w:cs="Tahoma"/>
          <w:sz w:val="18"/>
          <w:szCs w:val="18"/>
          <w:highlight w:val="yellow"/>
        </w:rPr>
        <w:t>[CNPJ]</w:t>
      </w:r>
    </w:p>
    <w:p w14:paraId="1295E2DC" w14:textId="77777777" w:rsidR="0067730B" w:rsidRDefault="0067730B" w:rsidP="0067730B">
      <w:pPr>
        <w:spacing w:after="0" w:line="240" w:lineRule="auto"/>
        <w:jc w:val="center"/>
        <w:rPr>
          <w:rFonts w:ascii="Tahoma" w:eastAsia="Tahoma" w:hAnsi="Tahoma" w:cs="Tahoma"/>
          <w:b/>
          <w:bCs/>
          <w:sz w:val="18"/>
          <w:szCs w:val="18"/>
        </w:rPr>
      </w:pPr>
      <w:r w:rsidRPr="00464AC0">
        <w:rPr>
          <w:rFonts w:ascii="Tahoma" w:eastAsia="Tahoma" w:hAnsi="Tahoma" w:cs="Tahoma"/>
          <w:b/>
          <w:bCs/>
          <w:sz w:val="18"/>
          <w:szCs w:val="18"/>
          <w:highlight w:val="yellow"/>
        </w:rPr>
        <w:t>[NOME COMPLETO REPRESENTANTE]</w:t>
      </w:r>
      <w:r>
        <w:rPr>
          <w:rFonts w:ascii="Tahoma" w:eastAsia="Tahoma" w:hAnsi="Tahoma" w:cs="Tahoma"/>
          <w:b/>
          <w:bCs/>
          <w:sz w:val="18"/>
          <w:szCs w:val="18"/>
        </w:rPr>
        <w:t xml:space="preserve"> – CPF: </w:t>
      </w:r>
      <w:r w:rsidRPr="00464AC0">
        <w:rPr>
          <w:rFonts w:ascii="Tahoma" w:eastAsia="Tahoma" w:hAnsi="Tahoma" w:cs="Tahoma"/>
          <w:sz w:val="18"/>
          <w:szCs w:val="18"/>
          <w:highlight w:val="yellow"/>
        </w:rPr>
        <w:t>[CPF]</w:t>
      </w:r>
    </w:p>
    <w:p w14:paraId="1B2CDB94" w14:textId="77777777" w:rsidR="0067730B" w:rsidRDefault="0067730B" w:rsidP="0067730B">
      <w:pPr>
        <w:spacing w:after="0" w:line="240" w:lineRule="auto"/>
        <w:jc w:val="center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Contratante</w:t>
      </w:r>
    </w:p>
    <w:p w14:paraId="22F08573" w14:textId="77777777" w:rsidR="0067730B" w:rsidRDefault="0067730B" w:rsidP="0067730B">
      <w:pPr>
        <w:spacing w:after="0" w:line="240" w:lineRule="auto"/>
        <w:jc w:val="center"/>
        <w:rPr>
          <w:rFonts w:ascii="Tahoma" w:eastAsia="Tahoma" w:hAnsi="Tahoma" w:cs="Tahoma"/>
          <w:sz w:val="18"/>
          <w:szCs w:val="18"/>
        </w:rPr>
      </w:pPr>
    </w:p>
    <w:p w14:paraId="003C479A" w14:textId="77777777" w:rsidR="0067730B" w:rsidRDefault="0067730B" w:rsidP="0067730B">
      <w:pPr>
        <w:spacing w:after="0" w:line="240" w:lineRule="auto"/>
        <w:jc w:val="center"/>
        <w:rPr>
          <w:rFonts w:ascii="Tahoma" w:eastAsia="Tahoma" w:hAnsi="Tahoma" w:cs="Tahoma"/>
          <w:sz w:val="18"/>
          <w:szCs w:val="18"/>
        </w:rPr>
      </w:pPr>
    </w:p>
    <w:p w14:paraId="2393829D" w14:textId="77777777" w:rsidR="0067730B" w:rsidRDefault="0067730B" w:rsidP="0067730B">
      <w:pPr>
        <w:spacing w:after="0" w:line="240" w:lineRule="auto"/>
        <w:jc w:val="center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</w:rPr>
        <w:drawing>
          <wp:inline distT="0" distB="0" distL="0" distR="0" wp14:anchorId="6D7BF4C2" wp14:editId="4769A871">
            <wp:extent cx="2188246" cy="538094"/>
            <wp:effectExtent l="0" t="0" r="0" b="0"/>
            <wp:docPr id="4" name="image1.png" descr="Desenho preto e branco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esenho preto e branco&#10;&#10;Descrição gerada automaticamente com confiança médi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46" cy="5380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68631" w14:textId="77777777" w:rsidR="0067730B" w:rsidRDefault="0067730B" w:rsidP="0067730B">
      <w:pPr>
        <w:spacing w:after="0" w:line="240" w:lineRule="auto"/>
        <w:jc w:val="center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/>
          <w:bCs/>
          <w:sz w:val="18"/>
          <w:szCs w:val="18"/>
        </w:rPr>
        <w:t>_________________________________________________</w:t>
      </w:r>
    </w:p>
    <w:p w14:paraId="2E570721" w14:textId="77777777" w:rsidR="0067730B" w:rsidRDefault="0067730B" w:rsidP="0067730B">
      <w:pPr>
        <w:tabs>
          <w:tab w:val="right" w:pos="9070"/>
        </w:tabs>
        <w:spacing w:after="0" w:line="276" w:lineRule="auto"/>
        <w:jc w:val="center"/>
        <w:rPr>
          <w:rFonts w:ascii="Tahoma" w:eastAsia="Tahoma" w:hAnsi="Tahoma" w:cs="Tahoma"/>
          <w:b/>
          <w:bCs/>
          <w:sz w:val="18"/>
          <w:szCs w:val="18"/>
        </w:rPr>
      </w:pPr>
      <w:r>
        <w:rPr>
          <w:rFonts w:ascii="Tahoma" w:eastAsia="Tahoma" w:hAnsi="Tahoma" w:cs="Tahoma"/>
          <w:b/>
          <w:bCs/>
          <w:sz w:val="18"/>
          <w:szCs w:val="18"/>
        </w:rPr>
        <w:t>PENA QUADROS - SOCIEDADE INDIVIDUAL DE ADVOCACIA</w:t>
      </w:r>
    </w:p>
    <w:p w14:paraId="5BB9443E" w14:textId="77777777" w:rsidR="0067730B" w:rsidRDefault="0067730B" w:rsidP="0067730B">
      <w:pPr>
        <w:spacing w:after="0" w:line="240" w:lineRule="auto"/>
        <w:jc w:val="center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Contratada</w:t>
      </w:r>
    </w:p>
    <w:p w14:paraId="2424C846" w14:textId="5CD7D286" w:rsidR="00757884" w:rsidRDefault="00757884">
      <w:pPr>
        <w:spacing w:after="0" w:line="240" w:lineRule="auto"/>
        <w:jc w:val="center"/>
        <w:rPr>
          <w:rFonts w:ascii="Tahoma" w:eastAsia="Tahoma" w:hAnsi="Tahoma" w:cs="Tahoma"/>
          <w:sz w:val="18"/>
          <w:szCs w:val="18"/>
        </w:rPr>
      </w:pPr>
    </w:p>
    <w:sectPr w:rsidR="00757884">
      <w:headerReference w:type="even" r:id="rId9"/>
      <w:headerReference w:type="default" r:id="rId10"/>
      <w:headerReference w:type="first" r:id="rId11"/>
      <w:pgSz w:w="11906" w:h="16838"/>
      <w:pgMar w:top="2098" w:right="1134" w:bottom="130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CB0A8" w14:textId="77777777" w:rsidR="00211B28" w:rsidRDefault="00211B28">
      <w:pPr>
        <w:spacing w:after="0" w:line="240" w:lineRule="auto"/>
      </w:pPr>
      <w:r>
        <w:separator/>
      </w:r>
    </w:p>
  </w:endnote>
  <w:endnote w:type="continuationSeparator" w:id="0">
    <w:p w14:paraId="7536310A" w14:textId="77777777" w:rsidR="00211B28" w:rsidRDefault="00211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A30A9DE-B5EC-4933-ABC1-549D3355EB00}"/>
    <w:embedItalic r:id="rId2" w:fontKey="{92CA3607-7AAD-4E20-838E-F596DFB4DE9B}"/>
  </w:font>
  <w:font w:name="Play">
    <w:charset w:val="00"/>
    <w:family w:val="auto"/>
    <w:pitch w:val="default"/>
    <w:embedRegular r:id="rId3" w:fontKey="{8632EF8D-4D27-4B2F-8DC4-22342F21371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705978B2-DD33-4024-ACB0-238E7FFB095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9E91EB3E-C506-4F68-9226-B30DCD248DF6}"/>
    <w:embedBold r:id="rId6" w:fontKey="{9D08F39F-EB46-43A5-A249-EE6E543A300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90DCC" w14:textId="77777777" w:rsidR="00211B28" w:rsidRDefault="00211B28">
      <w:pPr>
        <w:spacing w:after="0" w:line="240" w:lineRule="auto"/>
      </w:pPr>
      <w:r>
        <w:separator/>
      </w:r>
    </w:p>
  </w:footnote>
  <w:footnote w:type="continuationSeparator" w:id="0">
    <w:p w14:paraId="1523DED7" w14:textId="77777777" w:rsidR="00211B28" w:rsidRDefault="00211B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CE2C7" w14:textId="77777777" w:rsidR="0075788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1F2AE9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94.7pt;height:841.1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16C34" w14:textId="77777777" w:rsidR="0075788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4C4B8C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-85pt;margin-top:-104.45pt;width:594.7pt;height:841.1pt;z-index:-251659776;mso-position-horizontal:absolute;mso-position-horizontal-relative:margin;mso-position-vertical:absolute;mso-position-vertical-relative:margin">
          <v:imagedata r:id="rId1" o:title="image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4CAA2" w14:textId="77777777" w:rsidR="0075788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094E07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594.7pt;height:841.1pt;z-index:-251658752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E181F"/>
    <w:multiLevelType w:val="multilevel"/>
    <w:tmpl w:val="28EE7CD0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13B255D9"/>
    <w:multiLevelType w:val="multilevel"/>
    <w:tmpl w:val="49BE7526"/>
    <w:lvl w:ilvl="0">
      <w:start w:val="4"/>
      <w:numFmt w:val="decimal"/>
      <w:lvlText w:val="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u w:val="none"/>
      </w:rPr>
    </w:lvl>
  </w:abstractNum>
  <w:abstractNum w:abstractNumId="2" w15:restartNumberingAfterBreak="0">
    <w:nsid w:val="2F4E71A5"/>
    <w:multiLevelType w:val="multilevel"/>
    <w:tmpl w:val="16D8C990"/>
    <w:lvl w:ilvl="0">
      <w:start w:val="1"/>
      <w:numFmt w:val="bullet"/>
      <w:lvlText w:val="●"/>
      <w:lvlJc w:val="left"/>
      <w:pPr>
        <w:ind w:left="644" w:hanging="357"/>
      </w:pPr>
      <w:rPr>
        <w:u w:val="none"/>
      </w:rPr>
    </w:lvl>
    <w:lvl w:ilvl="1">
      <w:start w:val="1"/>
      <w:numFmt w:val="bullet"/>
      <w:lvlText w:val="o"/>
      <w:lvlJc w:val="left"/>
      <w:pPr>
        <w:ind w:left="1364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084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04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524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244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964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684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04" w:hanging="360"/>
      </w:pPr>
      <w:rPr>
        <w:u w:val="none"/>
      </w:rPr>
    </w:lvl>
  </w:abstractNum>
  <w:abstractNum w:abstractNumId="3" w15:restartNumberingAfterBreak="0">
    <w:nsid w:val="4301328B"/>
    <w:multiLevelType w:val="multilevel"/>
    <w:tmpl w:val="6C544D1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4" w15:restartNumberingAfterBreak="0">
    <w:nsid w:val="533269E0"/>
    <w:multiLevelType w:val="multilevel"/>
    <w:tmpl w:val="123CDA10"/>
    <w:lvl w:ilvl="0">
      <w:start w:val="1"/>
      <w:numFmt w:val="bullet"/>
      <w:lvlText w:val="●"/>
      <w:lvlJc w:val="left"/>
      <w:pPr>
        <w:ind w:left="78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50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2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4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6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8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0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2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46" w:hanging="360"/>
      </w:pPr>
      <w:rPr>
        <w:u w:val="none"/>
      </w:rPr>
    </w:lvl>
  </w:abstractNum>
  <w:abstractNum w:abstractNumId="5" w15:restartNumberingAfterBreak="0">
    <w:nsid w:val="581864FB"/>
    <w:multiLevelType w:val="multilevel"/>
    <w:tmpl w:val="5C2686C2"/>
    <w:lvl w:ilvl="0">
      <w:start w:val="5"/>
      <w:numFmt w:val="decimal"/>
      <w:lvlText w:val="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u w:val="none"/>
      </w:rPr>
    </w:lvl>
  </w:abstractNum>
  <w:abstractNum w:abstractNumId="6" w15:restartNumberingAfterBreak="0">
    <w:nsid w:val="5FC01DA0"/>
    <w:multiLevelType w:val="multilevel"/>
    <w:tmpl w:val="58AE7FFA"/>
    <w:lvl w:ilvl="0">
      <w:start w:val="1"/>
      <w:numFmt w:val="decimal"/>
      <w:lvlText w:val="%1."/>
      <w:lvlJc w:val="left"/>
      <w:pPr>
        <w:ind w:left="400" w:hanging="40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u w:val="none"/>
      </w:rPr>
    </w:lvl>
  </w:abstractNum>
  <w:abstractNum w:abstractNumId="7" w15:restartNumberingAfterBreak="0">
    <w:nsid w:val="642B0D0B"/>
    <w:multiLevelType w:val="multilevel"/>
    <w:tmpl w:val="0C4894DC"/>
    <w:lvl w:ilvl="0">
      <w:start w:val="2"/>
      <w:numFmt w:val="decimal"/>
      <w:lvlText w:val="%1."/>
      <w:lvlJc w:val="left"/>
      <w:pPr>
        <w:ind w:left="400" w:hanging="400"/>
      </w:pPr>
      <w:rPr>
        <w:u w:val="none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u w:val="none"/>
      </w:rPr>
    </w:lvl>
  </w:abstractNum>
  <w:abstractNum w:abstractNumId="8" w15:restartNumberingAfterBreak="0">
    <w:nsid w:val="6D221268"/>
    <w:multiLevelType w:val="multilevel"/>
    <w:tmpl w:val="8ED4D310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9" w15:restartNumberingAfterBreak="0">
    <w:nsid w:val="7AE61AF3"/>
    <w:multiLevelType w:val="multilevel"/>
    <w:tmpl w:val="4896EF16"/>
    <w:lvl w:ilvl="0">
      <w:start w:val="2"/>
      <w:numFmt w:val="decimal"/>
      <w:lvlText w:val="%1."/>
      <w:lvlJc w:val="left"/>
      <w:pPr>
        <w:ind w:left="400" w:hanging="400"/>
      </w:pPr>
      <w:rPr>
        <w:u w:val="none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u w:val="none"/>
      </w:rPr>
    </w:lvl>
  </w:abstractNum>
  <w:num w:numId="1" w16cid:durableId="1655062077">
    <w:abstractNumId w:val="0"/>
  </w:num>
  <w:num w:numId="2" w16cid:durableId="745881502">
    <w:abstractNumId w:val="1"/>
  </w:num>
  <w:num w:numId="3" w16cid:durableId="131943560">
    <w:abstractNumId w:val="2"/>
  </w:num>
  <w:num w:numId="4" w16cid:durableId="606889308">
    <w:abstractNumId w:val="7"/>
  </w:num>
  <w:num w:numId="5" w16cid:durableId="81876292">
    <w:abstractNumId w:val="5"/>
  </w:num>
  <w:num w:numId="6" w16cid:durableId="1789277163">
    <w:abstractNumId w:val="6"/>
  </w:num>
  <w:num w:numId="7" w16cid:durableId="682703275">
    <w:abstractNumId w:val="4"/>
  </w:num>
  <w:num w:numId="8" w16cid:durableId="461271529">
    <w:abstractNumId w:val="8"/>
  </w:num>
  <w:num w:numId="9" w16cid:durableId="867373059">
    <w:abstractNumId w:val="3"/>
  </w:num>
  <w:num w:numId="10" w16cid:durableId="17656156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884"/>
    <w:rsid w:val="000D603B"/>
    <w:rsid w:val="001E2C8E"/>
    <w:rsid w:val="00211B28"/>
    <w:rsid w:val="0030253C"/>
    <w:rsid w:val="0059220F"/>
    <w:rsid w:val="0067730B"/>
    <w:rsid w:val="0073091A"/>
    <w:rsid w:val="0075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7097D2"/>
  <w15:docId w15:val="{0B91C31D-64F2-4704-97E7-49BE34FF2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5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5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5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har">
    <w:name w:val="Título 1 Char"/>
    <w:basedOn w:val="Fontepargpadro"/>
    <w:uiPriority w:val="9"/>
    <w:rsid w:val="00D05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D05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D05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D05F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D05F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D05F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5F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5F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5F3B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D05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D05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5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5F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5F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5F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5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5F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5F3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05F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05F3B"/>
  </w:style>
  <w:style w:type="paragraph" w:styleId="Rodap">
    <w:name w:val="footer"/>
    <w:basedOn w:val="Normal"/>
    <w:link w:val="RodapChar"/>
    <w:uiPriority w:val="99"/>
    <w:unhideWhenUsed/>
    <w:rsid w:val="00D05F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05F3B"/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aPzQQ2KlLPhdF0dNEddn1eJrmA==">CgMxLjA4AHIhMVNhTHpCMmMzbno1WXB1dWJTYXVuMzJGUUxjSWNOS2JS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1809</Words>
  <Characters>9771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Eduarda Santos</dc:creator>
  <cp:lastModifiedBy>Fabricio de Oliveira Resende</cp:lastModifiedBy>
  <cp:revision>4</cp:revision>
  <dcterms:created xsi:type="dcterms:W3CDTF">2025-04-01T19:52:00Z</dcterms:created>
  <dcterms:modified xsi:type="dcterms:W3CDTF">2026-02-10T15:31:00Z</dcterms:modified>
</cp:coreProperties>
</file>