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33CE" w:rsidRDefault="00DA3AC0">
      <w:pPr>
        <w:spacing w:after="200" w:line="276" w:lineRule="auto"/>
        <w:rPr>
          <w:rFonts w:ascii="Arial" w:hAnsi="Arial" w:cs="Arial"/>
          <w:b/>
          <w:sz w:val="24"/>
          <w:highlight w:val="yellow"/>
        </w:rPr>
      </w:pPr>
      <w:r>
        <w:rPr>
          <w:noProof/>
        </w:rPr>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1028" type="#_x0000_t144" style="position:absolute;margin-left:5.3pt;margin-top:42.65pt;width:441.65pt;height:86.1pt;z-index:251659264;mso-position-horizontal-relative:text;mso-position-vertical-relative:text;mso-width-relative:page;mso-height-relative:page" fillcolor="#4e6128 [1606]" strokecolor="#00b050">
            <v:shadow on="t" type="perspective" color="#868686" opacity=".5" origin=",.5" offset="0,0" matrix=",,,.5,,-4768371582e-16"/>
            <v:textpath style="font-family:&quot;Times New Roman&quot;" fitshape="t" trim="t" string="Sustainable Living"/>
          </v:shape>
        </w:pict>
      </w:r>
      <w:r w:rsidR="008C33CE">
        <w:rPr>
          <w:rFonts w:ascii="Arial" w:hAnsi="Arial" w:cs="Arial"/>
          <w:b/>
          <w:sz w:val="24"/>
          <w:highlight w:val="yellow"/>
        </w:rPr>
        <w:br w:type="page"/>
      </w:r>
    </w:p>
    <w:p w:rsidR="00EB0F22" w:rsidRDefault="00B21AC8" w:rsidP="00B21AC8">
      <w:pPr>
        <w:rPr>
          <w:rFonts w:ascii="Arial" w:hAnsi="Arial" w:cs="Arial"/>
          <w:b/>
          <w:sz w:val="24"/>
          <w:highlight w:val="yellow"/>
        </w:rPr>
      </w:pPr>
      <w:r w:rsidRPr="00B21AC8">
        <w:rPr>
          <w:rFonts w:ascii="Arial" w:hAnsi="Arial" w:cs="Arial"/>
          <w:b/>
          <w:sz w:val="24"/>
          <w:highlight w:val="yellow"/>
        </w:rPr>
        <w:lastRenderedPageBreak/>
        <w:t>TABLE OF CONTENTS</w:t>
      </w:r>
    </w:p>
    <w:p w:rsidR="004804B2" w:rsidRPr="00B21AC8" w:rsidRDefault="004804B2" w:rsidP="00B21AC8">
      <w:pPr>
        <w:rPr>
          <w:rFonts w:ascii="Arial" w:hAnsi="Arial" w:cs="Arial"/>
          <w:b/>
          <w:sz w:val="24"/>
          <w:highlight w:val="yellow"/>
        </w:rPr>
        <w:sectPr w:rsidR="004804B2" w:rsidRPr="00B21AC8" w:rsidSect="00084D28">
          <w:headerReference w:type="even" r:id="rId8"/>
          <w:headerReference w:type="default" r:id="rId9"/>
          <w:footerReference w:type="even" r:id="rId10"/>
          <w:footerReference w:type="default" r:id="rId11"/>
          <w:headerReference w:type="first" r:id="rId12"/>
          <w:footerReference w:type="first" r:id="rId13"/>
          <w:pgSz w:w="11906" w:h="16838"/>
          <w:pgMar w:top="993" w:right="1440" w:bottom="1440" w:left="1440" w:header="708" w:footer="708" w:gutter="0"/>
          <w:cols w:space="708"/>
          <w:docGrid w:linePitch="360"/>
        </w:sectPr>
      </w:pPr>
    </w:p>
    <w:p w:rsidR="00385FF9" w:rsidRPr="00876EF8" w:rsidRDefault="00385FF9" w:rsidP="00C36F43">
      <w:pPr>
        <w:pStyle w:val="Title"/>
      </w:pPr>
      <w:bookmarkStart w:id="0" w:name="_Toc372818764"/>
      <w:bookmarkStart w:id="1" w:name="_Toc392150592"/>
      <w:r w:rsidRPr="00876EF8">
        <w:lastRenderedPageBreak/>
        <w:t>What is sustainability?</w:t>
      </w:r>
      <w:bookmarkEnd w:id="0"/>
      <w:bookmarkEnd w:id="1"/>
    </w:p>
    <w:p w:rsidR="00385FF9" w:rsidRPr="00876EF8" w:rsidRDefault="00385FF9" w:rsidP="00F8658B">
      <w:pPr>
        <w:autoSpaceDE w:val="0"/>
        <w:autoSpaceDN w:val="0"/>
        <w:adjustRightInd w:val="0"/>
        <w:rPr>
          <w:rFonts w:ascii="Arial" w:hAnsi="Arial" w:cs="Arial"/>
          <w:b/>
          <w:bCs/>
          <w:sz w:val="32"/>
        </w:rPr>
      </w:pPr>
    </w:p>
    <w:p w:rsidR="00385FF9" w:rsidRPr="00876EF8" w:rsidRDefault="00385FF9" w:rsidP="00F8658B">
      <w:pPr>
        <w:autoSpaceDE w:val="0"/>
        <w:autoSpaceDN w:val="0"/>
        <w:adjustRightInd w:val="0"/>
        <w:rPr>
          <w:rFonts w:ascii="Arial" w:hAnsi="Arial" w:cs="Arial"/>
          <w:bCs/>
        </w:rPr>
      </w:pPr>
      <w:r w:rsidRPr="00876EF8">
        <w:rPr>
          <w:rFonts w:ascii="Arial" w:hAnsi="Arial" w:cs="Arial"/>
          <w:bCs/>
        </w:rPr>
        <w:t>Sustainability means being able to carry on doing something without causing permanent damage</w:t>
      </w:r>
      <w:r w:rsidR="004A7646" w:rsidRPr="00876EF8">
        <w:rPr>
          <w:rFonts w:ascii="Arial" w:hAnsi="Arial" w:cs="Arial"/>
          <w:bCs/>
        </w:rPr>
        <w:t xml:space="preserve"> to the environment</w:t>
      </w:r>
      <w:r w:rsidRPr="00876EF8">
        <w:rPr>
          <w:rFonts w:ascii="Arial" w:hAnsi="Arial" w:cs="Arial"/>
          <w:bCs/>
        </w:rPr>
        <w:t>. Another definition is 'meeting the needs of the present without compromising the ability of future generations to meet their own needs'. There are three parts to sustainability: social, environmental, and economic. These factors must be in balance to achieve sustainable resource use.</w:t>
      </w:r>
    </w:p>
    <w:p w:rsidR="00385FF9" w:rsidRPr="00876EF8" w:rsidRDefault="00385FF9" w:rsidP="00F8658B">
      <w:pPr>
        <w:autoSpaceDE w:val="0"/>
        <w:autoSpaceDN w:val="0"/>
        <w:adjustRightInd w:val="0"/>
        <w:rPr>
          <w:rFonts w:ascii="Arial" w:hAnsi="Arial" w:cs="Arial"/>
          <w:bCs/>
        </w:rPr>
      </w:pPr>
      <w:r w:rsidRPr="00876EF8">
        <w:rPr>
          <w:rFonts w:ascii="Arial" w:hAnsi="Arial" w:cs="Arial"/>
          <w:bCs/>
          <w:noProof/>
          <w:lang w:val="en-US"/>
        </w:rPr>
        <w:drawing>
          <wp:inline distT="0" distB="0" distL="0" distR="0" wp14:anchorId="2A0D9ABD" wp14:editId="66F61A00">
            <wp:extent cx="5486400" cy="3200400"/>
            <wp:effectExtent l="0" t="0" r="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385FF9" w:rsidRPr="00876EF8" w:rsidRDefault="003D5FEF" w:rsidP="00F8658B">
      <w:pPr>
        <w:autoSpaceDE w:val="0"/>
        <w:autoSpaceDN w:val="0"/>
        <w:adjustRightInd w:val="0"/>
        <w:rPr>
          <w:rFonts w:ascii="Arial" w:hAnsi="Arial" w:cs="Arial"/>
          <w:bCs/>
        </w:rPr>
      </w:pPr>
      <w:r w:rsidRPr="00876EF8">
        <w:rPr>
          <w:rFonts w:ascii="Arial" w:hAnsi="Arial" w:cs="Arial"/>
          <w:bCs/>
        </w:rPr>
        <w:t xml:space="preserve">When something is unsustainable, this means it cannot continue. One of the most important reasons for unsustainable development is the huge amount of materials used by industrialised societies. People use more resources. The current rate of </w:t>
      </w:r>
      <w:r w:rsidRPr="002F5922">
        <w:rPr>
          <w:rFonts w:ascii="Arial" w:hAnsi="Arial" w:cs="Arial"/>
          <w:bCs/>
          <w:highlight w:val="yellow"/>
        </w:rPr>
        <w:t>resourc</w:t>
      </w:r>
      <w:r w:rsidRPr="00C2135A">
        <w:rPr>
          <w:rFonts w:ascii="Arial" w:hAnsi="Arial" w:cs="Arial"/>
          <w:bCs/>
          <w:highlight w:val="yellow"/>
        </w:rPr>
        <w:t>e</w:t>
      </w:r>
      <w:r w:rsidR="00D502CD" w:rsidRPr="00C2135A">
        <w:rPr>
          <w:rFonts w:ascii="Arial" w:hAnsi="Arial" w:cs="Arial"/>
          <w:bCs/>
          <w:highlight w:val="yellow"/>
        </w:rPr>
        <w:t>s</w:t>
      </w:r>
      <w:r w:rsidRPr="00876EF8">
        <w:rPr>
          <w:rFonts w:ascii="Arial" w:hAnsi="Arial" w:cs="Arial"/>
          <w:bCs/>
        </w:rPr>
        <w:t xml:space="preserve"> use by developed and developing nations is unsustainable. This means that future generations and developing nations will not have access to the same share of scarce resources.</w:t>
      </w:r>
    </w:p>
    <w:p w:rsidR="003D5FEF" w:rsidRPr="00876EF8" w:rsidRDefault="003D5FEF" w:rsidP="00F8658B">
      <w:pPr>
        <w:autoSpaceDE w:val="0"/>
        <w:autoSpaceDN w:val="0"/>
        <w:adjustRightInd w:val="0"/>
        <w:rPr>
          <w:rFonts w:ascii="Arial" w:hAnsi="Arial" w:cs="Arial"/>
          <w:bCs/>
        </w:rPr>
      </w:pPr>
    </w:p>
    <w:p w:rsidR="003D5FEF" w:rsidRPr="00876EF8" w:rsidRDefault="00C2135A" w:rsidP="00F8658B">
      <w:pPr>
        <w:autoSpaceDE w:val="0"/>
        <w:autoSpaceDN w:val="0"/>
        <w:adjustRightInd w:val="0"/>
        <w:rPr>
          <w:rFonts w:ascii="Arial" w:hAnsi="Arial" w:cs="Arial"/>
          <w:bCs/>
          <w:u w:val="single"/>
        </w:rPr>
      </w:pPr>
      <w:r w:rsidRPr="00FD0B1A">
        <w:rPr>
          <w:rFonts w:ascii="Arial" w:hAnsi="Arial" w:cs="Arial"/>
          <w:bCs/>
          <w:highlight w:val="magenta"/>
          <w:u w:val="single"/>
        </w:rPr>
        <w:t>THE DIFFERENCE BETWEEN SUSTAINABLE AND NON-SUSTAINABLE RESOURCE USE</w:t>
      </w:r>
    </w:p>
    <w:p w:rsidR="003D5FEF" w:rsidRPr="00876EF8" w:rsidRDefault="003D5FEF" w:rsidP="00195BC8">
      <w:pPr>
        <w:autoSpaceDE w:val="0"/>
        <w:autoSpaceDN w:val="0"/>
        <w:adjustRightInd w:val="0"/>
        <w:spacing w:after="0"/>
        <w:rPr>
          <w:rFonts w:ascii="Arial" w:hAnsi="Arial" w:cs="Arial"/>
          <w:bCs/>
        </w:rPr>
      </w:pPr>
    </w:p>
    <w:p w:rsidR="006742CD" w:rsidRPr="00125DEE" w:rsidRDefault="006742CD" w:rsidP="00195BC8">
      <w:pPr>
        <w:tabs>
          <w:tab w:val="left" w:pos="3080"/>
          <w:tab w:val="left" w:pos="6161"/>
        </w:tabs>
        <w:autoSpaceDE w:val="0"/>
        <w:autoSpaceDN w:val="0"/>
        <w:adjustRightInd w:val="0"/>
        <w:spacing w:after="0"/>
        <w:rPr>
          <w:rFonts w:ascii="Arial" w:hAnsi="Arial" w:cs="Arial"/>
          <w:bCs/>
        </w:rPr>
      </w:pPr>
      <w:r w:rsidRPr="00876EF8">
        <w:rPr>
          <w:rFonts w:ascii="Arial" w:hAnsi="Arial" w:cs="Arial"/>
          <w:bCs/>
        </w:rPr>
        <w:tab/>
      </w:r>
      <w:r w:rsidRPr="00C84596">
        <w:rPr>
          <w:rFonts w:ascii="Arial" w:hAnsi="Arial" w:cs="Arial"/>
          <w:bCs/>
        </w:rPr>
        <w:t>Sustainable resource use</w:t>
      </w:r>
      <w:r w:rsidRPr="00125DEE">
        <w:rPr>
          <w:rFonts w:ascii="Arial" w:hAnsi="Arial" w:cs="Arial"/>
          <w:bCs/>
        </w:rPr>
        <w:tab/>
        <w:t>Non-sustainable resource use</w:t>
      </w:r>
    </w:p>
    <w:p w:rsidR="006742CD" w:rsidRPr="00125DEE" w:rsidRDefault="006742CD" w:rsidP="00195BC8">
      <w:pPr>
        <w:tabs>
          <w:tab w:val="left" w:pos="3080"/>
          <w:tab w:val="left" w:pos="6161"/>
        </w:tabs>
        <w:autoSpaceDE w:val="0"/>
        <w:autoSpaceDN w:val="0"/>
        <w:adjustRightInd w:val="0"/>
        <w:spacing w:after="0"/>
        <w:rPr>
          <w:rFonts w:ascii="Arial" w:hAnsi="Arial" w:cs="Arial"/>
          <w:bCs/>
        </w:rPr>
      </w:pPr>
      <w:r w:rsidRPr="00125DEE">
        <w:rPr>
          <w:rFonts w:ascii="Arial" w:hAnsi="Arial" w:cs="Arial"/>
          <w:bCs/>
        </w:rPr>
        <w:t>People and the environment</w:t>
      </w:r>
      <w:r w:rsidRPr="00125DEE">
        <w:rPr>
          <w:rFonts w:ascii="Arial" w:hAnsi="Arial" w:cs="Arial"/>
          <w:bCs/>
        </w:rPr>
        <w:tab/>
        <w:t>Ecotourism, protecting scenery and wildlife</w:t>
      </w:r>
      <w:r w:rsidRPr="00125DEE">
        <w:rPr>
          <w:rFonts w:ascii="Arial" w:hAnsi="Arial" w:cs="Arial"/>
          <w:bCs/>
        </w:rPr>
        <w:tab/>
        <w:t>Large scale tourism, especially at mountain and coastal resorts</w:t>
      </w:r>
    </w:p>
    <w:p w:rsidR="006742CD" w:rsidRPr="00125DEE" w:rsidRDefault="006742CD" w:rsidP="00195BC8">
      <w:pPr>
        <w:tabs>
          <w:tab w:val="left" w:pos="3080"/>
          <w:tab w:val="left" w:pos="6161"/>
        </w:tabs>
        <w:autoSpaceDE w:val="0"/>
        <w:autoSpaceDN w:val="0"/>
        <w:adjustRightInd w:val="0"/>
        <w:spacing w:after="0"/>
        <w:rPr>
          <w:rFonts w:ascii="Arial" w:hAnsi="Arial" w:cs="Arial"/>
          <w:bCs/>
        </w:rPr>
      </w:pPr>
      <w:r w:rsidRPr="00125DEE">
        <w:rPr>
          <w:rFonts w:ascii="Arial" w:hAnsi="Arial" w:cs="Arial"/>
          <w:bCs/>
        </w:rPr>
        <w:t>People and resources</w:t>
      </w:r>
      <w:r w:rsidRPr="00125DEE">
        <w:rPr>
          <w:rFonts w:ascii="Arial" w:hAnsi="Arial" w:cs="Arial"/>
          <w:bCs/>
        </w:rPr>
        <w:tab/>
        <w:t>Re-use, recycle and reduce, soil conse</w:t>
      </w:r>
      <w:r w:rsidR="00DA3AC0">
        <w:rPr>
          <w:rFonts w:ascii="Arial" w:hAnsi="Arial" w:cs="Arial"/>
          <w:bCs/>
        </w:rPr>
        <w:t>rvation, reforestation, organic</w:t>
      </w:r>
      <w:bookmarkStart w:id="2" w:name="_GoBack"/>
      <w:bookmarkEnd w:id="2"/>
      <w:r w:rsidRPr="00125DEE">
        <w:rPr>
          <w:rFonts w:ascii="Arial" w:hAnsi="Arial" w:cs="Arial"/>
          <w:bCs/>
        </w:rPr>
        <w:t xml:space="preserve"> farming, renewable energy use, clean drinking water</w:t>
      </w:r>
      <w:r w:rsidRPr="00125DEE">
        <w:rPr>
          <w:rFonts w:ascii="Arial" w:hAnsi="Arial" w:cs="Arial"/>
          <w:bCs/>
        </w:rPr>
        <w:tab/>
        <w:t>Continued use of fossils such as coal and oil, unnecessary use of minerals, deforestation, soil erosion, heavy fertilizer and agrichemical use, polluted drinking water</w:t>
      </w:r>
    </w:p>
    <w:p w:rsidR="006742CD" w:rsidRDefault="006742CD" w:rsidP="00195BC8">
      <w:pPr>
        <w:tabs>
          <w:tab w:val="left" w:pos="3080"/>
          <w:tab w:val="left" w:pos="6161"/>
        </w:tabs>
        <w:autoSpaceDE w:val="0"/>
        <w:autoSpaceDN w:val="0"/>
        <w:adjustRightInd w:val="0"/>
        <w:spacing w:after="0"/>
        <w:rPr>
          <w:rFonts w:ascii="Arial" w:hAnsi="Arial" w:cs="Arial"/>
          <w:bCs/>
        </w:rPr>
      </w:pPr>
      <w:r w:rsidRPr="00125DEE">
        <w:rPr>
          <w:rFonts w:ascii="Arial" w:hAnsi="Arial" w:cs="Arial"/>
          <w:bCs/>
        </w:rPr>
        <w:t>Socio-economic</w:t>
      </w:r>
      <w:r w:rsidRPr="00125DEE">
        <w:rPr>
          <w:rFonts w:ascii="Arial" w:hAnsi="Arial" w:cs="Arial"/>
          <w:bCs/>
        </w:rPr>
        <w:tab/>
        <w:t>Controlled urban growth</w:t>
      </w:r>
      <w:r w:rsidRPr="00125DEE">
        <w:rPr>
          <w:rFonts w:ascii="Arial" w:hAnsi="Arial" w:cs="Arial"/>
          <w:bCs/>
        </w:rPr>
        <w:tab/>
        <w:t xml:space="preserve">Rapid urbanization and </w:t>
      </w:r>
      <w:r w:rsidRPr="00C84596">
        <w:rPr>
          <w:rFonts w:ascii="Arial" w:hAnsi="Arial" w:cs="Arial"/>
          <w:bCs/>
        </w:rPr>
        <w:t>loss of farmland</w:t>
      </w:r>
    </w:p>
    <w:p w:rsidR="00195BC8" w:rsidRDefault="00195BC8" w:rsidP="00195BC8">
      <w:pPr>
        <w:tabs>
          <w:tab w:val="left" w:pos="3080"/>
          <w:tab w:val="left" w:pos="6161"/>
        </w:tabs>
        <w:autoSpaceDE w:val="0"/>
        <w:autoSpaceDN w:val="0"/>
        <w:adjustRightInd w:val="0"/>
        <w:spacing w:after="0"/>
        <w:rPr>
          <w:rFonts w:ascii="Arial" w:hAnsi="Arial" w:cs="Arial"/>
          <w:bCs/>
        </w:rPr>
      </w:pPr>
    </w:p>
    <w:p w:rsidR="00195BC8" w:rsidRDefault="00195BC8" w:rsidP="00195BC8">
      <w:pPr>
        <w:tabs>
          <w:tab w:val="left" w:pos="3080"/>
          <w:tab w:val="left" w:pos="6161"/>
        </w:tabs>
        <w:autoSpaceDE w:val="0"/>
        <w:autoSpaceDN w:val="0"/>
        <w:adjustRightInd w:val="0"/>
        <w:spacing w:after="0"/>
        <w:rPr>
          <w:rFonts w:ascii="Arial" w:hAnsi="Arial" w:cs="Arial"/>
          <w:bCs/>
        </w:rPr>
      </w:pPr>
    </w:p>
    <w:p w:rsidR="00195BC8" w:rsidRDefault="00195BC8" w:rsidP="00195BC8">
      <w:pPr>
        <w:tabs>
          <w:tab w:val="left" w:pos="3080"/>
          <w:tab w:val="left" w:pos="6161"/>
        </w:tabs>
        <w:autoSpaceDE w:val="0"/>
        <w:autoSpaceDN w:val="0"/>
        <w:adjustRightInd w:val="0"/>
        <w:spacing w:after="0"/>
        <w:rPr>
          <w:rFonts w:ascii="Arial" w:hAnsi="Arial" w:cs="Arial"/>
          <w:bCs/>
        </w:rPr>
      </w:pPr>
    </w:p>
    <w:p w:rsidR="00F8658B" w:rsidRPr="00876EF8" w:rsidRDefault="00084D28" w:rsidP="00C36F43">
      <w:pPr>
        <w:pStyle w:val="Title"/>
      </w:pPr>
      <w:bookmarkStart w:id="3" w:name="_Toc372818765"/>
      <w:bookmarkStart w:id="4" w:name="_Toc392150593"/>
      <w:r w:rsidRPr="00876EF8">
        <w:lastRenderedPageBreak/>
        <w:t>Energy</w:t>
      </w:r>
      <w:bookmarkEnd w:id="3"/>
      <w:bookmarkEnd w:id="4"/>
    </w:p>
    <w:p w:rsidR="00F8658B" w:rsidRPr="00876EF8" w:rsidRDefault="00F8658B" w:rsidP="00F8658B">
      <w:pPr>
        <w:autoSpaceDE w:val="0"/>
        <w:autoSpaceDN w:val="0"/>
        <w:adjustRightInd w:val="0"/>
        <w:rPr>
          <w:rFonts w:ascii="Arial" w:hAnsi="Arial" w:cs="Arial"/>
          <w:i/>
          <w:iCs/>
          <w:sz w:val="30"/>
          <w:szCs w:val="30"/>
        </w:rPr>
      </w:pPr>
    </w:p>
    <w:p w:rsidR="00F8658B" w:rsidRPr="00876EF8" w:rsidRDefault="00F8658B" w:rsidP="00E30468">
      <w:pPr>
        <w:autoSpaceDE w:val="0"/>
        <w:autoSpaceDN w:val="0"/>
        <w:adjustRightInd w:val="0"/>
        <w:jc w:val="center"/>
        <w:rPr>
          <w:rFonts w:ascii="Arial" w:hAnsi="Arial" w:cs="Arial"/>
          <w:i/>
          <w:iCs/>
          <w:sz w:val="30"/>
          <w:szCs w:val="30"/>
        </w:rPr>
      </w:pPr>
      <w:r w:rsidRPr="00876EF8">
        <w:rPr>
          <w:rFonts w:ascii="Arial" w:hAnsi="Arial" w:cs="Arial"/>
          <w:i/>
          <w:iCs/>
          <w:sz w:val="30"/>
          <w:szCs w:val="30"/>
        </w:rPr>
        <w:t>“We all have a responsibility to learn</w:t>
      </w:r>
    </w:p>
    <w:p w:rsidR="00F8658B" w:rsidRPr="00876EF8" w:rsidRDefault="00F8658B" w:rsidP="00E30468">
      <w:pPr>
        <w:autoSpaceDE w:val="0"/>
        <w:autoSpaceDN w:val="0"/>
        <w:adjustRightInd w:val="0"/>
        <w:jc w:val="center"/>
        <w:rPr>
          <w:rFonts w:ascii="Arial" w:hAnsi="Arial" w:cs="Arial"/>
          <w:i/>
          <w:iCs/>
          <w:sz w:val="30"/>
          <w:szCs w:val="30"/>
        </w:rPr>
      </w:pPr>
      <w:r w:rsidRPr="00876EF8">
        <w:rPr>
          <w:rFonts w:ascii="Arial" w:hAnsi="Arial" w:cs="Arial"/>
          <w:i/>
          <w:iCs/>
          <w:sz w:val="30"/>
          <w:szCs w:val="30"/>
        </w:rPr>
        <w:t>how to live and develop sustainably</w:t>
      </w:r>
    </w:p>
    <w:p w:rsidR="00F8658B" w:rsidRPr="00876EF8" w:rsidRDefault="00F8658B" w:rsidP="00E30468">
      <w:pPr>
        <w:autoSpaceDE w:val="0"/>
        <w:autoSpaceDN w:val="0"/>
        <w:adjustRightInd w:val="0"/>
        <w:jc w:val="center"/>
        <w:rPr>
          <w:rFonts w:ascii="Arial" w:hAnsi="Arial" w:cs="Arial"/>
          <w:i/>
          <w:iCs/>
          <w:sz w:val="30"/>
          <w:szCs w:val="30"/>
        </w:rPr>
      </w:pPr>
      <w:r w:rsidRPr="00876EF8">
        <w:rPr>
          <w:rFonts w:ascii="Arial" w:hAnsi="Arial" w:cs="Arial"/>
          <w:i/>
          <w:iCs/>
          <w:sz w:val="30"/>
          <w:szCs w:val="30"/>
        </w:rPr>
        <w:t>in a world of finite resources.”</w:t>
      </w:r>
    </w:p>
    <w:p w:rsidR="004F64EA" w:rsidRPr="00876EF8" w:rsidRDefault="00F8658B" w:rsidP="00E30468">
      <w:pPr>
        <w:jc w:val="center"/>
        <w:rPr>
          <w:rFonts w:ascii="Arial" w:hAnsi="Arial" w:cs="Arial"/>
          <w:b/>
          <w:bCs/>
        </w:rPr>
      </w:pPr>
      <w:r w:rsidRPr="00876EF8">
        <w:rPr>
          <w:rFonts w:ascii="Arial" w:hAnsi="Arial" w:cs="Arial"/>
          <w:b/>
          <w:bCs/>
        </w:rPr>
        <w:t>– Archbishop Emeritus Desmond Tutu, 2009</w:t>
      </w:r>
      <w:r w:rsidR="00356BF5">
        <w:rPr>
          <w:rFonts w:ascii="Arial" w:hAnsi="Arial" w:cs="Arial"/>
          <w:b/>
          <w:bCs/>
        </w:rPr>
        <w:t xml:space="preserve"> </w:t>
      </w:r>
      <w:r w:rsidR="003F610A" w:rsidRPr="00356BF5">
        <w:rPr>
          <w:rFonts w:ascii="Arial" w:hAnsi="Arial" w:cs="Arial"/>
          <w:b/>
          <w:bCs/>
          <w:highlight w:val="green"/>
        </w:rPr>
        <w:t>Insert Citation</w:t>
      </w:r>
    </w:p>
    <w:p w:rsidR="00F8658B" w:rsidRPr="00876EF8" w:rsidRDefault="00F8658B" w:rsidP="00F8658B">
      <w:pPr>
        <w:rPr>
          <w:rFonts w:ascii="Arial" w:hAnsi="Arial" w:cs="Arial"/>
        </w:rPr>
      </w:pPr>
      <w:r w:rsidRPr="00876EF8">
        <w:rPr>
          <w:rFonts w:ascii="Arial" w:hAnsi="Arial" w:cs="Arial"/>
          <w:noProof/>
          <w:lang w:val="en-US"/>
        </w:rPr>
        <w:drawing>
          <wp:inline distT="0" distB="0" distL="0" distR="0" wp14:anchorId="0A506DEF" wp14:editId="4A962DEF">
            <wp:extent cx="5657850" cy="2974602"/>
            <wp:effectExtent l="0" t="0" r="0" b="0"/>
            <wp:docPr id="4" name="Picture 4" desc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e 11"/>
                    <pic:cNvPicPr>
                      <a:picLocks noChangeAspect="1" noChangeArrowheads="1"/>
                    </pic:cNvPicPr>
                  </pic:nvPicPr>
                  <pic:blipFill rotWithShape="1">
                    <a:blip r:embed="rId19" cstate="email">
                      <a:extLst>
                        <a:ext uri="{28A0092B-C50C-407E-A947-70E740481C1C}">
                          <a14:useLocalDpi xmlns:a14="http://schemas.microsoft.com/office/drawing/2010/main"/>
                        </a:ext>
                      </a:extLst>
                    </a:blip>
                    <a:srcRect/>
                    <a:stretch/>
                  </pic:blipFill>
                  <pic:spPr bwMode="auto">
                    <a:xfrm>
                      <a:off x="0" y="0"/>
                      <a:ext cx="5664296" cy="2977991"/>
                    </a:xfrm>
                    <a:prstGeom prst="rect">
                      <a:avLst/>
                    </a:prstGeom>
                    <a:noFill/>
                    <a:ln>
                      <a:noFill/>
                    </a:ln>
                    <a:extLst/>
                  </pic:spPr>
                </pic:pic>
              </a:graphicData>
            </a:graphic>
          </wp:inline>
        </w:drawing>
      </w:r>
    </w:p>
    <w:p w:rsidR="00C15760" w:rsidRDefault="00C15760" w:rsidP="00C15760">
      <w:pPr>
        <w:pStyle w:val="Caption"/>
        <w:keepNext/>
      </w:pPr>
      <w:r w:rsidRPr="003E14AB">
        <w:rPr>
          <w:highlight w:val="cyan"/>
        </w:rPr>
        <w:t xml:space="preserve">Table </w:t>
      </w:r>
      <w:r w:rsidRPr="003E14AB">
        <w:rPr>
          <w:highlight w:val="cyan"/>
        </w:rPr>
        <w:fldChar w:fldCharType="begin"/>
      </w:r>
      <w:r w:rsidRPr="003E14AB">
        <w:rPr>
          <w:highlight w:val="cyan"/>
        </w:rPr>
        <w:instrText xml:space="preserve"> SEQ Table \* ARABIC </w:instrText>
      </w:r>
      <w:r w:rsidRPr="003E14AB">
        <w:rPr>
          <w:highlight w:val="cyan"/>
        </w:rPr>
        <w:fldChar w:fldCharType="separate"/>
      </w:r>
      <w:r w:rsidRPr="003E14AB">
        <w:rPr>
          <w:noProof/>
          <w:highlight w:val="cyan"/>
        </w:rPr>
        <w:t>1</w:t>
      </w:r>
      <w:r w:rsidRPr="003E14AB">
        <w:rPr>
          <w:highlight w:val="cyan"/>
        </w:rPr>
        <w:fldChar w:fldCharType="end"/>
      </w:r>
    </w:p>
    <w:p w:rsidR="00F8658B" w:rsidRPr="00876EF8" w:rsidRDefault="00F8658B" w:rsidP="00F8658B">
      <w:pPr>
        <w:rPr>
          <w:rFonts w:ascii="Arial" w:hAnsi="Arial" w:cs="Arial"/>
        </w:rPr>
      </w:pPr>
    </w:p>
    <w:p w:rsidR="001A622B" w:rsidRPr="00876EF8" w:rsidRDefault="001A622B" w:rsidP="001A622B">
      <w:pPr>
        <w:autoSpaceDE w:val="0"/>
        <w:autoSpaceDN w:val="0"/>
        <w:adjustRightInd w:val="0"/>
        <w:rPr>
          <w:rFonts w:ascii="Arial" w:hAnsi="Arial" w:cs="Arial"/>
          <w:color w:val="000000"/>
          <w:szCs w:val="21"/>
        </w:rPr>
      </w:pPr>
      <w:r w:rsidRPr="00876EF8">
        <w:rPr>
          <w:rFonts w:ascii="Arial" w:hAnsi="Arial" w:cs="Arial"/>
          <w:color w:val="000000"/>
          <w:szCs w:val="21"/>
        </w:rPr>
        <w:t>Every day, we use energy for different activities, from heating and cleaning to transport and communication. The energy we use comes in a variety of forms, namely liquid fuels, such as petrol, paraffin and diesel; gas, or electricity. Traditionally, electricity in South Africa has been cheap, but this is changing due to ageing infrastructure, limited fuel resources, and international pressure with regard to climate change. Since 2006, South Africa has had insufficient supply of electricity. While plans are underway to address this, this crisis will persist until at least 2016. The price of electricity will increase substantially in the coming years, therefore, our actions need to be energy efficient, and we must utilise renewable energy whenever possible.</w:t>
      </w:r>
    </w:p>
    <w:p w:rsidR="001A622B" w:rsidRPr="00876EF8" w:rsidRDefault="001A622B" w:rsidP="001A622B">
      <w:pPr>
        <w:autoSpaceDE w:val="0"/>
        <w:autoSpaceDN w:val="0"/>
        <w:adjustRightInd w:val="0"/>
        <w:rPr>
          <w:rFonts w:ascii="Arial" w:hAnsi="Arial" w:cs="Arial"/>
          <w:color w:val="000000"/>
          <w:sz w:val="18"/>
          <w:szCs w:val="18"/>
        </w:rPr>
      </w:pPr>
    </w:p>
    <w:p w:rsidR="001A622B" w:rsidRPr="00876EF8" w:rsidRDefault="001A622B" w:rsidP="00BB202A">
      <w:pPr>
        <w:pStyle w:val="Heading1"/>
      </w:pPr>
      <w:bookmarkStart w:id="5" w:name="_Toc372818766"/>
      <w:bookmarkStart w:id="6" w:name="_Toc392150594"/>
      <w:r w:rsidRPr="00876EF8">
        <w:t>Why is energy efficiency important?</w:t>
      </w:r>
      <w:bookmarkEnd w:id="5"/>
      <w:bookmarkEnd w:id="6"/>
    </w:p>
    <w:p w:rsidR="00E30468" w:rsidRPr="00876EF8" w:rsidRDefault="00E30468" w:rsidP="001A622B">
      <w:pPr>
        <w:autoSpaceDE w:val="0"/>
        <w:autoSpaceDN w:val="0"/>
        <w:adjustRightInd w:val="0"/>
        <w:rPr>
          <w:rFonts w:ascii="Arial" w:hAnsi="Arial" w:cs="Arial"/>
          <w:b/>
          <w:bCs/>
          <w:color w:val="000000"/>
          <w:sz w:val="22"/>
          <w:szCs w:val="18"/>
        </w:rPr>
      </w:pPr>
    </w:p>
    <w:p w:rsidR="001A622B" w:rsidRPr="00876EF8" w:rsidRDefault="001A622B" w:rsidP="00C33CCE">
      <w:pPr>
        <w:autoSpaceDE w:val="0"/>
        <w:autoSpaceDN w:val="0"/>
        <w:adjustRightInd w:val="0"/>
        <w:rPr>
          <w:rFonts w:ascii="Arial" w:hAnsi="Arial" w:cs="Arial"/>
          <w:color w:val="000000"/>
          <w:szCs w:val="21"/>
        </w:rPr>
      </w:pPr>
      <w:r w:rsidRPr="00876EF8">
        <w:rPr>
          <w:rFonts w:ascii="Arial" w:hAnsi="Arial" w:cs="Arial"/>
          <w:color w:val="000000"/>
          <w:szCs w:val="21"/>
        </w:rPr>
        <w:t>The main energy challenges facing us are as follows:</w:t>
      </w:r>
    </w:p>
    <w:p w:rsidR="001A622B" w:rsidRPr="00876EF8" w:rsidRDefault="001A622B" w:rsidP="00C33CCE">
      <w:pPr>
        <w:pStyle w:val="ListParagraph"/>
        <w:numPr>
          <w:ilvl w:val="0"/>
          <w:numId w:val="16"/>
        </w:numPr>
        <w:autoSpaceDE w:val="0"/>
        <w:autoSpaceDN w:val="0"/>
        <w:adjustRightInd w:val="0"/>
        <w:rPr>
          <w:rFonts w:ascii="Arial" w:hAnsi="Arial" w:cs="Arial"/>
          <w:color w:val="000000"/>
          <w:szCs w:val="21"/>
        </w:rPr>
      </w:pPr>
      <w:r w:rsidRPr="00876EF8">
        <w:rPr>
          <w:rFonts w:ascii="Arial" w:hAnsi="Arial" w:cs="Arial"/>
          <w:color w:val="000000"/>
          <w:szCs w:val="21"/>
        </w:rPr>
        <w:t>There are several health problems associated with the different ways in which we generate energy.</w:t>
      </w:r>
    </w:p>
    <w:p w:rsidR="001A622B" w:rsidRPr="00876EF8" w:rsidRDefault="001A622B" w:rsidP="00C33CCE">
      <w:pPr>
        <w:pStyle w:val="ListParagraph"/>
        <w:numPr>
          <w:ilvl w:val="0"/>
          <w:numId w:val="16"/>
        </w:numPr>
        <w:autoSpaceDE w:val="0"/>
        <w:autoSpaceDN w:val="0"/>
        <w:adjustRightInd w:val="0"/>
        <w:rPr>
          <w:rFonts w:ascii="Arial" w:hAnsi="Arial" w:cs="Arial"/>
          <w:color w:val="000000"/>
          <w:szCs w:val="21"/>
        </w:rPr>
      </w:pPr>
      <w:r w:rsidRPr="00876EF8">
        <w:rPr>
          <w:rFonts w:ascii="Arial" w:hAnsi="Arial" w:cs="Arial"/>
          <w:color w:val="000000"/>
          <w:szCs w:val="21"/>
        </w:rPr>
        <w:t>Emissions/pollutants are changing our environment.</w:t>
      </w:r>
    </w:p>
    <w:p w:rsidR="001A622B" w:rsidRPr="00876EF8" w:rsidRDefault="001A622B" w:rsidP="00C33CCE">
      <w:pPr>
        <w:pStyle w:val="ListParagraph"/>
        <w:numPr>
          <w:ilvl w:val="0"/>
          <w:numId w:val="16"/>
        </w:numPr>
        <w:autoSpaceDE w:val="0"/>
        <w:autoSpaceDN w:val="0"/>
        <w:adjustRightInd w:val="0"/>
        <w:rPr>
          <w:rFonts w:ascii="Arial" w:hAnsi="Arial" w:cs="Arial"/>
          <w:color w:val="000000"/>
          <w:szCs w:val="21"/>
        </w:rPr>
      </w:pPr>
      <w:r w:rsidRPr="00876EF8">
        <w:rPr>
          <w:rFonts w:ascii="Arial" w:hAnsi="Arial" w:cs="Arial"/>
          <w:color w:val="000000"/>
          <w:szCs w:val="21"/>
        </w:rPr>
        <w:lastRenderedPageBreak/>
        <w:t xml:space="preserve">Our roads are becoming increasingly congested, which implies increasing air pollution and </w:t>
      </w:r>
      <w:r w:rsidR="00876EF8" w:rsidRPr="00876EF8">
        <w:rPr>
          <w:rFonts w:ascii="Arial" w:hAnsi="Arial" w:cs="Arial"/>
          <w:color w:val="000000"/>
          <w:szCs w:val="21"/>
        </w:rPr>
        <w:t>increased energy</w:t>
      </w:r>
      <w:r w:rsidRPr="00876EF8">
        <w:rPr>
          <w:rFonts w:ascii="Arial" w:hAnsi="Arial" w:cs="Arial"/>
          <w:color w:val="000000"/>
          <w:szCs w:val="21"/>
        </w:rPr>
        <w:t xml:space="preserve"> usage, as well as an increasing number of traffic accidents.</w:t>
      </w:r>
    </w:p>
    <w:p w:rsidR="00D67079" w:rsidRPr="00876EF8" w:rsidRDefault="00D67079" w:rsidP="001A622B">
      <w:pPr>
        <w:autoSpaceDE w:val="0"/>
        <w:autoSpaceDN w:val="0"/>
        <w:adjustRightInd w:val="0"/>
        <w:rPr>
          <w:rFonts w:ascii="Arial" w:hAnsi="Arial" w:cs="Arial"/>
          <w:color w:val="000000"/>
          <w:szCs w:val="21"/>
        </w:rPr>
      </w:pPr>
    </w:p>
    <w:p w:rsidR="001A622B" w:rsidRPr="00876EF8" w:rsidRDefault="001A622B" w:rsidP="001A622B">
      <w:pPr>
        <w:autoSpaceDE w:val="0"/>
        <w:autoSpaceDN w:val="0"/>
        <w:adjustRightInd w:val="0"/>
        <w:rPr>
          <w:rFonts w:ascii="Arial" w:hAnsi="Arial" w:cs="Arial"/>
          <w:color w:val="000000"/>
          <w:szCs w:val="21"/>
        </w:rPr>
      </w:pPr>
      <w:r w:rsidRPr="00876EF8">
        <w:rPr>
          <w:rFonts w:ascii="Arial" w:hAnsi="Arial" w:cs="Arial"/>
          <w:color w:val="000000"/>
          <w:szCs w:val="21"/>
        </w:rPr>
        <w:t xml:space="preserve">The two main energy categories are </w:t>
      </w:r>
      <w:r w:rsidRPr="00876EF8">
        <w:rPr>
          <w:rFonts w:ascii="Arial" w:hAnsi="Arial" w:cs="Arial"/>
          <w:b/>
          <w:color w:val="000000"/>
          <w:szCs w:val="21"/>
        </w:rPr>
        <w:t>non-renewable</w:t>
      </w:r>
      <w:r w:rsidRPr="00876EF8">
        <w:rPr>
          <w:rFonts w:ascii="Arial" w:hAnsi="Arial" w:cs="Arial"/>
          <w:color w:val="000000"/>
          <w:szCs w:val="21"/>
        </w:rPr>
        <w:t xml:space="preserve"> and </w:t>
      </w:r>
      <w:r w:rsidRPr="00876EF8">
        <w:rPr>
          <w:rFonts w:ascii="Arial" w:hAnsi="Arial" w:cs="Arial"/>
          <w:b/>
          <w:color w:val="000000"/>
          <w:szCs w:val="21"/>
        </w:rPr>
        <w:t>renewable energy</w:t>
      </w:r>
      <w:r w:rsidRPr="00876EF8">
        <w:rPr>
          <w:rFonts w:ascii="Arial" w:hAnsi="Arial" w:cs="Arial"/>
          <w:color w:val="000000"/>
          <w:szCs w:val="21"/>
        </w:rPr>
        <w:t>.</w:t>
      </w:r>
    </w:p>
    <w:p w:rsidR="001A622B" w:rsidRPr="00876EF8" w:rsidRDefault="001A622B" w:rsidP="00C33CCE">
      <w:pPr>
        <w:pStyle w:val="ListParagraph"/>
        <w:numPr>
          <w:ilvl w:val="0"/>
          <w:numId w:val="17"/>
        </w:numPr>
        <w:autoSpaceDE w:val="0"/>
        <w:autoSpaceDN w:val="0"/>
        <w:adjustRightInd w:val="0"/>
        <w:rPr>
          <w:rFonts w:ascii="Arial" w:hAnsi="Arial" w:cs="Arial"/>
          <w:color w:val="000000"/>
          <w:szCs w:val="21"/>
        </w:rPr>
      </w:pPr>
      <w:r w:rsidRPr="00876EF8">
        <w:rPr>
          <w:rFonts w:ascii="Arial" w:hAnsi="Arial" w:cs="Arial"/>
          <w:color w:val="000000"/>
          <w:szCs w:val="21"/>
        </w:rPr>
        <w:t xml:space="preserve">A non-renewable resource is a natural resource that cannot be produced, regrown, regenerated or </w:t>
      </w:r>
      <w:r w:rsidR="00876EF8" w:rsidRPr="00876EF8">
        <w:rPr>
          <w:rFonts w:ascii="Arial" w:hAnsi="Arial" w:cs="Arial"/>
          <w:color w:val="000000"/>
          <w:szCs w:val="21"/>
        </w:rPr>
        <w:t>reused fast</w:t>
      </w:r>
      <w:r w:rsidRPr="00876EF8">
        <w:rPr>
          <w:rFonts w:ascii="Arial" w:hAnsi="Arial" w:cs="Arial"/>
          <w:color w:val="000000"/>
          <w:szCs w:val="21"/>
        </w:rPr>
        <w:t xml:space="preserve"> enough to sustain its consumption rate indefinitely. These resources often exist in a fixed amount, </w:t>
      </w:r>
      <w:r w:rsidR="00876EF8" w:rsidRPr="00876EF8">
        <w:rPr>
          <w:rFonts w:ascii="Arial" w:hAnsi="Arial" w:cs="Arial"/>
          <w:color w:val="000000"/>
          <w:szCs w:val="21"/>
        </w:rPr>
        <w:t>or are</w:t>
      </w:r>
      <w:r w:rsidRPr="00876EF8">
        <w:rPr>
          <w:rFonts w:ascii="Arial" w:hAnsi="Arial" w:cs="Arial"/>
          <w:color w:val="000000"/>
          <w:szCs w:val="21"/>
        </w:rPr>
        <w:t xml:space="preserve"> consumed much faster than nature can recreate them. Fossil </w:t>
      </w:r>
      <w:r w:rsidR="007E0D36" w:rsidRPr="00876EF8">
        <w:rPr>
          <w:rFonts w:ascii="Arial" w:hAnsi="Arial" w:cs="Arial"/>
          <w:color w:val="000000"/>
          <w:szCs w:val="21"/>
        </w:rPr>
        <w:t>fuel is</w:t>
      </w:r>
      <w:r w:rsidRPr="00876EF8">
        <w:rPr>
          <w:rFonts w:ascii="Arial" w:hAnsi="Arial" w:cs="Arial"/>
          <w:color w:val="000000"/>
          <w:szCs w:val="21"/>
        </w:rPr>
        <w:t xml:space="preserve"> </w:t>
      </w:r>
      <w:r w:rsidR="007E0D36">
        <w:rPr>
          <w:rFonts w:ascii="Arial" w:hAnsi="Arial" w:cs="Arial"/>
          <w:color w:val="000000"/>
          <w:szCs w:val="21"/>
        </w:rPr>
        <w:t>an example</w:t>
      </w:r>
      <w:r w:rsidRPr="00876EF8">
        <w:rPr>
          <w:rFonts w:ascii="Arial" w:hAnsi="Arial" w:cs="Arial"/>
          <w:color w:val="000000"/>
          <w:szCs w:val="21"/>
        </w:rPr>
        <w:t xml:space="preserve"> of non-renewable resources.</w:t>
      </w:r>
    </w:p>
    <w:p w:rsidR="001A622B" w:rsidRPr="00876EF8" w:rsidRDefault="001A622B" w:rsidP="00C33CCE">
      <w:pPr>
        <w:pStyle w:val="ListParagraph"/>
        <w:numPr>
          <w:ilvl w:val="0"/>
          <w:numId w:val="17"/>
        </w:numPr>
        <w:autoSpaceDE w:val="0"/>
        <w:autoSpaceDN w:val="0"/>
        <w:adjustRightInd w:val="0"/>
        <w:rPr>
          <w:rFonts w:ascii="Arial" w:hAnsi="Arial" w:cs="Arial"/>
          <w:color w:val="000000"/>
          <w:szCs w:val="21"/>
        </w:rPr>
      </w:pPr>
      <w:r w:rsidRPr="00876EF8">
        <w:rPr>
          <w:rFonts w:ascii="Arial" w:hAnsi="Arial" w:cs="Arial"/>
          <w:color w:val="000000"/>
          <w:szCs w:val="21"/>
        </w:rPr>
        <w:t xml:space="preserve">A renewable resource, on the other hand, has an </w:t>
      </w:r>
      <w:r w:rsidR="00987CF8" w:rsidRPr="00876EF8">
        <w:rPr>
          <w:rFonts w:ascii="Arial" w:hAnsi="Arial" w:cs="Arial"/>
          <w:color w:val="000000"/>
          <w:szCs w:val="21"/>
        </w:rPr>
        <w:t>on-going</w:t>
      </w:r>
      <w:r w:rsidRPr="00876EF8">
        <w:rPr>
          <w:rFonts w:ascii="Arial" w:hAnsi="Arial" w:cs="Arial"/>
          <w:color w:val="000000"/>
          <w:szCs w:val="21"/>
        </w:rPr>
        <w:t xml:space="preserve"> or continuous source of supply (such as </w:t>
      </w:r>
      <w:r w:rsidR="00876EF8" w:rsidRPr="00876EF8">
        <w:rPr>
          <w:rFonts w:ascii="Arial" w:hAnsi="Arial" w:cs="Arial"/>
          <w:color w:val="000000"/>
          <w:szCs w:val="21"/>
        </w:rPr>
        <w:t>wind and</w:t>
      </w:r>
      <w:r w:rsidRPr="00876EF8">
        <w:rPr>
          <w:rFonts w:ascii="Arial" w:hAnsi="Arial" w:cs="Arial"/>
          <w:color w:val="000000"/>
          <w:szCs w:val="21"/>
        </w:rPr>
        <w:t xml:space="preserve"> solar power), and usually emits less carbon when electricity is generated.</w:t>
      </w:r>
    </w:p>
    <w:p w:rsidR="00D67079" w:rsidRPr="00876EF8" w:rsidRDefault="00D67079" w:rsidP="001A622B">
      <w:pPr>
        <w:autoSpaceDE w:val="0"/>
        <w:autoSpaceDN w:val="0"/>
        <w:adjustRightInd w:val="0"/>
        <w:rPr>
          <w:rFonts w:ascii="Arial" w:hAnsi="Arial" w:cs="Arial"/>
          <w:b/>
          <w:bCs/>
          <w:color w:val="000000"/>
          <w:sz w:val="18"/>
          <w:szCs w:val="18"/>
        </w:rPr>
      </w:pPr>
    </w:p>
    <w:p w:rsidR="001A622B" w:rsidRPr="00876EF8" w:rsidRDefault="001A622B" w:rsidP="00BB202A">
      <w:pPr>
        <w:pStyle w:val="Heading1"/>
      </w:pPr>
      <w:bookmarkStart w:id="7" w:name="_Toc372818767"/>
      <w:bookmarkStart w:id="8" w:name="_Toc392150595"/>
      <w:r w:rsidRPr="004D6232">
        <w:rPr>
          <w:highlight w:val="yellow"/>
        </w:rPr>
        <w:t>What can we do?</w:t>
      </w:r>
      <w:bookmarkEnd w:id="7"/>
      <w:bookmarkEnd w:id="8"/>
    </w:p>
    <w:p w:rsidR="00E30468" w:rsidRPr="00876EF8" w:rsidRDefault="00E30468" w:rsidP="001A622B">
      <w:pPr>
        <w:autoSpaceDE w:val="0"/>
        <w:autoSpaceDN w:val="0"/>
        <w:adjustRightInd w:val="0"/>
        <w:rPr>
          <w:rFonts w:ascii="Arial" w:hAnsi="Arial" w:cs="Arial"/>
          <w:b/>
          <w:bCs/>
          <w:color w:val="000000"/>
          <w:sz w:val="18"/>
          <w:szCs w:val="18"/>
        </w:rPr>
      </w:pPr>
    </w:p>
    <w:p w:rsidR="001A622B" w:rsidRPr="00876EF8" w:rsidRDefault="001A622B" w:rsidP="001A622B">
      <w:pPr>
        <w:autoSpaceDE w:val="0"/>
        <w:autoSpaceDN w:val="0"/>
        <w:adjustRightInd w:val="0"/>
        <w:rPr>
          <w:rFonts w:ascii="Arial" w:hAnsi="Arial" w:cs="Arial"/>
          <w:color w:val="000000"/>
          <w:szCs w:val="21"/>
        </w:rPr>
      </w:pPr>
      <w:r w:rsidRPr="00876EF8">
        <w:rPr>
          <w:rFonts w:ascii="Arial" w:hAnsi="Arial" w:cs="Arial"/>
          <w:color w:val="000000"/>
          <w:szCs w:val="21"/>
        </w:rPr>
        <w:t>There are many quick, simple and inexpensive things we can do to help:</w:t>
      </w:r>
    </w:p>
    <w:p w:rsidR="00E30468" w:rsidRPr="00876EF8" w:rsidRDefault="00E30468" w:rsidP="001A622B">
      <w:pPr>
        <w:autoSpaceDE w:val="0"/>
        <w:autoSpaceDN w:val="0"/>
        <w:adjustRightInd w:val="0"/>
        <w:rPr>
          <w:rFonts w:ascii="Arial" w:hAnsi="Arial" w:cs="Arial"/>
          <w:color w:val="000000"/>
          <w:szCs w:val="21"/>
        </w:rPr>
      </w:pPr>
    </w:p>
    <w:p w:rsidR="001A622B" w:rsidRPr="00356BF5" w:rsidRDefault="001A622B" w:rsidP="00C33CCE">
      <w:pPr>
        <w:pStyle w:val="ListParagraph"/>
        <w:numPr>
          <w:ilvl w:val="0"/>
          <w:numId w:val="18"/>
        </w:numPr>
        <w:autoSpaceDE w:val="0"/>
        <w:autoSpaceDN w:val="0"/>
        <w:adjustRightInd w:val="0"/>
        <w:rPr>
          <w:rFonts w:ascii="Arial" w:hAnsi="Arial" w:cs="Arial"/>
          <w:color w:val="000000"/>
          <w:szCs w:val="21"/>
        </w:rPr>
      </w:pPr>
      <w:r w:rsidRPr="004D6232">
        <w:rPr>
          <w:rFonts w:ascii="Arial" w:hAnsi="Arial" w:cs="Arial"/>
          <w:color w:val="000000"/>
          <w:szCs w:val="21"/>
        </w:rPr>
        <w:t>Calculate your</w:t>
      </w:r>
      <w:r w:rsidRPr="00356BF5">
        <w:rPr>
          <w:rFonts w:ascii="Arial" w:hAnsi="Arial" w:cs="Arial"/>
          <w:color w:val="000000"/>
          <w:szCs w:val="21"/>
        </w:rPr>
        <w:t xml:space="preserve"> energy use. Audit your home to calculate what you can save.</w:t>
      </w:r>
    </w:p>
    <w:p w:rsidR="001A622B" w:rsidRPr="00356BF5" w:rsidRDefault="001A622B" w:rsidP="00C33CCE">
      <w:pPr>
        <w:pStyle w:val="ListParagraph"/>
        <w:numPr>
          <w:ilvl w:val="0"/>
          <w:numId w:val="18"/>
        </w:numPr>
        <w:autoSpaceDE w:val="0"/>
        <w:autoSpaceDN w:val="0"/>
        <w:adjustRightInd w:val="0"/>
        <w:rPr>
          <w:rFonts w:ascii="Arial" w:hAnsi="Arial" w:cs="Arial"/>
          <w:color w:val="000000"/>
          <w:szCs w:val="21"/>
        </w:rPr>
      </w:pPr>
      <w:r w:rsidRPr="00356BF5">
        <w:rPr>
          <w:rFonts w:ascii="Arial" w:hAnsi="Arial" w:cs="Arial"/>
          <w:color w:val="000000"/>
          <w:szCs w:val="21"/>
        </w:rPr>
        <w:t xml:space="preserve">Use less fuel. Walk, cycle, share lifts, use public transport, drive more efficiently, or drive smaller, </w:t>
      </w:r>
      <w:r w:rsidR="00876EF8" w:rsidRPr="00356BF5">
        <w:rPr>
          <w:rFonts w:ascii="Arial" w:hAnsi="Arial" w:cs="Arial"/>
          <w:color w:val="000000"/>
          <w:szCs w:val="21"/>
        </w:rPr>
        <w:t>more efficient</w:t>
      </w:r>
      <w:r w:rsidRPr="00356BF5">
        <w:rPr>
          <w:rFonts w:ascii="Arial" w:hAnsi="Arial" w:cs="Arial"/>
          <w:color w:val="000000"/>
          <w:szCs w:val="21"/>
        </w:rPr>
        <w:t xml:space="preserve"> vehicles.</w:t>
      </w:r>
    </w:p>
    <w:p w:rsidR="001A622B" w:rsidRPr="00356BF5" w:rsidRDefault="001A622B" w:rsidP="00C33CCE">
      <w:pPr>
        <w:pStyle w:val="ListParagraph"/>
        <w:numPr>
          <w:ilvl w:val="0"/>
          <w:numId w:val="18"/>
        </w:numPr>
        <w:autoSpaceDE w:val="0"/>
        <w:autoSpaceDN w:val="0"/>
        <w:adjustRightInd w:val="0"/>
        <w:rPr>
          <w:rFonts w:ascii="Arial" w:hAnsi="Arial" w:cs="Arial"/>
          <w:color w:val="000000"/>
          <w:szCs w:val="21"/>
        </w:rPr>
      </w:pPr>
      <w:r w:rsidRPr="00356BF5">
        <w:rPr>
          <w:rFonts w:ascii="Arial" w:hAnsi="Arial" w:cs="Arial"/>
          <w:color w:val="000000"/>
          <w:szCs w:val="21"/>
        </w:rPr>
        <w:t xml:space="preserve">Use less electricity. Buy energy-efficient appliances and lights, and turn off unused lights and </w:t>
      </w:r>
      <w:r w:rsidR="00876EF8" w:rsidRPr="00356BF5">
        <w:rPr>
          <w:rFonts w:ascii="Arial" w:hAnsi="Arial" w:cs="Arial"/>
          <w:color w:val="000000"/>
          <w:szCs w:val="21"/>
        </w:rPr>
        <w:t>appliances instead</w:t>
      </w:r>
      <w:r w:rsidRPr="00356BF5">
        <w:rPr>
          <w:rFonts w:ascii="Arial" w:hAnsi="Arial" w:cs="Arial"/>
          <w:color w:val="000000"/>
          <w:szCs w:val="21"/>
        </w:rPr>
        <w:t xml:space="preserve"> of leaving them in ‘standby’ mode.</w:t>
      </w:r>
    </w:p>
    <w:p w:rsidR="001A622B" w:rsidRPr="00356BF5" w:rsidRDefault="001A622B" w:rsidP="00C33CCE">
      <w:pPr>
        <w:pStyle w:val="ListParagraph"/>
        <w:numPr>
          <w:ilvl w:val="0"/>
          <w:numId w:val="18"/>
        </w:numPr>
        <w:autoSpaceDE w:val="0"/>
        <w:autoSpaceDN w:val="0"/>
        <w:adjustRightInd w:val="0"/>
        <w:rPr>
          <w:rFonts w:ascii="Arial" w:hAnsi="Arial" w:cs="Arial"/>
          <w:color w:val="000000"/>
          <w:szCs w:val="21"/>
        </w:rPr>
      </w:pPr>
      <w:r w:rsidRPr="00356BF5">
        <w:rPr>
          <w:rFonts w:ascii="Arial" w:hAnsi="Arial" w:cs="Arial"/>
          <w:color w:val="000000"/>
          <w:szCs w:val="21"/>
        </w:rPr>
        <w:t xml:space="preserve">Use less hot water. Fit a geyser timer, use low-flow showerheads or install a solar water heater, </w:t>
      </w:r>
      <w:r w:rsidR="00876EF8" w:rsidRPr="00356BF5">
        <w:rPr>
          <w:rFonts w:ascii="Arial" w:hAnsi="Arial" w:cs="Arial"/>
          <w:color w:val="000000"/>
          <w:szCs w:val="21"/>
        </w:rPr>
        <w:t>shower rather</w:t>
      </w:r>
      <w:r w:rsidRPr="00356BF5">
        <w:rPr>
          <w:rFonts w:ascii="Arial" w:hAnsi="Arial" w:cs="Arial"/>
          <w:color w:val="000000"/>
          <w:szCs w:val="21"/>
        </w:rPr>
        <w:t xml:space="preserve"> than bath, and turn off the running tap while brushing your teeth.</w:t>
      </w:r>
    </w:p>
    <w:p w:rsidR="001A622B" w:rsidRPr="00356BF5" w:rsidRDefault="001A622B" w:rsidP="00C33CCE">
      <w:pPr>
        <w:pStyle w:val="ListParagraph"/>
        <w:numPr>
          <w:ilvl w:val="0"/>
          <w:numId w:val="18"/>
        </w:numPr>
        <w:autoSpaceDE w:val="0"/>
        <w:autoSpaceDN w:val="0"/>
        <w:adjustRightInd w:val="0"/>
        <w:rPr>
          <w:rFonts w:ascii="Arial" w:hAnsi="Arial" w:cs="Arial"/>
          <w:color w:val="000000"/>
          <w:szCs w:val="21"/>
        </w:rPr>
      </w:pPr>
      <w:r w:rsidRPr="00356BF5">
        <w:rPr>
          <w:rFonts w:ascii="Arial" w:hAnsi="Arial" w:cs="Arial"/>
          <w:color w:val="000000"/>
          <w:szCs w:val="21"/>
        </w:rPr>
        <w:t xml:space="preserve">Cook efficiently. Use lids, the right size pans, or a Hot Box. A Hot Box is an insulated container in </w:t>
      </w:r>
      <w:r w:rsidR="00876EF8" w:rsidRPr="00356BF5">
        <w:rPr>
          <w:rFonts w:ascii="Arial" w:hAnsi="Arial" w:cs="Arial"/>
          <w:color w:val="000000"/>
          <w:szCs w:val="21"/>
        </w:rPr>
        <w:t>which you</w:t>
      </w:r>
      <w:r w:rsidRPr="00356BF5">
        <w:rPr>
          <w:rFonts w:ascii="Arial" w:hAnsi="Arial" w:cs="Arial"/>
          <w:color w:val="000000"/>
          <w:szCs w:val="21"/>
        </w:rPr>
        <w:t xml:space="preserve"> place a cooking pot. The box keeps the food hot and cooking, without using any energy.</w:t>
      </w:r>
    </w:p>
    <w:p w:rsidR="001A622B" w:rsidRPr="00356BF5" w:rsidRDefault="001A622B" w:rsidP="00C33CCE">
      <w:pPr>
        <w:pStyle w:val="ListParagraph"/>
        <w:numPr>
          <w:ilvl w:val="0"/>
          <w:numId w:val="18"/>
        </w:numPr>
        <w:autoSpaceDE w:val="0"/>
        <w:autoSpaceDN w:val="0"/>
        <w:adjustRightInd w:val="0"/>
        <w:rPr>
          <w:rFonts w:ascii="Arial" w:hAnsi="Arial" w:cs="Arial"/>
          <w:color w:val="000000"/>
          <w:szCs w:val="21"/>
        </w:rPr>
      </w:pPr>
      <w:r w:rsidRPr="00356BF5">
        <w:rPr>
          <w:rFonts w:ascii="Arial" w:hAnsi="Arial" w:cs="Arial"/>
          <w:color w:val="000000"/>
          <w:szCs w:val="21"/>
        </w:rPr>
        <w:t xml:space="preserve">Cool efficiently. Fill your fridge as much as </w:t>
      </w:r>
      <w:r w:rsidR="00876EF8" w:rsidRPr="00356BF5">
        <w:rPr>
          <w:rFonts w:ascii="Arial" w:hAnsi="Arial" w:cs="Arial"/>
          <w:color w:val="000000"/>
          <w:szCs w:val="21"/>
        </w:rPr>
        <w:t>possible;</w:t>
      </w:r>
      <w:r w:rsidRPr="00356BF5">
        <w:rPr>
          <w:rFonts w:ascii="Arial" w:hAnsi="Arial" w:cs="Arial"/>
          <w:color w:val="000000"/>
          <w:szCs w:val="21"/>
        </w:rPr>
        <w:t xml:space="preserve"> make sure seals are clean and in good order and </w:t>
      </w:r>
      <w:r w:rsidR="00876EF8" w:rsidRPr="00356BF5">
        <w:rPr>
          <w:rFonts w:ascii="Arial" w:hAnsi="Arial" w:cs="Arial"/>
          <w:color w:val="000000"/>
          <w:szCs w:val="21"/>
        </w:rPr>
        <w:t>use natural</w:t>
      </w:r>
      <w:r w:rsidRPr="00356BF5">
        <w:rPr>
          <w:rFonts w:ascii="Arial" w:hAnsi="Arial" w:cs="Arial"/>
          <w:color w:val="000000"/>
          <w:szCs w:val="21"/>
        </w:rPr>
        <w:t xml:space="preserve"> shade and ventilation around your house.</w:t>
      </w:r>
    </w:p>
    <w:p w:rsidR="001A622B" w:rsidRPr="00356BF5" w:rsidRDefault="001A622B" w:rsidP="00C33CCE">
      <w:pPr>
        <w:pStyle w:val="ListParagraph"/>
        <w:numPr>
          <w:ilvl w:val="0"/>
          <w:numId w:val="18"/>
        </w:numPr>
        <w:autoSpaceDE w:val="0"/>
        <w:autoSpaceDN w:val="0"/>
        <w:adjustRightInd w:val="0"/>
        <w:rPr>
          <w:rFonts w:ascii="Arial" w:hAnsi="Arial" w:cs="Arial"/>
          <w:color w:val="000000"/>
          <w:szCs w:val="21"/>
        </w:rPr>
      </w:pPr>
      <w:r w:rsidRPr="00356BF5">
        <w:rPr>
          <w:rFonts w:ascii="Arial" w:hAnsi="Arial" w:cs="Arial"/>
          <w:color w:val="000000"/>
          <w:szCs w:val="21"/>
        </w:rPr>
        <w:t xml:space="preserve">Wash efficiently. Fill your washing machine or dishwasher completely, and use colder, more efficient </w:t>
      </w:r>
      <w:r w:rsidR="00876EF8" w:rsidRPr="00356BF5">
        <w:rPr>
          <w:rFonts w:ascii="Arial" w:hAnsi="Arial" w:cs="Arial"/>
          <w:color w:val="000000"/>
          <w:szCs w:val="21"/>
        </w:rPr>
        <w:t>cycles on</w:t>
      </w:r>
      <w:r w:rsidRPr="00356BF5">
        <w:rPr>
          <w:rFonts w:ascii="Arial" w:hAnsi="Arial" w:cs="Arial"/>
          <w:color w:val="000000"/>
          <w:szCs w:val="21"/>
        </w:rPr>
        <w:t xml:space="preserve"> your washing machine.</w:t>
      </w:r>
    </w:p>
    <w:p w:rsidR="001A622B" w:rsidRPr="00356BF5" w:rsidRDefault="001A622B" w:rsidP="00C33CCE">
      <w:pPr>
        <w:pStyle w:val="ListParagraph"/>
        <w:numPr>
          <w:ilvl w:val="0"/>
          <w:numId w:val="18"/>
        </w:numPr>
        <w:autoSpaceDE w:val="0"/>
        <w:autoSpaceDN w:val="0"/>
        <w:adjustRightInd w:val="0"/>
        <w:rPr>
          <w:rFonts w:ascii="Arial" w:hAnsi="Arial" w:cs="Arial"/>
          <w:color w:val="000000"/>
          <w:szCs w:val="21"/>
        </w:rPr>
      </w:pPr>
      <w:r w:rsidRPr="00356BF5">
        <w:rPr>
          <w:rFonts w:ascii="Arial" w:hAnsi="Arial" w:cs="Arial"/>
          <w:color w:val="000000"/>
          <w:szCs w:val="21"/>
        </w:rPr>
        <w:t>Heat your home efficiently. Stop draughts, use thermostats, insulate your home, and install a ceiling.</w:t>
      </w:r>
    </w:p>
    <w:p w:rsidR="001A622B" w:rsidRPr="00356BF5" w:rsidRDefault="001A622B" w:rsidP="00C33CCE">
      <w:pPr>
        <w:pStyle w:val="ListParagraph"/>
        <w:numPr>
          <w:ilvl w:val="0"/>
          <w:numId w:val="18"/>
        </w:numPr>
        <w:autoSpaceDE w:val="0"/>
        <w:autoSpaceDN w:val="0"/>
        <w:adjustRightInd w:val="0"/>
        <w:rPr>
          <w:rFonts w:ascii="Arial" w:hAnsi="Arial" w:cs="Arial"/>
          <w:color w:val="000000"/>
          <w:szCs w:val="21"/>
        </w:rPr>
      </w:pPr>
      <w:r w:rsidRPr="00356BF5">
        <w:rPr>
          <w:rFonts w:ascii="Arial" w:hAnsi="Arial" w:cs="Arial"/>
          <w:color w:val="000000"/>
          <w:szCs w:val="21"/>
        </w:rPr>
        <w:t>Support ‘green energy’. Install a solar water heater or photovoltaic panels, and buy renewable-</w:t>
      </w:r>
      <w:r w:rsidR="00876EF8" w:rsidRPr="004D6232">
        <w:rPr>
          <w:rFonts w:ascii="Arial" w:hAnsi="Arial" w:cs="Arial"/>
          <w:color w:val="000000"/>
          <w:szCs w:val="21"/>
        </w:rPr>
        <w:t>energy certificates</w:t>
      </w:r>
      <w:r w:rsidRPr="00356BF5">
        <w:rPr>
          <w:rFonts w:ascii="Arial" w:hAnsi="Arial" w:cs="Arial"/>
          <w:color w:val="000000"/>
          <w:szCs w:val="21"/>
        </w:rPr>
        <w:t>.</w:t>
      </w:r>
    </w:p>
    <w:p w:rsidR="003158EF" w:rsidRPr="00876EF8" w:rsidRDefault="003158EF" w:rsidP="00C36F43">
      <w:pPr>
        <w:pStyle w:val="Title"/>
      </w:pPr>
      <w:bookmarkStart w:id="9" w:name="_Toc372818768"/>
    </w:p>
    <w:p w:rsidR="00C33CCE" w:rsidRPr="00876EF8" w:rsidRDefault="00C33CCE">
      <w:pPr>
        <w:spacing w:after="200" w:line="276" w:lineRule="auto"/>
        <w:rPr>
          <w:rFonts w:asciiTheme="majorHAnsi" w:eastAsiaTheme="majorEastAsia" w:hAnsiTheme="majorHAnsi" w:cstheme="majorBidi"/>
          <w:color w:val="4F6228" w:themeColor="accent3" w:themeShade="80"/>
          <w:spacing w:val="30"/>
          <w:kern w:val="28"/>
          <w:sz w:val="56"/>
          <w:szCs w:val="52"/>
        </w:rPr>
      </w:pPr>
      <w:r w:rsidRPr="00876EF8">
        <w:br w:type="page"/>
      </w:r>
    </w:p>
    <w:p w:rsidR="00D67079" w:rsidRPr="00876EF8" w:rsidRDefault="00D67079" w:rsidP="00C36F43">
      <w:pPr>
        <w:pStyle w:val="Title"/>
      </w:pPr>
      <w:bookmarkStart w:id="10" w:name="_Toc392150596"/>
      <w:r w:rsidRPr="00876EF8">
        <w:lastRenderedPageBreak/>
        <w:t>Introduction to energy</w:t>
      </w:r>
      <w:bookmarkEnd w:id="9"/>
      <w:bookmarkEnd w:id="10"/>
    </w:p>
    <w:p w:rsidR="00D67079" w:rsidRPr="00876EF8" w:rsidRDefault="00D67079" w:rsidP="00BB202A">
      <w:pPr>
        <w:pStyle w:val="Heading1"/>
      </w:pPr>
      <w:bookmarkStart w:id="11" w:name="_Toc372818769"/>
      <w:bookmarkStart w:id="12" w:name="_Toc392150597"/>
      <w:r w:rsidRPr="00876EF8">
        <w:t>Energy sources</w:t>
      </w:r>
      <w:bookmarkEnd w:id="11"/>
      <w:bookmarkEnd w:id="12"/>
    </w:p>
    <w:p w:rsidR="00987CF8" w:rsidRPr="00876EF8" w:rsidRDefault="00987CF8" w:rsidP="00987CF8"/>
    <w:p w:rsidR="00D67079" w:rsidRPr="00876EF8" w:rsidRDefault="00D67079" w:rsidP="00D67079">
      <w:pPr>
        <w:autoSpaceDE w:val="0"/>
        <w:autoSpaceDN w:val="0"/>
        <w:adjustRightInd w:val="0"/>
        <w:rPr>
          <w:rFonts w:ascii="Arial" w:hAnsi="Arial" w:cs="Arial"/>
          <w:color w:val="000000"/>
          <w:sz w:val="18"/>
          <w:szCs w:val="18"/>
        </w:rPr>
      </w:pPr>
      <w:r w:rsidRPr="00876EF8">
        <w:rPr>
          <w:rFonts w:ascii="Arial" w:hAnsi="Arial" w:cs="Arial"/>
          <w:color w:val="000000"/>
          <w:szCs w:val="21"/>
        </w:rPr>
        <w:t xml:space="preserve">The vast majority of energy that the earth receives comes from the sun. This energy is called solar energy, and drives many of the processes on our planet, such as the wind, sea currents, photosynthesis (the process through which plants absorb carbon, sunlight and water to produce oxygen and sugar) and the water cycle. </w:t>
      </w:r>
    </w:p>
    <w:p w:rsidR="00D67079" w:rsidRPr="00876EF8" w:rsidRDefault="00D67079" w:rsidP="00BB202A">
      <w:pPr>
        <w:pStyle w:val="Heading1"/>
      </w:pPr>
      <w:bookmarkStart w:id="13" w:name="_Toc372818770"/>
      <w:bookmarkStart w:id="14" w:name="_Toc392150598"/>
      <w:r w:rsidRPr="00876EF8">
        <w:t>Measuring energy</w:t>
      </w:r>
      <w:bookmarkEnd w:id="13"/>
      <w:bookmarkEnd w:id="14"/>
    </w:p>
    <w:p w:rsidR="00987CF8" w:rsidRPr="00876EF8" w:rsidRDefault="00987CF8" w:rsidP="00987CF8"/>
    <w:p w:rsidR="00D67079" w:rsidRPr="00876EF8" w:rsidRDefault="00D67079" w:rsidP="00D67079">
      <w:pPr>
        <w:autoSpaceDE w:val="0"/>
        <w:autoSpaceDN w:val="0"/>
        <w:adjustRightInd w:val="0"/>
        <w:rPr>
          <w:rFonts w:ascii="Arial" w:hAnsi="Arial" w:cs="Arial"/>
          <w:color w:val="000000"/>
          <w:szCs w:val="21"/>
        </w:rPr>
      </w:pPr>
      <w:r w:rsidRPr="00876EF8">
        <w:rPr>
          <w:rFonts w:ascii="Arial" w:hAnsi="Arial" w:cs="Arial"/>
          <w:color w:val="000000"/>
          <w:szCs w:val="21"/>
        </w:rPr>
        <w:t>Energy is defined as the capacity to do work. It is measured in units called joules (J). Power is the rate at which energy is used. This is measured in watts (W). One watt is equal to the energy consumed at a rate of one joule per second. However, as energy is used in vast amounts throughout the world, bigger units are normally used:</w:t>
      </w:r>
    </w:p>
    <w:p w:rsidR="00E30468" w:rsidRPr="00876EF8" w:rsidRDefault="00E30468" w:rsidP="00D67079">
      <w:pPr>
        <w:autoSpaceDE w:val="0"/>
        <w:autoSpaceDN w:val="0"/>
        <w:adjustRightInd w:val="0"/>
        <w:rPr>
          <w:rFonts w:ascii="Arial" w:hAnsi="Arial" w:cs="Arial"/>
          <w:color w:val="000000"/>
          <w:szCs w:val="21"/>
        </w:rPr>
      </w:pPr>
    </w:p>
    <w:p w:rsidR="00D67079" w:rsidRPr="002F5922" w:rsidRDefault="00D67079" w:rsidP="00D67079">
      <w:pPr>
        <w:autoSpaceDE w:val="0"/>
        <w:autoSpaceDN w:val="0"/>
        <w:adjustRightInd w:val="0"/>
        <w:rPr>
          <w:rFonts w:ascii="Arial" w:hAnsi="Arial" w:cs="Arial"/>
          <w:color w:val="000000"/>
          <w:szCs w:val="21"/>
        </w:rPr>
      </w:pPr>
      <w:r w:rsidRPr="002F5922">
        <w:rPr>
          <w:rFonts w:ascii="Arial" w:hAnsi="Arial" w:cs="Arial"/>
          <w:color w:val="000000"/>
          <w:szCs w:val="21"/>
        </w:rPr>
        <w:t>100 watts (100 W) = one hundred watts</w:t>
      </w:r>
    </w:p>
    <w:p w:rsidR="00D67079" w:rsidRPr="002F5922" w:rsidRDefault="00D67079" w:rsidP="00D67079">
      <w:pPr>
        <w:autoSpaceDE w:val="0"/>
        <w:autoSpaceDN w:val="0"/>
        <w:adjustRightInd w:val="0"/>
        <w:rPr>
          <w:rFonts w:ascii="Arial" w:hAnsi="Arial" w:cs="Arial"/>
          <w:color w:val="000000"/>
          <w:szCs w:val="21"/>
        </w:rPr>
      </w:pPr>
      <w:r w:rsidRPr="002F5922">
        <w:rPr>
          <w:rFonts w:ascii="Arial" w:hAnsi="Arial" w:cs="Arial"/>
          <w:color w:val="000000"/>
          <w:szCs w:val="21"/>
        </w:rPr>
        <w:t>1 kilowatt (1 kW) = 1 000 (one thousand) watts</w:t>
      </w:r>
    </w:p>
    <w:p w:rsidR="00D67079" w:rsidRPr="002F5922" w:rsidRDefault="00D67079" w:rsidP="00D67079">
      <w:pPr>
        <w:autoSpaceDE w:val="0"/>
        <w:autoSpaceDN w:val="0"/>
        <w:adjustRightInd w:val="0"/>
        <w:rPr>
          <w:rFonts w:ascii="Arial" w:hAnsi="Arial" w:cs="Arial"/>
          <w:color w:val="000000"/>
          <w:szCs w:val="21"/>
        </w:rPr>
      </w:pPr>
      <w:r w:rsidRPr="002F5922">
        <w:rPr>
          <w:rFonts w:ascii="Arial" w:hAnsi="Arial" w:cs="Arial"/>
          <w:color w:val="000000"/>
          <w:szCs w:val="21"/>
        </w:rPr>
        <w:t>1 megawatt (1 MW) = 1 000 000 (one million) watts or 1 000 kW</w:t>
      </w:r>
    </w:p>
    <w:p w:rsidR="00D67079" w:rsidRPr="002F5922" w:rsidRDefault="00D67079" w:rsidP="00D67079">
      <w:pPr>
        <w:autoSpaceDE w:val="0"/>
        <w:autoSpaceDN w:val="0"/>
        <w:adjustRightInd w:val="0"/>
        <w:rPr>
          <w:rFonts w:ascii="Arial" w:hAnsi="Arial" w:cs="Arial"/>
          <w:color w:val="000000"/>
          <w:szCs w:val="21"/>
        </w:rPr>
      </w:pPr>
      <w:r w:rsidRPr="002F5922">
        <w:rPr>
          <w:rFonts w:ascii="Arial" w:hAnsi="Arial" w:cs="Arial"/>
          <w:color w:val="000000"/>
          <w:szCs w:val="21"/>
        </w:rPr>
        <w:t xml:space="preserve">1 </w:t>
      </w:r>
      <w:r w:rsidR="00987CF8" w:rsidRPr="002F5922">
        <w:rPr>
          <w:rFonts w:ascii="Arial" w:hAnsi="Arial" w:cs="Arial"/>
          <w:color w:val="000000"/>
          <w:szCs w:val="21"/>
        </w:rPr>
        <w:t>gig watt</w:t>
      </w:r>
      <w:r w:rsidRPr="002F5922">
        <w:rPr>
          <w:rFonts w:ascii="Arial" w:hAnsi="Arial" w:cs="Arial"/>
          <w:color w:val="000000"/>
          <w:szCs w:val="21"/>
        </w:rPr>
        <w:t xml:space="preserve"> (1 GW) = 1 000 000 000 watts or 1 000 000 (one million) kW or 1 000 MW</w:t>
      </w:r>
    </w:p>
    <w:p w:rsidR="00D67079" w:rsidRPr="00876EF8" w:rsidRDefault="00D67079" w:rsidP="00D67079">
      <w:pPr>
        <w:autoSpaceDE w:val="0"/>
        <w:autoSpaceDN w:val="0"/>
        <w:adjustRightInd w:val="0"/>
        <w:rPr>
          <w:rFonts w:ascii="Arial" w:hAnsi="Arial" w:cs="Arial"/>
          <w:color w:val="000000"/>
          <w:szCs w:val="21"/>
        </w:rPr>
      </w:pPr>
      <w:r w:rsidRPr="002F5922">
        <w:rPr>
          <w:rFonts w:ascii="Arial" w:hAnsi="Arial" w:cs="Arial"/>
          <w:color w:val="000000"/>
          <w:szCs w:val="21"/>
        </w:rPr>
        <w:t xml:space="preserve">1 </w:t>
      </w:r>
      <w:r w:rsidR="00987CF8" w:rsidRPr="002F5922">
        <w:rPr>
          <w:rFonts w:ascii="Arial" w:hAnsi="Arial" w:cs="Arial"/>
          <w:color w:val="000000"/>
          <w:szCs w:val="21"/>
        </w:rPr>
        <w:t>terawatt</w:t>
      </w:r>
      <w:r w:rsidRPr="002F5922">
        <w:rPr>
          <w:rFonts w:ascii="Arial" w:hAnsi="Arial" w:cs="Arial"/>
          <w:color w:val="000000"/>
          <w:szCs w:val="21"/>
        </w:rPr>
        <w:t xml:space="preserve"> (1 TW) = 1 000 000 000 000 watts or 1 000 GW</w:t>
      </w:r>
    </w:p>
    <w:p w:rsidR="00D67079" w:rsidRPr="00876EF8" w:rsidRDefault="00FD0B1A" w:rsidP="00D67079">
      <w:pPr>
        <w:autoSpaceDE w:val="0"/>
        <w:autoSpaceDN w:val="0"/>
        <w:adjustRightInd w:val="0"/>
        <w:rPr>
          <w:rFonts w:ascii="Arial" w:hAnsi="Arial" w:cs="Arial"/>
          <w:color w:val="000000"/>
          <w:szCs w:val="21"/>
        </w:rPr>
      </w:pPr>
      <w:r>
        <w:rPr>
          <w:rFonts w:ascii="Arial" w:hAnsi="Arial" w:cs="Arial"/>
          <w:color w:val="000000"/>
          <w:szCs w:val="21"/>
        </w:rPr>
        <w:br/>
      </w:r>
      <w:r w:rsidR="00D67079" w:rsidRPr="00876EF8">
        <w:rPr>
          <w:rFonts w:ascii="Arial" w:hAnsi="Arial" w:cs="Arial"/>
          <w:color w:val="000000"/>
          <w:szCs w:val="21"/>
        </w:rPr>
        <w:t>Worldwide energy use is estimated at 15 TW.</w:t>
      </w:r>
    </w:p>
    <w:p w:rsidR="00D67079" w:rsidRPr="00876EF8" w:rsidRDefault="00D67079" w:rsidP="00D67079">
      <w:pPr>
        <w:autoSpaceDE w:val="0"/>
        <w:autoSpaceDN w:val="0"/>
        <w:adjustRightInd w:val="0"/>
        <w:rPr>
          <w:rFonts w:ascii="Arial" w:hAnsi="Arial" w:cs="Arial"/>
          <w:color w:val="000000"/>
          <w:szCs w:val="21"/>
        </w:rPr>
      </w:pPr>
      <w:r w:rsidRPr="00876EF8">
        <w:rPr>
          <w:rFonts w:ascii="Arial" w:hAnsi="Arial" w:cs="Arial"/>
          <w:color w:val="000000"/>
          <w:szCs w:val="21"/>
        </w:rPr>
        <w:t xml:space="preserve">An appliance’s power use is expressed in watts, for example, a 60 W light bulb. To understand the total amount of energy used, we need to think about how long an appliance is used for, i.e. the amount of energy used in kilowatt-hours (kWh). </w:t>
      </w:r>
    </w:p>
    <w:p w:rsidR="009B05E5" w:rsidRPr="00876EF8" w:rsidRDefault="009B05E5" w:rsidP="00BB202A">
      <w:pPr>
        <w:pStyle w:val="Heading1"/>
      </w:pPr>
      <w:bookmarkStart w:id="15" w:name="_Toc372818771"/>
      <w:bookmarkStart w:id="16" w:name="_Toc392150599"/>
      <w:r w:rsidRPr="00876EF8">
        <w:t>‘Ancient sunlight’ – fossil fuels</w:t>
      </w:r>
      <w:bookmarkEnd w:id="15"/>
      <w:bookmarkEnd w:id="16"/>
    </w:p>
    <w:p w:rsidR="00987CF8" w:rsidRPr="00876EF8" w:rsidRDefault="00987CF8" w:rsidP="00987CF8"/>
    <w:p w:rsidR="009B05E5" w:rsidRPr="00876EF8" w:rsidRDefault="009B05E5" w:rsidP="009B05E5">
      <w:pPr>
        <w:autoSpaceDE w:val="0"/>
        <w:autoSpaceDN w:val="0"/>
        <w:adjustRightInd w:val="0"/>
        <w:rPr>
          <w:rFonts w:ascii="Arial" w:hAnsi="Arial" w:cs="Arial"/>
          <w:color w:val="000000"/>
          <w:szCs w:val="21"/>
        </w:rPr>
      </w:pPr>
      <w:r w:rsidRPr="00876EF8">
        <w:rPr>
          <w:rFonts w:ascii="Arial" w:hAnsi="Arial" w:cs="Arial"/>
          <w:color w:val="000000"/>
          <w:szCs w:val="21"/>
        </w:rPr>
        <w:t xml:space="preserve">Most of our power comes from so-called ‘fossil fuels’, i.e. coal, gas and especially oil, which has become the single most critical resource on the planet. The oil supplies on which the world economy depends are tens of millions of years old, originating in ancient seas that teemed with microscopic plant and animal life. As these creatures died and their bodies fell to the ocean floor, they formed a rich organic mud. Over millions of years, these layers were compressed by sediment above them, slowly changing into the complex mix of hydrogen and carbon compounds that we know as oil. </w:t>
      </w:r>
    </w:p>
    <w:p w:rsidR="00E30468" w:rsidRPr="00876EF8" w:rsidRDefault="00A1153E" w:rsidP="00BB202A">
      <w:pPr>
        <w:pStyle w:val="Heading1"/>
      </w:pPr>
      <w:bookmarkStart w:id="17" w:name="_Toc372818772"/>
      <w:bookmarkStart w:id="18" w:name="_Toc392150600"/>
      <w:r w:rsidRPr="00876EF8">
        <w:t>Some things to think about</w:t>
      </w:r>
      <w:bookmarkEnd w:id="17"/>
      <w:bookmarkEnd w:id="18"/>
    </w:p>
    <w:p w:rsidR="00987CF8" w:rsidRPr="00876EF8" w:rsidRDefault="00987CF8" w:rsidP="00987CF8"/>
    <w:p w:rsidR="009B05E5" w:rsidRDefault="00A1153E" w:rsidP="00A1153E">
      <w:pPr>
        <w:autoSpaceDE w:val="0"/>
        <w:autoSpaceDN w:val="0"/>
        <w:adjustRightInd w:val="0"/>
        <w:rPr>
          <w:rFonts w:ascii="Arial" w:hAnsi="Arial" w:cs="Arial"/>
          <w:szCs w:val="21"/>
        </w:rPr>
      </w:pPr>
      <w:r w:rsidRPr="00876EF8">
        <w:rPr>
          <w:rFonts w:ascii="Arial" w:hAnsi="Arial" w:cs="Arial"/>
          <w:szCs w:val="21"/>
        </w:rPr>
        <w:t xml:space="preserve">Our economy largely depends on oil. Yet, South Africa has no natural oil resources. This means we need to buy this critical resource from other countries. All the money we spend on oil </w:t>
      </w:r>
      <w:r w:rsidRPr="00876EF8">
        <w:rPr>
          <w:rFonts w:ascii="Arial" w:hAnsi="Arial" w:cs="Arial"/>
          <w:szCs w:val="21"/>
        </w:rPr>
        <w:lastRenderedPageBreak/>
        <w:t xml:space="preserve">therefore flows out of our country. Sasol has developed and implemented technology that will convert coal to oil. </w:t>
      </w:r>
    </w:p>
    <w:p w:rsidR="00A1153E" w:rsidRPr="00876EF8" w:rsidRDefault="00A1153E" w:rsidP="00BB202A">
      <w:pPr>
        <w:pStyle w:val="Heading1"/>
      </w:pPr>
      <w:bookmarkStart w:id="19" w:name="_Toc372818773"/>
      <w:bookmarkStart w:id="20" w:name="_Toc392150601"/>
      <w:r w:rsidRPr="00876EF8">
        <w:t>Peak oil</w:t>
      </w:r>
      <w:bookmarkEnd w:id="19"/>
      <w:bookmarkEnd w:id="20"/>
    </w:p>
    <w:p w:rsidR="00987CF8" w:rsidRPr="00876EF8" w:rsidRDefault="00987CF8" w:rsidP="00987CF8"/>
    <w:p w:rsidR="00A1153E" w:rsidRPr="00876EF8" w:rsidRDefault="00A1153E" w:rsidP="00A1153E">
      <w:pPr>
        <w:autoSpaceDE w:val="0"/>
        <w:autoSpaceDN w:val="0"/>
        <w:adjustRightInd w:val="0"/>
        <w:rPr>
          <w:rFonts w:ascii="Arial" w:hAnsi="Arial" w:cs="Arial"/>
          <w:color w:val="000000"/>
          <w:sz w:val="18"/>
          <w:szCs w:val="18"/>
        </w:rPr>
      </w:pPr>
      <w:r w:rsidRPr="00876EF8">
        <w:rPr>
          <w:rFonts w:ascii="Arial" w:hAnsi="Arial" w:cs="Arial"/>
          <w:szCs w:val="21"/>
        </w:rPr>
        <w:t>Over the past decade, studies have shown that global oil production is reaching its peak, which will be followed by an irreversible decline. This event is commonly known as ‘peak oil’. From transportation to modern agriculture, petrochemicals to pharmaceuticals – everything relies on one commodity, namely cheap and abundant oil. However, oil is a limited, non-renewable</w:t>
      </w:r>
      <w:r w:rsidRPr="00876EF8">
        <w:rPr>
          <w:rFonts w:ascii="Arial" w:hAnsi="Arial" w:cs="Arial"/>
          <w:color w:val="000000"/>
          <w:szCs w:val="21"/>
        </w:rPr>
        <w:t xml:space="preserve"> resource. </w:t>
      </w:r>
    </w:p>
    <w:p w:rsidR="00A1153E" w:rsidRPr="00876EF8" w:rsidRDefault="00A1153E" w:rsidP="00BB202A">
      <w:pPr>
        <w:pStyle w:val="Heading1"/>
      </w:pPr>
      <w:bookmarkStart w:id="21" w:name="_Toc372818774"/>
      <w:bookmarkStart w:id="22" w:name="_Toc392150602"/>
      <w:r w:rsidRPr="00876EF8">
        <w:t>Energy and climate change</w:t>
      </w:r>
      <w:bookmarkEnd w:id="21"/>
      <w:bookmarkEnd w:id="22"/>
    </w:p>
    <w:p w:rsidR="00A1153E" w:rsidRPr="00876EF8" w:rsidRDefault="00A1153E" w:rsidP="00A1153E">
      <w:pPr>
        <w:autoSpaceDE w:val="0"/>
        <w:autoSpaceDN w:val="0"/>
        <w:adjustRightInd w:val="0"/>
        <w:rPr>
          <w:rFonts w:ascii="Arial" w:hAnsi="Arial" w:cs="Arial"/>
          <w:b/>
          <w:bCs/>
          <w:sz w:val="32"/>
          <w:szCs w:val="32"/>
        </w:rPr>
      </w:pPr>
    </w:p>
    <w:p w:rsidR="00A1153E" w:rsidRPr="00876EF8" w:rsidRDefault="00A1153E" w:rsidP="00A1153E">
      <w:pPr>
        <w:autoSpaceDE w:val="0"/>
        <w:autoSpaceDN w:val="0"/>
        <w:adjustRightInd w:val="0"/>
        <w:rPr>
          <w:rFonts w:ascii="Arial" w:hAnsi="Arial" w:cs="Arial"/>
          <w:color w:val="000000"/>
          <w:sz w:val="18"/>
          <w:szCs w:val="18"/>
        </w:rPr>
      </w:pPr>
      <w:r w:rsidRPr="00876EF8">
        <w:rPr>
          <w:rFonts w:ascii="Arial" w:hAnsi="Arial" w:cs="Arial"/>
          <w:color w:val="000000"/>
          <w:szCs w:val="21"/>
        </w:rPr>
        <w:t>For the past 10 000 years, the global average temperature has changed by no more than 1 ºC either way. However, in the last 100 years alone, the average temperature of the earth has risen by about 0,5 ºC, and is anticipated to continue rising by 2–6 ºC over the next century. What is going on? Carbon dioxide (CO</w:t>
      </w:r>
      <w:r w:rsidRPr="00876EF8">
        <w:rPr>
          <w:rFonts w:ascii="Arial" w:hAnsi="Arial" w:cs="Arial"/>
          <w:color w:val="000000"/>
          <w:szCs w:val="21"/>
          <w:vertAlign w:val="superscript"/>
        </w:rPr>
        <w:t>2</w:t>
      </w:r>
      <w:r w:rsidRPr="00876EF8">
        <w:rPr>
          <w:rFonts w:ascii="Arial" w:hAnsi="Arial" w:cs="Arial"/>
          <w:color w:val="000000"/>
          <w:szCs w:val="21"/>
        </w:rPr>
        <w:t>) is one of the gases in our atmosphere. In 1999, CO</w:t>
      </w:r>
      <w:r w:rsidRPr="00876EF8">
        <w:rPr>
          <w:rFonts w:ascii="Arial" w:hAnsi="Arial" w:cs="Arial"/>
          <w:color w:val="000000"/>
          <w:szCs w:val="21"/>
          <w:vertAlign w:val="superscript"/>
        </w:rPr>
        <w:t>2</w:t>
      </w:r>
      <w:r w:rsidRPr="00876EF8">
        <w:rPr>
          <w:rFonts w:ascii="Arial" w:hAnsi="Arial" w:cs="Arial"/>
          <w:color w:val="000000"/>
          <w:szCs w:val="21"/>
        </w:rPr>
        <w:t xml:space="preserve"> levels were 32% higher than pre-industrial levels of 150–200 years ago. </w:t>
      </w:r>
    </w:p>
    <w:p w:rsidR="00A90CE7" w:rsidRPr="00876EF8" w:rsidRDefault="00A90CE7" w:rsidP="00BB202A">
      <w:pPr>
        <w:pStyle w:val="Heading1"/>
      </w:pPr>
      <w:bookmarkStart w:id="23" w:name="_Toc372818775"/>
      <w:bookmarkStart w:id="24" w:name="_Toc392150603"/>
      <w:r w:rsidRPr="00876EF8">
        <w:t>Where does our energy come from?</w:t>
      </w:r>
      <w:bookmarkEnd w:id="23"/>
      <w:bookmarkEnd w:id="24"/>
    </w:p>
    <w:p w:rsidR="00A90CE7" w:rsidRPr="00876EF8" w:rsidRDefault="00A90CE7" w:rsidP="00A90CE7">
      <w:pPr>
        <w:autoSpaceDE w:val="0"/>
        <w:autoSpaceDN w:val="0"/>
        <w:adjustRightInd w:val="0"/>
        <w:rPr>
          <w:rFonts w:ascii="Arial" w:hAnsi="Arial" w:cs="Arial"/>
          <w:b/>
          <w:bCs/>
          <w:sz w:val="32"/>
          <w:szCs w:val="32"/>
        </w:rPr>
      </w:pPr>
    </w:p>
    <w:p w:rsidR="009745BC" w:rsidRPr="00876EF8" w:rsidRDefault="00A90CE7" w:rsidP="00A90CE7">
      <w:pPr>
        <w:autoSpaceDE w:val="0"/>
        <w:autoSpaceDN w:val="0"/>
        <w:adjustRightInd w:val="0"/>
        <w:rPr>
          <w:rFonts w:ascii="Arial" w:hAnsi="Arial" w:cs="Arial"/>
          <w:sz w:val="18"/>
          <w:szCs w:val="18"/>
        </w:rPr>
      </w:pPr>
      <w:r w:rsidRPr="00876EF8">
        <w:rPr>
          <w:rFonts w:ascii="Arial" w:hAnsi="Arial" w:cs="Arial"/>
          <w:color w:val="000000"/>
          <w:szCs w:val="21"/>
        </w:rPr>
        <w:t xml:space="preserve">Paraffin, gas, petrol and diesel are all made from refined oil. Crude oil is shipped mainly from the Middle East, </w:t>
      </w:r>
      <w:r w:rsidRPr="00876EF8">
        <w:rPr>
          <w:rFonts w:ascii="Arial" w:hAnsi="Arial" w:cs="Arial"/>
          <w:szCs w:val="21"/>
        </w:rPr>
        <w:t xml:space="preserve">some 10 000 km away. It is pumped ashore at Saldanha Bay, 120 km north of Cape Town, and then piped to </w:t>
      </w:r>
      <w:r w:rsidR="00876EF8" w:rsidRPr="00876EF8">
        <w:rPr>
          <w:rFonts w:ascii="Arial" w:hAnsi="Arial" w:cs="Arial"/>
          <w:szCs w:val="21"/>
        </w:rPr>
        <w:t>the Caltex</w:t>
      </w:r>
      <w:r w:rsidRPr="00876EF8">
        <w:rPr>
          <w:rFonts w:ascii="Arial" w:hAnsi="Arial" w:cs="Arial"/>
          <w:szCs w:val="21"/>
        </w:rPr>
        <w:t xml:space="preserve"> refinery situated in Milnerton, 15 km from </w:t>
      </w:r>
      <w:r w:rsidR="00876EF8" w:rsidRPr="00876EF8">
        <w:rPr>
          <w:rFonts w:ascii="Arial" w:hAnsi="Arial" w:cs="Arial"/>
          <w:szCs w:val="21"/>
        </w:rPr>
        <w:t>the city</w:t>
      </w:r>
      <w:r w:rsidRPr="00876EF8">
        <w:rPr>
          <w:rFonts w:ascii="Arial" w:hAnsi="Arial" w:cs="Arial"/>
          <w:szCs w:val="21"/>
        </w:rPr>
        <w:t xml:space="preserve"> centre. From the refinery, the various liquid fuels –petrol, diesel, paraffin and liquid petroleum gas (LPG) –are distributed to bulk depots and smaller </w:t>
      </w:r>
      <w:r w:rsidR="00876EF8" w:rsidRPr="00876EF8">
        <w:rPr>
          <w:rFonts w:ascii="Arial" w:hAnsi="Arial" w:cs="Arial"/>
          <w:szCs w:val="21"/>
        </w:rPr>
        <w:t>distributors</w:t>
      </w:r>
      <w:r w:rsidR="00FD0B1A">
        <w:rPr>
          <w:rFonts w:ascii="Arial" w:hAnsi="Arial" w:cs="Arial"/>
          <w:szCs w:val="21"/>
        </w:rPr>
        <w:t>.</w:t>
      </w:r>
    </w:p>
    <w:p w:rsidR="009745BC" w:rsidRPr="00876EF8" w:rsidRDefault="009745BC" w:rsidP="00BB202A">
      <w:pPr>
        <w:pStyle w:val="Heading2"/>
      </w:pPr>
      <w:bookmarkStart w:id="25" w:name="_Toc372818776"/>
      <w:bookmarkStart w:id="26" w:name="_Toc392150604"/>
      <w:r w:rsidRPr="00876EF8">
        <w:t>Renewable/cleaner energy</w:t>
      </w:r>
      <w:bookmarkEnd w:id="25"/>
      <w:bookmarkEnd w:id="26"/>
    </w:p>
    <w:p w:rsidR="009745BC" w:rsidRPr="00876EF8" w:rsidRDefault="009745BC" w:rsidP="009745BC">
      <w:pPr>
        <w:autoSpaceDE w:val="0"/>
        <w:autoSpaceDN w:val="0"/>
        <w:adjustRightInd w:val="0"/>
        <w:rPr>
          <w:rFonts w:ascii="Arial" w:hAnsi="Arial" w:cs="Arial"/>
          <w:b/>
          <w:bCs/>
          <w:sz w:val="24"/>
          <w:szCs w:val="24"/>
        </w:rPr>
      </w:pPr>
    </w:p>
    <w:p w:rsidR="009745BC" w:rsidRPr="00876EF8" w:rsidRDefault="009745BC" w:rsidP="009745BC">
      <w:pPr>
        <w:autoSpaceDE w:val="0"/>
        <w:autoSpaceDN w:val="0"/>
        <w:adjustRightInd w:val="0"/>
        <w:rPr>
          <w:rFonts w:ascii="Arial" w:hAnsi="Arial" w:cs="Arial"/>
          <w:sz w:val="18"/>
          <w:szCs w:val="18"/>
        </w:rPr>
      </w:pPr>
      <w:r w:rsidRPr="00876EF8">
        <w:rPr>
          <w:rFonts w:ascii="Arial" w:hAnsi="Arial" w:cs="Arial"/>
          <w:szCs w:val="21"/>
        </w:rPr>
        <w:t xml:space="preserve">Renewable energy is initially costly in comparison with our existing coal power, which does not take the full environmental cost into account. The vast majority of the renewable energy cost is in the initial set up which contrasts strongly with technologies such as coal and nuclear power, which have ongoing fuel costs and large costs at the end of the plant’s lifecycle, such as decommissioning of the plant and safe storage of the nuclear waste. </w:t>
      </w:r>
    </w:p>
    <w:p w:rsidR="009745BC" w:rsidRPr="00876EF8" w:rsidRDefault="009745BC" w:rsidP="00BB202A">
      <w:pPr>
        <w:pStyle w:val="Heading2"/>
      </w:pPr>
      <w:bookmarkStart w:id="27" w:name="_Toc372818777"/>
      <w:bookmarkStart w:id="28" w:name="_Toc392150605"/>
      <w:r w:rsidRPr="00876EF8">
        <w:t>Green jobs from electricity generation</w:t>
      </w:r>
      <w:bookmarkEnd w:id="27"/>
      <w:bookmarkEnd w:id="28"/>
    </w:p>
    <w:p w:rsidR="009745BC" w:rsidRPr="00876EF8" w:rsidRDefault="009745BC" w:rsidP="009745BC">
      <w:pPr>
        <w:autoSpaceDE w:val="0"/>
        <w:autoSpaceDN w:val="0"/>
        <w:adjustRightInd w:val="0"/>
        <w:rPr>
          <w:rFonts w:ascii="Arial" w:hAnsi="Arial" w:cs="Arial"/>
          <w:b/>
          <w:bCs/>
          <w:sz w:val="24"/>
          <w:szCs w:val="24"/>
        </w:rPr>
      </w:pPr>
    </w:p>
    <w:p w:rsidR="009745BC" w:rsidRPr="00876EF8" w:rsidRDefault="009745BC" w:rsidP="009745BC">
      <w:pPr>
        <w:autoSpaceDE w:val="0"/>
        <w:autoSpaceDN w:val="0"/>
        <w:adjustRightInd w:val="0"/>
        <w:rPr>
          <w:rFonts w:ascii="Arial" w:hAnsi="Arial" w:cs="Arial"/>
          <w:szCs w:val="21"/>
        </w:rPr>
      </w:pPr>
      <w:r w:rsidRPr="00876EF8">
        <w:rPr>
          <w:rFonts w:ascii="Arial" w:hAnsi="Arial" w:cs="Arial"/>
          <w:szCs w:val="21"/>
        </w:rPr>
        <w:t>According to a study that compared the employment capacity of different electricity generation options, renewable sources are much more labour-intensive than conventional sources, such as nuclear and coal power. As such, they offer far better opportunities for local job creation.</w:t>
      </w:r>
    </w:p>
    <w:p w:rsidR="009745BC" w:rsidRPr="00876EF8" w:rsidRDefault="009745BC" w:rsidP="009745BC">
      <w:pPr>
        <w:autoSpaceDE w:val="0"/>
        <w:autoSpaceDN w:val="0"/>
        <w:adjustRightInd w:val="0"/>
        <w:rPr>
          <w:rFonts w:ascii="Arial" w:hAnsi="Arial" w:cs="Arial"/>
          <w:sz w:val="18"/>
          <w:szCs w:val="18"/>
        </w:rPr>
      </w:pPr>
    </w:p>
    <w:p w:rsidR="00A604F2" w:rsidRDefault="00A604F2">
      <w:pPr>
        <w:spacing w:after="200" w:line="276" w:lineRule="auto"/>
        <w:rPr>
          <w:rFonts w:eastAsiaTheme="majorEastAsia" w:cstheme="majorBidi"/>
          <w:b/>
          <w:bCs/>
          <w:color w:val="669900"/>
          <w:sz w:val="28"/>
          <w:szCs w:val="26"/>
        </w:rPr>
      </w:pPr>
      <w:bookmarkStart w:id="29" w:name="_Toc372818778"/>
      <w:bookmarkStart w:id="30" w:name="_Toc392150606"/>
      <w:r>
        <w:br w:type="page"/>
      </w:r>
    </w:p>
    <w:p w:rsidR="009745BC" w:rsidRPr="00876EF8" w:rsidRDefault="009745BC" w:rsidP="00BB202A">
      <w:pPr>
        <w:pStyle w:val="Heading2"/>
      </w:pPr>
      <w:r w:rsidRPr="00876EF8">
        <w:lastRenderedPageBreak/>
        <w:t>Nuclear power</w:t>
      </w:r>
      <w:bookmarkEnd w:id="29"/>
      <w:bookmarkEnd w:id="30"/>
    </w:p>
    <w:p w:rsidR="009745BC" w:rsidRPr="00876EF8" w:rsidRDefault="009745BC" w:rsidP="009745BC">
      <w:pPr>
        <w:autoSpaceDE w:val="0"/>
        <w:autoSpaceDN w:val="0"/>
        <w:adjustRightInd w:val="0"/>
        <w:rPr>
          <w:rFonts w:ascii="Arial" w:hAnsi="Arial" w:cs="Arial"/>
          <w:b/>
          <w:bCs/>
          <w:sz w:val="24"/>
          <w:szCs w:val="24"/>
        </w:rPr>
      </w:pPr>
    </w:p>
    <w:p w:rsidR="009745BC" w:rsidRPr="00876EF8" w:rsidRDefault="009745BC" w:rsidP="009745BC">
      <w:pPr>
        <w:autoSpaceDE w:val="0"/>
        <w:autoSpaceDN w:val="0"/>
        <w:adjustRightInd w:val="0"/>
        <w:rPr>
          <w:rFonts w:ascii="Arial" w:hAnsi="Arial" w:cs="Arial"/>
          <w:sz w:val="18"/>
          <w:szCs w:val="18"/>
        </w:rPr>
      </w:pPr>
      <w:r w:rsidRPr="00876EF8">
        <w:rPr>
          <w:rFonts w:ascii="Arial" w:hAnsi="Arial" w:cs="Arial"/>
          <w:szCs w:val="21"/>
        </w:rPr>
        <w:t xml:space="preserve">Of the national electricity mix, 5% comes from South Africa’s only nuclear power plant at Koeberg near Cape Town. National Government and Eskom are looking to develop further nuclear capacity. Grave concerns about climate change resulting from increased concentrations of carbon dioxide in the atmosphere, to which coal-based electricity generation substantially contributes, have led some people to support nuclear power as an important energy solution. </w:t>
      </w:r>
    </w:p>
    <w:p w:rsidR="00C33CCE" w:rsidRPr="00876EF8" w:rsidRDefault="00C33CCE">
      <w:pPr>
        <w:spacing w:after="200" w:line="276" w:lineRule="auto"/>
        <w:rPr>
          <w:rFonts w:ascii="Arial" w:hAnsi="Arial" w:cs="Arial"/>
          <w:b/>
          <w:bCs/>
          <w:sz w:val="20"/>
          <w:szCs w:val="20"/>
        </w:rPr>
      </w:pPr>
    </w:p>
    <w:p w:rsidR="009745BC" w:rsidRPr="00876EF8" w:rsidRDefault="009745BC" w:rsidP="009745BC">
      <w:pPr>
        <w:autoSpaceDE w:val="0"/>
        <w:autoSpaceDN w:val="0"/>
        <w:adjustRightInd w:val="0"/>
        <w:rPr>
          <w:rFonts w:ascii="Arial" w:hAnsi="Arial" w:cs="Arial"/>
          <w:b/>
          <w:bCs/>
          <w:sz w:val="20"/>
          <w:szCs w:val="20"/>
        </w:rPr>
      </w:pPr>
      <w:r w:rsidRPr="00D945E2">
        <w:rPr>
          <w:rFonts w:ascii="Arial" w:hAnsi="Arial" w:cs="Arial"/>
          <w:b/>
          <w:bCs/>
          <w:sz w:val="20"/>
          <w:szCs w:val="20"/>
          <w:highlight w:val="yellow"/>
        </w:rPr>
        <w:t>Decommissioning</w:t>
      </w:r>
    </w:p>
    <w:p w:rsidR="009745BC" w:rsidRPr="00876EF8" w:rsidRDefault="009745BC" w:rsidP="009745BC">
      <w:pPr>
        <w:autoSpaceDE w:val="0"/>
        <w:autoSpaceDN w:val="0"/>
        <w:adjustRightInd w:val="0"/>
        <w:rPr>
          <w:rFonts w:ascii="Arial" w:hAnsi="Arial" w:cs="Arial"/>
          <w:b/>
          <w:bCs/>
          <w:sz w:val="20"/>
          <w:szCs w:val="20"/>
        </w:rPr>
      </w:pPr>
    </w:p>
    <w:p w:rsidR="009745BC" w:rsidRPr="00876EF8" w:rsidRDefault="009745BC" w:rsidP="009745BC">
      <w:pPr>
        <w:autoSpaceDE w:val="0"/>
        <w:autoSpaceDN w:val="0"/>
        <w:adjustRightInd w:val="0"/>
        <w:rPr>
          <w:rFonts w:ascii="Arial" w:hAnsi="Arial" w:cs="Arial"/>
          <w:sz w:val="18"/>
          <w:szCs w:val="18"/>
        </w:rPr>
      </w:pPr>
      <w:r w:rsidRPr="00876EF8">
        <w:rPr>
          <w:rFonts w:ascii="Arial" w:hAnsi="Arial" w:cs="Arial"/>
          <w:szCs w:val="21"/>
        </w:rPr>
        <w:t xml:space="preserve">The cost of implementing nuclear technology has risen sharply from the original, unrealistic estimates that electricity from nuclear power would be ‘too cheap to meter’. The long term costs include dealing with nuclear waste and decommissioning expenses that far exceed previous estimates. It was thought that by the time most reactors needed decommissioning, an economic solution would have been found for dealing with the highly dangerous radioactive waste, but that has not happened as yet. </w:t>
      </w:r>
    </w:p>
    <w:p w:rsidR="00FD0B1A" w:rsidRDefault="00FD0B1A" w:rsidP="009745BC">
      <w:pPr>
        <w:autoSpaceDE w:val="0"/>
        <w:autoSpaceDN w:val="0"/>
        <w:adjustRightInd w:val="0"/>
        <w:rPr>
          <w:rFonts w:ascii="Arial" w:hAnsi="Arial" w:cs="Arial"/>
          <w:b/>
          <w:bCs/>
          <w:sz w:val="20"/>
          <w:szCs w:val="20"/>
        </w:rPr>
      </w:pPr>
    </w:p>
    <w:p w:rsidR="009745BC" w:rsidRPr="00876EF8" w:rsidRDefault="009745BC" w:rsidP="009745BC">
      <w:pPr>
        <w:autoSpaceDE w:val="0"/>
        <w:autoSpaceDN w:val="0"/>
        <w:adjustRightInd w:val="0"/>
        <w:rPr>
          <w:rFonts w:ascii="Arial" w:hAnsi="Arial" w:cs="Arial"/>
          <w:b/>
          <w:bCs/>
          <w:sz w:val="20"/>
          <w:szCs w:val="20"/>
        </w:rPr>
      </w:pPr>
      <w:r w:rsidRPr="00876EF8">
        <w:rPr>
          <w:rFonts w:ascii="Arial" w:hAnsi="Arial" w:cs="Arial"/>
          <w:b/>
          <w:bCs/>
          <w:sz w:val="20"/>
          <w:szCs w:val="20"/>
        </w:rPr>
        <w:t>Limited resources</w:t>
      </w:r>
    </w:p>
    <w:p w:rsidR="009745BC" w:rsidRPr="00876EF8" w:rsidRDefault="009745BC" w:rsidP="009745BC">
      <w:pPr>
        <w:autoSpaceDE w:val="0"/>
        <w:autoSpaceDN w:val="0"/>
        <w:adjustRightInd w:val="0"/>
        <w:rPr>
          <w:rFonts w:ascii="Arial" w:hAnsi="Arial" w:cs="Arial"/>
          <w:b/>
          <w:bCs/>
          <w:sz w:val="20"/>
          <w:szCs w:val="20"/>
        </w:rPr>
      </w:pPr>
    </w:p>
    <w:p w:rsidR="009745BC" w:rsidRPr="00876EF8" w:rsidRDefault="009745BC" w:rsidP="009745BC">
      <w:pPr>
        <w:autoSpaceDE w:val="0"/>
        <w:autoSpaceDN w:val="0"/>
        <w:adjustRightInd w:val="0"/>
        <w:rPr>
          <w:rFonts w:ascii="Arial" w:hAnsi="Arial" w:cs="Arial"/>
          <w:szCs w:val="21"/>
        </w:rPr>
      </w:pPr>
      <w:r w:rsidRPr="00876EF8">
        <w:rPr>
          <w:rFonts w:ascii="Arial" w:hAnsi="Arial" w:cs="Arial"/>
          <w:szCs w:val="21"/>
        </w:rPr>
        <w:t>Both coal-fired and nuclear technologies rely on the use of finite resources (coal and uranium), and are associated with substantial environmental hazards. Longer-term energy solutions must be aimed at developing cleaner, renewable-source energy technologies.</w:t>
      </w:r>
    </w:p>
    <w:p w:rsidR="009745BC" w:rsidRPr="00876EF8" w:rsidRDefault="009745BC" w:rsidP="009745BC">
      <w:pPr>
        <w:autoSpaceDE w:val="0"/>
        <w:autoSpaceDN w:val="0"/>
        <w:adjustRightInd w:val="0"/>
        <w:rPr>
          <w:rFonts w:ascii="Arial" w:hAnsi="Arial" w:cs="Arial"/>
          <w:color w:val="000000"/>
          <w:sz w:val="18"/>
          <w:szCs w:val="18"/>
        </w:rPr>
      </w:pPr>
    </w:p>
    <w:p w:rsidR="00F8658B" w:rsidRPr="00876EF8" w:rsidRDefault="004605CA" w:rsidP="009B05E5">
      <w:pPr>
        <w:autoSpaceDE w:val="0"/>
        <w:autoSpaceDN w:val="0"/>
        <w:adjustRightInd w:val="0"/>
        <w:rPr>
          <w:rFonts w:ascii="Arial" w:hAnsi="Arial" w:cs="Arial"/>
          <w:szCs w:val="21"/>
        </w:rPr>
      </w:pPr>
      <w:r>
        <w:rPr>
          <w:rFonts w:eastAsiaTheme="majorEastAsia" w:cstheme="majorBidi"/>
          <w:b/>
          <w:bCs/>
          <w:color w:val="669900"/>
          <w:sz w:val="28"/>
          <w:szCs w:val="26"/>
        </w:rPr>
        <w:t>Sustain</w:t>
      </w:r>
      <w:r w:rsidR="007163FE">
        <w:rPr>
          <w:rFonts w:eastAsiaTheme="majorEastAsia" w:cstheme="majorBidi"/>
          <w:b/>
          <w:bCs/>
          <w:color w:val="669900"/>
          <w:sz w:val="28"/>
          <w:szCs w:val="26"/>
        </w:rPr>
        <w:t>able</w:t>
      </w:r>
      <w:r w:rsidR="00F8658B" w:rsidRPr="00876EF8">
        <w:rPr>
          <w:rFonts w:eastAsiaTheme="majorEastAsia" w:cstheme="majorBidi"/>
          <w:b/>
          <w:bCs/>
          <w:color w:val="669900"/>
          <w:sz w:val="28"/>
          <w:szCs w:val="26"/>
        </w:rPr>
        <w:t xml:space="preserve"> </w:t>
      </w:r>
      <w:r w:rsidR="00876EF8" w:rsidRPr="00876EF8">
        <w:rPr>
          <w:rFonts w:eastAsiaTheme="majorEastAsia" w:cstheme="majorBidi"/>
          <w:b/>
          <w:bCs/>
          <w:color w:val="669900"/>
          <w:sz w:val="28"/>
          <w:szCs w:val="26"/>
        </w:rPr>
        <w:t>energy</w:t>
      </w:r>
      <w:r w:rsidR="00876EF8" w:rsidRPr="00876EF8">
        <w:rPr>
          <w:rFonts w:ascii="Arial" w:hAnsi="Arial" w:cs="Arial"/>
          <w:szCs w:val="21"/>
        </w:rPr>
        <w:t xml:space="preserve"> is</w:t>
      </w:r>
      <w:r w:rsidR="00F8658B" w:rsidRPr="00876EF8">
        <w:rPr>
          <w:rFonts w:ascii="Arial" w:hAnsi="Arial" w:cs="Arial"/>
          <w:szCs w:val="21"/>
        </w:rPr>
        <w:t xml:space="preserve"> the </w:t>
      </w:r>
      <w:hyperlink r:id="rId20" w:tooltip="Sustainability" w:history="1">
        <w:r w:rsidR="00F8658B" w:rsidRPr="00876EF8">
          <w:rPr>
            <w:rFonts w:ascii="Arial" w:hAnsi="Arial" w:cs="Arial"/>
            <w:szCs w:val="21"/>
          </w:rPr>
          <w:t>sustainable</w:t>
        </w:r>
      </w:hyperlink>
      <w:r w:rsidR="00F8658B" w:rsidRPr="00876EF8">
        <w:rPr>
          <w:rFonts w:ascii="Arial" w:hAnsi="Arial" w:cs="Arial"/>
          <w:szCs w:val="21"/>
        </w:rPr>
        <w:t xml:space="preserve"> provision of </w:t>
      </w:r>
      <w:hyperlink r:id="rId21" w:tooltip="Energy" w:history="1">
        <w:r w:rsidR="00F8658B" w:rsidRPr="00876EF8">
          <w:rPr>
            <w:rFonts w:ascii="Arial" w:hAnsi="Arial" w:cs="Arial"/>
            <w:szCs w:val="21"/>
          </w:rPr>
          <w:t>energy</w:t>
        </w:r>
      </w:hyperlink>
      <w:r w:rsidR="00F8658B" w:rsidRPr="00876EF8">
        <w:rPr>
          <w:rFonts w:ascii="Arial" w:hAnsi="Arial" w:cs="Arial"/>
          <w:szCs w:val="21"/>
        </w:rPr>
        <w:t xml:space="preserve"> that meets the needs of the present without compromising the ability of future generations to meet their needs. Technologies that promote sustain</w:t>
      </w:r>
      <w:r w:rsidR="007163FE">
        <w:rPr>
          <w:rFonts w:ascii="Arial" w:hAnsi="Arial" w:cs="Arial"/>
          <w:szCs w:val="21"/>
        </w:rPr>
        <w:t>n</w:t>
      </w:r>
      <w:r w:rsidR="00F8658B" w:rsidRPr="00876EF8">
        <w:rPr>
          <w:rFonts w:ascii="Arial" w:hAnsi="Arial" w:cs="Arial"/>
          <w:szCs w:val="21"/>
        </w:rPr>
        <w:t xml:space="preserve">able energy include </w:t>
      </w:r>
      <w:hyperlink r:id="rId22" w:tooltip="Renewable energy" w:history="1">
        <w:r w:rsidR="00F8658B" w:rsidRPr="00876EF8">
          <w:rPr>
            <w:rFonts w:ascii="Arial" w:hAnsi="Arial" w:cs="Arial"/>
            <w:szCs w:val="21"/>
          </w:rPr>
          <w:t>renewable energy</w:t>
        </w:r>
      </w:hyperlink>
      <w:r w:rsidR="00FD0B1A">
        <w:rPr>
          <w:rFonts w:ascii="Arial" w:hAnsi="Arial" w:cs="Arial"/>
          <w:szCs w:val="21"/>
        </w:rPr>
        <w:t xml:space="preserve"> sources.</w:t>
      </w:r>
    </w:p>
    <w:p w:rsidR="00F8658B" w:rsidRPr="00876EF8" w:rsidRDefault="00F8658B" w:rsidP="00F8658B">
      <w:pPr>
        <w:spacing w:before="100" w:beforeAutospacing="1" w:after="100" w:afterAutospacing="1"/>
        <w:rPr>
          <w:rFonts w:ascii="Arial" w:hAnsi="Arial" w:cs="Arial"/>
          <w:szCs w:val="21"/>
        </w:rPr>
      </w:pPr>
      <w:r w:rsidRPr="00876EF8">
        <w:rPr>
          <w:rFonts w:eastAsiaTheme="majorEastAsia" w:cstheme="majorBidi"/>
          <w:b/>
          <w:bCs/>
          <w:color w:val="669900"/>
          <w:sz w:val="28"/>
          <w:szCs w:val="26"/>
        </w:rPr>
        <w:t xml:space="preserve">Green </w:t>
      </w:r>
      <w:r w:rsidR="00876EF8" w:rsidRPr="00876EF8">
        <w:rPr>
          <w:rFonts w:eastAsiaTheme="majorEastAsia" w:cstheme="majorBidi"/>
          <w:b/>
          <w:bCs/>
          <w:color w:val="669900"/>
          <w:sz w:val="28"/>
          <w:szCs w:val="26"/>
        </w:rPr>
        <w:t>Energy</w:t>
      </w:r>
      <w:r w:rsidR="00876EF8" w:rsidRPr="00876EF8">
        <w:rPr>
          <w:rFonts w:ascii="Arial" w:hAnsi="Arial" w:cs="Arial"/>
          <w:szCs w:val="21"/>
        </w:rPr>
        <w:t xml:space="preserve"> is</w:t>
      </w:r>
      <w:r w:rsidRPr="00876EF8">
        <w:rPr>
          <w:rFonts w:ascii="Arial" w:hAnsi="Arial" w:cs="Arial"/>
          <w:szCs w:val="21"/>
        </w:rPr>
        <w:t xml:space="preserve"> energy that can be extracted, generated, and/or consumed without any significant negative impact to the environment. The planet has a </w:t>
      </w:r>
      <w:r w:rsidR="00876EF8" w:rsidRPr="00876EF8">
        <w:rPr>
          <w:rFonts w:ascii="Arial" w:hAnsi="Arial" w:cs="Arial"/>
          <w:szCs w:val="21"/>
        </w:rPr>
        <w:t>natural capability</w:t>
      </w:r>
      <w:r w:rsidRPr="00876EF8">
        <w:rPr>
          <w:rFonts w:ascii="Arial" w:hAnsi="Arial" w:cs="Arial"/>
          <w:szCs w:val="21"/>
        </w:rPr>
        <w:t xml:space="preserve"> to recover which means pollution that does not go beyond that capability can still be termed green.</w:t>
      </w:r>
    </w:p>
    <w:p w:rsidR="00F8658B" w:rsidRPr="00876EF8" w:rsidRDefault="00F8658B" w:rsidP="00F8658B">
      <w:pPr>
        <w:spacing w:before="100" w:beforeAutospacing="1" w:after="100" w:afterAutospacing="1"/>
        <w:rPr>
          <w:rFonts w:ascii="Arial" w:eastAsia="Times New Roman" w:hAnsi="Arial" w:cs="Arial"/>
          <w:sz w:val="24"/>
          <w:szCs w:val="24"/>
          <w:lang w:eastAsia="en-ZA"/>
        </w:rPr>
      </w:pPr>
      <w:r w:rsidRPr="00876EF8">
        <w:rPr>
          <w:rFonts w:eastAsiaTheme="majorEastAsia" w:cstheme="majorBidi"/>
          <w:b/>
          <w:bCs/>
          <w:color w:val="669900"/>
          <w:sz w:val="28"/>
          <w:szCs w:val="26"/>
        </w:rPr>
        <w:t xml:space="preserve">Green </w:t>
      </w:r>
      <w:r w:rsidR="00876EF8" w:rsidRPr="00876EF8">
        <w:rPr>
          <w:rFonts w:eastAsiaTheme="majorEastAsia" w:cstheme="majorBidi"/>
          <w:b/>
          <w:bCs/>
          <w:color w:val="669900"/>
          <w:sz w:val="28"/>
          <w:szCs w:val="26"/>
        </w:rPr>
        <w:t>power</w:t>
      </w:r>
      <w:r w:rsidR="00876EF8" w:rsidRPr="00876EF8">
        <w:rPr>
          <w:rFonts w:ascii="Arial" w:hAnsi="Arial" w:cs="Arial"/>
          <w:szCs w:val="21"/>
        </w:rPr>
        <w:t>s</w:t>
      </w:r>
      <w:r w:rsidRPr="00876EF8">
        <w:rPr>
          <w:rFonts w:ascii="Arial" w:hAnsi="Arial" w:cs="Arial"/>
          <w:szCs w:val="21"/>
        </w:rPr>
        <w:t xml:space="preserve"> a subset of renewable energy and represents those </w:t>
      </w:r>
      <w:hyperlink r:id="rId23" w:tooltip="Renewable energy resource" w:history="1">
        <w:r w:rsidRPr="00876EF8">
          <w:rPr>
            <w:rFonts w:ascii="Arial" w:hAnsi="Arial" w:cs="Arial"/>
            <w:szCs w:val="21"/>
          </w:rPr>
          <w:t>renewable energy resources</w:t>
        </w:r>
      </w:hyperlink>
      <w:r w:rsidRPr="00876EF8">
        <w:rPr>
          <w:rFonts w:ascii="Arial" w:hAnsi="Arial" w:cs="Arial"/>
          <w:szCs w:val="21"/>
        </w:rPr>
        <w:t xml:space="preserve"> and technologies that provide the highest environmental benefit. </w:t>
      </w:r>
      <w:r w:rsidR="00DD1485" w:rsidRPr="00876EF8">
        <w:rPr>
          <w:rFonts w:ascii="Arial" w:hAnsi="Arial" w:cs="Arial"/>
          <w:szCs w:val="21"/>
        </w:rPr>
        <w:t>G</w:t>
      </w:r>
      <w:r w:rsidRPr="00876EF8">
        <w:rPr>
          <w:rFonts w:ascii="Arial" w:hAnsi="Arial" w:cs="Arial"/>
          <w:szCs w:val="21"/>
        </w:rPr>
        <w:t>reen power</w:t>
      </w:r>
      <w:r w:rsidR="00DD1485" w:rsidRPr="00876EF8">
        <w:rPr>
          <w:rFonts w:ascii="Arial" w:hAnsi="Arial" w:cs="Arial"/>
          <w:szCs w:val="21"/>
        </w:rPr>
        <w:t xml:space="preserve"> is defined</w:t>
      </w:r>
      <w:r w:rsidRPr="00876EF8">
        <w:rPr>
          <w:rFonts w:ascii="Arial" w:hAnsi="Arial" w:cs="Arial"/>
          <w:szCs w:val="21"/>
        </w:rPr>
        <w:t xml:space="preserve"> as electricity produced from solar, wind, geothermal, biogas, biomass, and low-impact small hydroelectric sources. </w:t>
      </w:r>
    </w:p>
    <w:p w:rsidR="00DD1485" w:rsidRPr="00876EF8" w:rsidRDefault="00DD1485" w:rsidP="00084D28">
      <w:pPr>
        <w:pStyle w:val="Heading1"/>
      </w:pPr>
      <w:bookmarkStart w:id="31" w:name="_Toc372818779"/>
      <w:bookmarkStart w:id="32" w:name="_Toc392150607"/>
      <w:r w:rsidRPr="00876EF8">
        <w:t>Energy management and the move towards greener economies</w:t>
      </w:r>
      <w:bookmarkEnd w:id="31"/>
      <w:bookmarkEnd w:id="32"/>
    </w:p>
    <w:p w:rsidR="00DD1485" w:rsidRPr="00876EF8" w:rsidRDefault="00DD1485" w:rsidP="00DD1485">
      <w:pPr>
        <w:autoSpaceDE w:val="0"/>
        <w:autoSpaceDN w:val="0"/>
        <w:adjustRightInd w:val="0"/>
        <w:rPr>
          <w:rFonts w:ascii="Arial" w:hAnsi="Arial" w:cs="Arial"/>
          <w:b/>
          <w:bCs/>
          <w:szCs w:val="21"/>
        </w:rPr>
      </w:pPr>
    </w:p>
    <w:p w:rsidR="00F8658B" w:rsidRPr="00876EF8" w:rsidRDefault="00DD1485" w:rsidP="00D26325">
      <w:pPr>
        <w:autoSpaceDE w:val="0"/>
        <w:autoSpaceDN w:val="0"/>
        <w:adjustRightInd w:val="0"/>
        <w:rPr>
          <w:rFonts w:ascii="Arial" w:hAnsi="Arial" w:cs="Arial"/>
          <w:szCs w:val="21"/>
        </w:rPr>
      </w:pPr>
      <w:r w:rsidRPr="00876EF8">
        <w:rPr>
          <w:rFonts w:ascii="Arial" w:hAnsi="Arial" w:cs="Arial"/>
          <w:szCs w:val="21"/>
        </w:rPr>
        <w:t>Two ways in which South Africa can move towards greener economies are:</w:t>
      </w:r>
    </w:p>
    <w:p w:rsidR="00DD1485" w:rsidRPr="00876EF8" w:rsidRDefault="00DD1485" w:rsidP="00E30468">
      <w:pPr>
        <w:pStyle w:val="ListParagraph"/>
        <w:numPr>
          <w:ilvl w:val="0"/>
          <w:numId w:val="9"/>
        </w:numPr>
        <w:autoSpaceDE w:val="0"/>
        <w:autoSpaceDN w:val="0"/>
        <w:adjustRightInd w:val="0"/>
        <w:rPr>
          <w:rFonts w:ascii="Arial" w:hAnsi="Arial" w:cs="Arial"/>
          <w:color w:val="auto"/>
          <w:szCs w:val="21"/>
        </w:rPr>
      </w:pPr>
      <w:r w:rsidRPr="00876EF8">
        <w:rPr>
          <w:rFonts w:ascii="Arial" w:hAnsi="Arial" w:cs="Arial"/>
          <w:color w:val="auto"/>
          <w:szCs w:val="21"/>
        </w:rPr>
        <w:t>changing its fuel mix</w:t>
      </w:r>
    </w:p>
    <w:p w:rsidR="00DD1485" w:rsidRPr="00876EF8" w:rsidRDefault="00DD1485" w:rsidP="00E30468">
      <w:pPr>
        <w:pStyle w:val="ListParagraph"/>
        <w:numPr>
          <w:ilvl w:val="0"/>
          <w:numId w:val="9"/>
        </w:numPr>
        <w:autoSpaceDE w:val="0"/>
        <w:autoSpaceDN w:val="0"/>
        <w:adjustRightInd w:val="0"/>
        <w:rPr>
          <w:rFonts w:ascii="Arial" w:hAnsi="Arial" w:cs="Arial"/>
          <w:color w:val="auto"/>
          <w:szCs w:val="21"/>
        </w:rPr>
      </w:pPr>
      <w:r w:rsidRPr="00876EF8">
        <w:rPr>
          <w:rFonts w:ascii="Arial" w:hAnsi="Arial" w:cs="Arial"/>
          <w:color w:val="auto"/>
          <w:szCs w:val="21"/>
        </w:rPr>
        <w:t>using available energy more efficiently</w:t>
      </w:r>
    </w:p>
    <w:p w:rsidR="00DD1485" w:rsidRPr="00876EF8" w:rsidRDefault="00DD1485" w:rsidP="00084D28">
      <w:pPr>
        <w:pStyle w:val="Heading2"/>
      </w:pPr>
      <w:bookmarkStart w:id="33" w:name="_Toc372818780"/>
      <w:bookmarkStart w:id="34" w:name="_Toc392150608"/>
      <w:r w:rsidRPr="00876EF8">
        <w:lastRenderedPageBreak/>
        <w:t>Changing the fuel mix</w:t>
      </w:r>
      <w:bookmarkEnd w:id="33"/>
      <w:bookmarkEnd w:id="34"/>
    </w:p>
    <w:p w:rsidR="00C36F43" w:rsidRPr="00876EF8" w:rsidRDefault="00C36F43" w:rsidP="00D26325">
      <w:pPr>
        <w:autoSpaceDE w:val="0"/>
        <w:autoSpaceDN w:val="0"/>
        <w:adjustRightInd w:val="0"/>
        <w:rPr>
          <w:rFonts w:ascii="Arial" w:hAnsi="Arial" w:cs="Arial"/>
          <w:b/>
          <w:sz w:val="22"/>
          <w:szCs w:val="18"/>
        </w:rPr>
      </w:pPr>
    </w:p>
    <w:p w:rsidR="00DD1485" w:rsidRPr="00876EF8" w:rsidRDefault="00DD1485" w:rsidP="00D26325">
      <w:pPr>
        <w:autoSpaceDE w:val="0"/>
        <w:autoSpaceDN w:val="0"/>
        <w:adjustRightInd w:val="0"/>
        <w:rPr>
          <w:rFonts w:ascii="Arial" w:hAnsi="Arial" w:cs="Arial"/>
          <w:szCs w:val="21"/>
        </w:rPr>
      </w:pPr>
      <w:r w:rsidRPr="00876EF8">
        <w:rPr>
          <w:rFonts w:ascii="Arial" w:hAnsi="Arial" w:cs="Arial"/>
          <w:szCs w:val="21"/>
        </w:rPr>
        <w:t xml:space="preserve">South Africa </w:t>
      </w:r>
      <w:r w:rsidR="00366F1A" w:rsidRPr="00876EF8">
        <w:rPr>
          <w:rFonts w:ascii="Arial" w:hAnsi="Arial" w:cs="Arial"/>
          <w:szCs w:val="21"/>
        </w:rPr>
        <w:t>has started to reduce its reliance on getting 70% of its energy from coal. South Africa is aiming for a more balanced fuel mix in its energy plan to 2030.</w:t>
      </w:r>
    </w:p>
    <w:p w:rsidR="00366F1A" w:rsidRPr="00876EF8" w:rsidRDefault="00366F1A" w:rsidP="00D26325">
      <w:pPr>
        <w:autoSpaceDE w:val="0"/>
        <w:autoSpaceDN w:val="0"/>
        <w:adjustRightInd w:val="0"/>
        <w:rPr>
          <w:rFonts w:ascii="Arial" w:hAnsi="Arial" w:cs="Arial"/>
          <w:sz w:val="18"/>
          <w:szCs w:val="18"/>
        </w:rPr>
      </w:pPr>
    </w:p>
    <w:p w:rsidR="00366F1A" w:rsidRPr="00876EF8" w:rsidRDefault="00366F1A" w:rsidP="00084D28">
      <w:pPr>
        <w:pStyle w:val="Heading2"/>
      </w:pPr>
      <w:bookmarkStart w:id="35" w:name="_Toc372818781"/>
      <w:bookmarkStart w:id="36" w:name="_Toc392150609"/>
      <w:r w:rsidRPr="00876EF8">
        <w:t>Using available energy more efficiently</w:t>
      </w:r>
      <w:bookmarkEnd w:id="35"/>
      <w:bookmarkEnd w:id="36"/>
    </w:p>
    <w:p w:rsidR="00C36F43" w:rsidRPr="00876EF8" w:rsidRDefault="00C36F43" w:rsidP="00D26325">
      <w:pPr>
        <w:autoSpaceDE w:val="0"/>
        <w:autoSpaceDN w:val="0"/>
        <w:adjustRightInd w:val="0"/>
        <w:rPr>
          <w:rFonts w:ascii="Arial" w:hAnsi="Arial" w:cs="Arial"/>
          <w:b/>
          <w:sz w:val="22"/>
          <w:szCs w:val="18"/>
        </w:rPr>
      </w:pPr>
    </w:p>
    <w:p w:rsidR="00FB25D9" w:rsidRPr="00876EF8" w:rsidRDefault="00366F1A" w:rsidP="00D26325">
      <w:pPr>
        <w:autoSpaceDE w:val="0"/>
        <w:autoSpaceDN w:val="0"/>
        <w:adjustRightInd w:val="0"/>
        <w:rPr>
          <w:rFonts w:ascii="Arial" w:hAnsi="Arial" w:cs="Arial"/>
          <w:szCs w:val="21"/>
        </w:rPr>
      </w:pPr>
      <w:r w:rsidRPr="00876EF8">
        <w:rPr>
          <w:rFonts w:ascii="Arial" w:hAnsi="Arial" w:cs="Arial"/>
          <w:szCs w:val="21"/>
        </w:rPr>
        <w:t xml:space="preserve">Greater energy efficiency will help the available energy to go further, while at the same time reducing the environmental impact of energy production. </w:t>
      </w:r>
    </w:p>
    <w:p w:rsidR="00C36F43" w:rsidRPr="00876EF8" w:rsidRDefault="00C36F43">
      <w:pPr>
        <w:rPr>
          <w:rFonts w:ascii="Arial" w:hAnsi="Arial" w:cs="Arial"/>
          <w:b/>
          <w:szCs w:val="21"/>
        </w:rPr>
      </w:pPr>
    </w:p>
    <w:p w:rsidR="00FB25D9" w:rsidRPr="00876EF8" w:rsidRDefault="00FB25D9" w:rsidP="00084D28">
      <w:pPr>
        <w:pStyle w:val="Heading2"/>
      </w:pPr>
      <w:bookmarkStart w:id="37" w:name="_Toc372818782"/>
      <w:bookmarkStart w:id="38" w:name="_Toc392150610"/>
      <w:r w:rsidRPr="00FD542D">
        <w:rPr>
          <w:highlight w:val="yellow"/>
        </w:rPr>
        <w:t>Strategies for</w:t>
      </w:r>
      <w:r w:rsidRPr="00876EF8">
        <w:t xml:space="preserve"> sustain</w:t>
      </w:r>
      <w:r w:rsidR="004605CA">
        <w:t>n</w:t>
      </w:r>
      <w:r w:rsidRPr="00876EF8">
        <w:t xml:space="preserve">able energy production </w:t>
      </w:r>
      <w:r w:rsidRPr="00FD542D">
        <w:rPr>
          <w:highlight w:val="yellow"/>
        </w:rPr>
        <w:t>in South Africa</w:t>
      </w:r>
      <w:bookmarkEnd w:id="37"/>
      <w:bookmarkEnd w:id="38"/>
    </w:p>
    <w:p w:rsidR="00FB25D9" w:rsidRPr="00876EF8" w:rsidRDefault="00FB25D9" w:rsidP="00FB25D9">
      <w:pPr>
        <w:rPr>
          <w:rFonts w:ascii="Arial" w:hAnsi="Arial" w:cs="Arial"/>
        </w:rPr>
      </w:pPr>
    </w:p>
    <w:tbl>
      <w:tblPr>
        <w:tblStyle w:val="TableGrid"/>
        <w:tblW w:w="0" w:type="auto"/>
        <w:tblLook w:val="04A0" w:firstRow="1" w:lastRow="0" w:firstColumn="1" w:lastColumn="0" w:noHBand="0" w:noVBand="1"/>
      </w:tblPr>
      <w:tblGrid>
        <w:gridCol w:w="1591"/>
        <w:gridCol w:w="2236"/>
        <w:gridCol w:w="5415"/>
      </w:tblGrid>
      <w:tr w:rsidR="00EB52D7" w:rsidRPr="00876EF8" w:rsidTr="00A43F38">
        <w:trPr>
          <w:tblHeader/>
        </w:trPr>
        <w:tc>
          <w:tcPr>
            <w:tcW w:w="1556" w:type="dxa"/>
            <w:vAlign w:val="center"/>
          </w:tcPr>
          <w:p w:rsidR="002C1CDA" w:rsidRPr="00876EF8" w:rsidRDefault="002C1CDA" w:rsidP="00084D28">
            <w:pPr>
              <w:spacing w:after="0"/>
              <w:rPr>
                <w:b/>
                <w:sz w:val="22"/>
              </w:rPr>
            </w:pPr>
            <w:r w:rsidRPr="00876EF8">
              <w:rPr>
                <w:b/>
                <w:sz w:val="22"/>
              </w:rPr>
              <w:t>Category</w:t>
            </w:r>
          </w:p>
        </w:tc>
        <w:tc>
          <w:tcPr>
            <w:tcW w:w="2238" w:type="dxa"/>
            <w:vAlign w:val="center"/>
          </w:tcPr>
          <w:p w:rsidR="002C1CDA" w:rsidRPr="00876EF8" w:rsidRDefault="00935C0B" w:rsidP="00084D28">
            <w:pPr>
              <w:spacing w:after="0"/>
              <w:rPr>
                <w:b/>
                <w:sz w:val="22"/>
              </w:rPr>
            </w:pPr>
            <w:r>
              <w:rPr>
                <w:b/>
                <w:sz w:val="22"/>
              </w:rPr>
              <w:t>Figures</w:t>
            </w:r>
          </w:p>
        </w:tc>
        <w:tc>
          <w:tcPr>
            <w:tcW w:w="5448" w:type="dxa"/>
            <w:vAlign w:val="center"/>
          </w:tcPr>
          <w:p w:rsidR="002C1CDA" w:rsidRPr="00A43F38" w:rsidRDefault="002C1CDA" w:rsidP="00084D28">
            <w:pPr>
              <w:spacing w:after="0"/>
              <w:rPr>
                <w:b/>
                <w:sz w:val="22"/>
                <w:highlight w:val="lightGray"/>
              </w:rPr>
            </w:pPr>
            <w:r w:rsidRPr="00A43F38">
              <w:rPr>
                <w:b/>
                <w:sz w:val="22"/>
                <w:highlight w:val="lightGray"/>
              </w:rPr>
              <w:t>Technologies, policies and management</w:t>
            </w:r>
          </w:p>
        </w:tc>
      </w:tr>
      <w:tr w:rsidR="00EB52D7" w:rsidRPr="00876EF8" w:rsidTr="003E3C13">
        <w:tc>
          <w:tcPr>
            <w:tcW w:w="1556" w:type="dxa"/>
          </w:tcPr>
          <w:p w:rsidR="002C1CDA" w:rsidRPr="00876EF8" w:rsidRDefault="002C1CDA" w:rsidP="00084D28">
            <w:pPr>
              <w:rPr>
                <w:b/>
              </w:rPr>
            </w:pPr>
            <w:r w:rsidRPr="00876EF8">
              <w:rPr>
                <w:b/>
              </w:rPr>
              <w:t>Residential</w:t>
            </w:r>
          </w:p>
        </w:tc>
        <w:tc>
          <w:tcPr>
            <w:tcW w:w="2238" w:type="dxa"/>
          </w:tcPr>
          <w:p w:rsidR="003E3C13" w:rsidRPr="00876EF8" w:rsidRDefault="00ED1801" w:rsidP="003E3C13">
            <w:pPr>
              <w:keepNext/>
            </w:pPr>
            <w:r w:rsidRPr="00876EF8">
              <w:rPr>
                <w:noProof/>
                <w:lang w:eastAsia="en-ZA"/>
              </w:rPr>
              <w:fldChar w:fldCharType="begin"/>
            </w:r>
            <w:r w:rsidR="00E30468" w:rsidRPr="00876EF8">
              <w:rPr>
                <w:noProof/>
                <w:lang w:eastAsia="en-ZA"/>
              </w:rPr>
              <w:instrText xml:space="preserve"> TOC \f F \h \z \c "Figure" </w:instrText>
            </w:r>
            <w:r w:rsidRPr="00876EF8">
              <w:rPr>
                <w:noProof/>
                <w:lang w:eastAsia="en-ZA"/>
              </w:rPr>
              <w:fldChar w:fldCharType="end"/>
            </w:r>
            <w:r w:rsidR="00310533" w:rsidRPr="00876EF8">
              <w:rPr>
                <w:noProof/>
                <w:lang w:val="en-US"/>
              </w:rPr>
              <w:drawing>
                <wp:inline distT="0" distB="0" distL="0" distR="0">
                  <wp:extent cx="587901" cy="638175"/>
                  <wp:effectExtent l="0" t="0" r="0" b="0"/>
                  <wp:docPr id="1" name="Picture 1" descr="residential_house_zaz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idential_house_zazou"/>
                          <pic:cNvPicPr>
                            <a:picLocks noChangeAspect="1" noChangeArrowheads="1"/>
                          </pic:cNvPicPr>
                        </pic:nvPicPr>
                        <pic:blipFill rotWithShape="1">
                          <a:blip r:embed="rId24" cstate="email">
                            <a:extLst>
                              <a:ext uri="{28A0092B-C50C-407E-A947-70E740481C1C}">
                                <a14:useLocalDpi xmlns:a14="http://schemas.microsoft.com/office/drawing/2010/main"/>
                              </a:ext>
                            </a:extLst>
                          </a:blip>
                          <a:srcRect/>
                          <a:stretch/>
                        </pic:blipFill>
                        <pic:spPr bwMode="auto">
                          <a:xfrm>
                            <a:off x="0" y="0"/>
                            <a:ext cx="594047" cy="644846"/>
                          </a:xfrm>
                          <a:prstGeom prst="rect">
                            <a:avLst/>
                          </a:prstGeom>
                          <a:noFill/>
                          <a:ln>
                            <a:noFill/>
                          </a:ln>
                          <a:extLst>
                            <a:ext uri="{53640926-AAD7-44D8-BBD7-CCE9431645EC}">
                              <a14:shadowObscured xmlns:a14="http://schemas.microsoft.com/office/drawing/2010/main"/>
                            </a:ext>
                          </a:extLst>
                        </pic:spPr>
                      </pic:pic>
                    </a:graphicData>
                  </a:graphic>
                </wp:inline>
              </w:drawing>
            </w:r>
          </w:p>
          <w:p w:rsidR="002C1CDA" w:rsidRPr="00876EF8" w:rsidRDefault="003E3C13" w:rsidP="003E3C13">
            <w:pPr>
              <w:pStyle w:val="Caption"/>
            </w:pPr>
            <w:bookmarkStart w:id="39" w:name="_Toc372824368"/>
            <w:bookmarkStart w:id="40" w:name="_Toc392150404"/>
            <w:r w:rsidRPr="00876EF8">
              <w:t xml:space="preserve">Figure </w:t>
            </w:r>
            <w:r w:rsidR="00ED1801" w:rsidRPr="00876EF8">
              <w:fldChar w:fldCharType="begin"/>
            </w:r>
            <w:r w:rsidRPr="00876EF8">
              <w:instrText xml:space="preserve"> SEQ Figure \* ARABIC </w:instrText>
            </w:r>
            <w:r w:rsidR="00ED1801" w:rsidRPr="00876EF8">
              <w:fldChar w:fldCharType="separate"/>
            </w:r>
            <w:r w:rsidRPr="00876EF8">
              <w:rPr>
                <w:noProof/>
              </w:rPr>
              <w:t>1</w:t>
            </w:r>
            <w:r w:rsidR="00ED1801" w:rsidRPr="00876EF8">
              <w:fldChar w:fldCharType="end"/>
            </w:r>
            <w:r w:rsidRPr="00876EF8">
              <w:t>: Residential</w:t>
            </w:r>
            <w:bookmarkEnd w:id="39"/>
            <w:bookmarkEnd w:id="40"/>
          </w:p>
        </w:tc>
        <w:tc>
          <w:tcPr>
            <w:tcW w:w="5448" w:type="dxa"/>
          </w:tcPr>
          <w:p w:rsidR="002C1CDA" w:rsidRPr="00876EF8" w:rsidRDefault="002C1CDA" w:rsidP="00A43F38">
            <w:pPr>
              <w:spacing w:after="120"/>
            </w:pPr>
            <w:r w:rsidRPr="00876EF8">
              <w:t>Cleaner and more efficient water heating can be provided through increased use of solar water heaters and geyser blankets</w:t>
            </w:r>
            <w:r w:rsidR="00FD0B1A">
              <w:t>.</w:t>
            </w:r>
          </w:p>
          <w:p w:rsidR="002C1CDA" w:rsidRPr="00876EF8" w:rsidRDefault="002C1CDA" w:rsidP="00A43F38">
            <w:pPr>
              <w:spacing w:after="120"/>
            </w:pPr>
            <w:r w:rsidRPr="00876EF8">
              <w:t>The cost of solar water heaters will reduce More efficient lighting and energy-efficient globes</w:t>
            </w:r>
            <w:r w:rsidR="00FD0B1A">
              <w:t>.</w:t>
            </w:r>
          </w:p>
        </w:tc>
      </w:tr>
      <w:tr w:rsidR="00EB52D7" w:rsidRPr="00876EF8" w:rsidTr="003E3C13">
        <w:tc>
          <w:tcPr>
            <w:tcW w:w="1556" w:type="dxa"/>
          </w:tcPr>
          <w:p w:rsidR="002C1CDA" w:rsidRPr="00876EF8" w:rsidRDefault="002C1CDA" w:rsidP="00084D28">
            <w:pPr>
              <w:rPr>
                <w:b/>
              </w:rPr>
            </w:pPr>
            <w:r w:rsidRPr="00876EF8">
              <w:rPr>
                <w:b/>
              </w:rPr>
              <w:t>Industry and business</w:t>
            </w:r>
          </w:p>
        </w:tc>
        <w:tc>
          <w:tcPr>
            <w:tcW w:w="2238" w:type="dxa"/>
          </w:tcPr>
          <w:p w:rsidR="003E3C13" w:rsidRPr="00876EF8" w:rsidRDefault="00EB52D7" w:rsidP="003E3C13">
            <w:pPr>
              <w:keepNext/>
            </w:pPr>
            <w:r w:rsidRPr="00876EF8">
              <w:rPr>
                <w:noProof/>
                <w:lang w:val="en-US"/>
              </w:rPr>
              <w:drawing>
                <wp:inline distT="0" distB="0" distL="0" distR="0" wp14:anchorId="37320BC5" wp14:editId="15FA4755">
                  <wp:extent cx="512289" cy="532263"/>
                  <wp:effectExtent l="0" t="0" r="2540" b="1270"/>
                  <wp:docPr id="13" name="Picture 13" descr="http://www.jas-socal.org/Resources/Pictures/JAS/IMG-GreenBuil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jas-socal.org/Resources/Pictures/JAS/IMG-GreenBuilding.JPG"/>
                          <pic:cNvPicPr>
                            <a:picLocks noChangeAspect="1" noChangeArrowheads="1"/>
                          </pic:cNvPicPr>
                        </pic:nvPicPr>
                        <pic:blipFill>
                          <a:blip r:embed="rId25" cstate="email">
                            <a:extLst>
                              <a:ext uri="{28A0092B-C50C-407E-A947-70E740481C1C}">
                                <a14:useLocalDpi xmlns:a14="http://schemas.microsoft.com/office/drawing/2010/main"/>
                              </a:ext>
                            </a:extLst>
                          </a:blip>
                          <a:srcRect/>
                          <a:stretch>
                            <a:fillRect/>
                          </a:stretch>
                        </pic:blipFill>
                        <pic:spPr bwMode="auto">
                          <a:xfrm>
                            <a:off x="0" y="0"/>
                            <a:ext cx="515377" cy="535472"/>
                          </a:xfrm>
                          <a:prstGeom prst="rect">
                            <a:avLst/>
                          </a:prstGeom>
                          <a:noFill/>
                          <a:ln>
                            <a:noFill/>
                          </a:ln>
                        </pic:spPr>
                      </pic:pic>
                    </a:graphicData>
                  </a:graphic>
                </wp:inline>
              </w:drawing>
            </w:r>
          </w:p>
          <w:p w:rsidR="00EB52D7" w:rsidRPr="00876EF8" w:rsidRDefault="003E3C13" w:rsidP="003E3C13">
            <w:pPr>
              <w:pStyle w:val="Caption"/>
            </w:pPr>
            <w:bookmarkStart w:id="41" w:name="_Toc372824369"/>
            <w:bookmarkStart w:id="42" w:name="_Toc392150405"/>
            <w:r w:rsidRPr="00876EF8">
              <w:t xml:space="preserve">Figure </w:t>
            </w:r>
            <w:r w:rsidR="00ED1801" w:rsidRPr="00876EF8">
              <w:fldChar w:fldCharType="begin"/>
            </w:r>
            <w:r w:rsidRPr="00876EF8">
              <w:instrText xml:space="preserve"> SEQ Figure \* ARABIC </w:instrText>
            </w:r>
            <w:r w:rsidR="00ED1801" w:rsidRPr="00876EF8">
              <w:fldChar w:fldCharType="separate"/>
            </w:r>
            <w:r w:rsidRPr="00876EF8">
              <w:rPr>
                <w:noProof/>
              </w:rPr>
              <w:t>2</w:t>
            </w:r>
            <w:r w:rsidR="00ED1801" w:rsidRPr="00876EF8">
              <w:fldChar w:fldCharType="end"/>
            </w:r>
            <w:r w:rsidRPr="00876EF8">
              <w:t>: Industry</w:t>
            </w:r>
            <w:bookmarkEnd w:id="41"/>
            <w:bookmarkEnd w:id="42"/>
          </w:p>
        </w:tc>
        <w:tc>
          <w:tcPr>
            <w:tcW w:w="5448" w:type="dxa"/>
          </w:tcPr>
          <w:p w:rsidR="002C1CDA" w:rsidRPr="00876EF8" w:rsidRDefault="002C1CDA" w:rsidP="00A43F38">
            <w:pPr>
              <w:spacing w:after="120"/>
            </w:pPr>
            <w:r w:rsidRPr="00876EF8">
              <w:t>Greater industrial energy efficiency to reduce national consumption</w:t>
            </w:r>
            <w:r w:rsidR="00FD0B1A">
              <w:t>.</w:t>
            </w:r>
          </w:p>
          <w:p w:rsidR="002C1CDA" w:rsidRPr="00876EF8" w:rsidRDefault="002C1CDA" w:rsidP="00A43F38">
            <w:pPr>
              <w:spacing w:after="120"/>
            </w:pPr>
            <w:r w:rsidRPr="00876EF8">
              <w:t>This will depend on laws that will help enforce the policy</w:t>
            </w:r>
            <w:r w:rsidR="00FD0B1A">
              <w:t>.</w:t>
            </w:r>
          </w:p>
        </w:tc>
      </w:tr>
      <w:tr w:rsidR="00EB52D7" w:rsidRPr="00876EF8" w:rsidTr="003E3C13">
        <w:tc>
          <w:tcPr>
            <w:tcW w:w="1556" w:type="dxa"/>
          </w:tcPr>
          <w:p w:rsidR="002C1CDA" w:rsidRPr="00876EF8" w:rsidRDefault="002C1CDA" w:rsidP="00084D28">
            <w:pPr>
              <w:rPr>
                <w:b/>
              </w:rPr>
            </w:pPr>
            <w:r w:rsidRPr="00876EF8">
              <w:rPr>
                <w:b/>
              </w:rPr>
              <w:t xml:space="preserve">Biofuels </w:t>
            </w:r>
          </w:p>
        </w:tc>
        <w:tc>
          <w:tcPr>
            <w:tcW w:w="2238" w:type="dxa"/>
          </w:tcPr>
          <w:p w:rsidR="003E3C13" w:rsidRPr="00876EF8" w:rsidRDefault="00310533" w:rsidP="003E3C13">
            <w:pPr>
              <w:keepNext/>
            </w:pPr>
            <w:r w:rsidRPr="00876EF8">
              <w:rPr>
                <w:noProof/>
                <w:lang w:val="en-US"/>
              </w:rPr>
              <w:drawing>
                <wp:inline distT="0" distB="0" distL="0" distR="0" wp14:anchorId="77BFF79E" wp14:editId="1A8B6A1A">
                  <wp:extent cx="511791" cy="566382"/>
                  <wp:effectExtent l="0" t="0" r="3175" b="5715"/>
                  <wp:docPr id="3" name="Picture 3" descr="http://ecx.images-amazon.com/images/I/41G7%2BmLTs6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ecx.images-amazon.com/images/I/41G7%2BmLTs6L.jpg"/>
                          <pic:cNvPicPr>
                            <a:picLocks noChangeAspect="1" noChangeArrowheads="1"/>
                          </pic:cNvPicPr>
                        </pic:nvPicPr>
                        <pic:blipFill>
                          <a:blip r:embed="rId26" cstate="email">
                            <a:extLst>
                              <a:ext uri="{28A0092B-C50C-407E-A947-70E740481C1C}">
                                <a14:useLocalDpi xmlns:a14="http://schemas.microsoft.com/office/drawing/2010/main"/>
                              </a:ext>
                            </a:extLst>
                          </a:blip>
                          <a:srcRect/>
                          <a:stretch>
                            <a:fillRect/>
                          </a:stretch>
                        </pic:blipFill>
                        <pic:spPr bwMode="auto">
                          <a:xfrm>
                            <a:off x="0" y="0"/>
                            <a:ext cx="511791" cy="566382"/>
                          </a:xfrm>
                          <a:prstGeom prst="rect">
                            <a:avLst/>
                          </a:prstGeom>
                          <a:noFill/>
                          <a:ln>
                            <a:noFill/>
                          </a:ln>
                        </pic:spPr>
                      </pic:pic>
                    </a:graphicData>
                  </a:graphic>
                </wp:inline>
              </w:drawing>
            </w:r>
          </w:p>
          <w:p w:rsidR="002C1CDA" w:rsidRPr="00876EF8" w:rsidRDefault="003E3C13" w:rsidP="003E3C13">
            <w:pPr>
              <w:pStyle w:val="Caption"/>
            </w:pPr>
            <w:bookmarkStart w:id="43" w:name="_Toc372824370"/>
            <w:bookmarkStart w:id="44" w:name="_Toc392150406"/>
            <w:r w:rsidRPr="00876EF8">
              <w:t xml:space="preserve">Figure </w:t>
            </w:r>
            <w:r w:rsidR="00ED1801" w:rsidRPr="00876EF8">
              <w:fldChar w:fldCharType="begin"/>
            </w:r>
            <w:r w:rsidRPr="00876EF8">
              <w:instrText xml:space="preserve"> SEQ Figure \* ARABIC </w:instrText>
            </w:r>
            <w:r w:rsidR="00ED1801" w:rsidRPr="00876EF8">
              <w:fldChar w:fldCharType="separate"/>
            </w:r>
            <w:r w:rsidRPr="00876EF8">
              <w:rPr>
                <w:noProof/>
              </w:rPr>
              <w:t>3</w:t>
            </w:r>
            <w:r w:rsidR="00ED1801" w:rsidRPr="00876EF8">
              <w:fldChar w:fldCharType="end"/>
            </w:r>
            <w:r w:rsidRPr="00876EF8">
              <w:t>: Biofuels</w:t>
            </w:r>
            <w:bookmarkEnd w:id="43"/>
            <w:bookmarkEnd w:id="44"/>
          </w:p>
        </w:tc>
        <w:tc>
          <w:tcPr>
            <w:tcW w:w="5448" w:type="dxa"/>
          </w:tcPr>
          <w:p w:rsidR="002C1CDA" w:rsidRPr="00876EF8" w:rsidRDefault="002C1CDA" w:rsidP="00A43F38">
            <w:pPr>
              <w:spacing w:after="120"/>
            </w:pPr>
            <w:r w:rsidRPr="00876EF8">
              <w:t>Biodiesel and other biofuels are carbon free</w:t>
            </w:r>
            <w:r w:rsidR="00FD0B1A">
              <w:t>.</w:t>
            </w:r>
          </w:p>
          <w:p w:rsidR="002C1CDA" w:rsidRPr="00876EF8" w:rsidRDefault="002C1CDA" w:rsidP="00A43F38">
            <w:pPr>
              <w:spacing w:after="120"/>
            </w:pPr>
            <w:r w:rsidRPr="00876EF8">
              <w:t>Biofuel crops needs to be managed so that it does not undermine food security</w:t>
            </w:r>
            <w:r w:rsidR="00FD0B1A">
              <w:t>.</w:t>
            </w:r>
          </w:p>
        </w:tc>
      </w:tr>
      <w:tr w:rsidR="00EB52D7" w:rsidRPr="00876EF8" w:rsidTr="003E3C13">
        <w:tc>
          <w:tcPr>
            <w:tcW w:w="1556" w:type="dxa"/>
          </w:tcPr>
          <w:p w:rsidR="002C1CDA" w:rsidRPr="00876EF8" w:rsidRDefault="002C1CDA" w:rsidP="00084D28">
            <w:pPr>
              <w:rPr>
                <w:b/>
              </w:rPr>
            </w:pPr>
            <w:r w:rsidRPr="00876EF8">
              <w:rPr>
                <w:b/>
              </w:rPr>
              <w:t>Increase in use of renewable energy sources</w:t>
            </w:r>
          </w:p>
        </w:tc>
        <w:tc>
          <w:tcPr>
            <w:tcW w:w="2238" w:type="dxa"/>
          </w:tcPr>
          <w:p w:rsidR="003E3C13" w:rsidRPr="00876EF8" w:rsidRDefault="00EB52D7" w:rsidP="003E3C13">
            <w:pPr>
              <w:keepNext/>
            </w:pPr>
            <w:r w:rsidRPr="00876EF8">
              <w:rPr>
                <w:noProof/>
                <w:lang w:val="en-US"/>
              </w:rPr>
              <w:drawing>
                <wp:inline distT="0" distB="0" distL="0" distR="0" wp14:anchorId="75D51E3A" wp14:editId="0BF5970D">
                  <wp:extent cx="846051" cy="578572"/>
                  <wp:effectExtent l="0" t="0" r="0" b="0"/>
                  <wp:docPr id="14" name="Picture 14" descr="http://content.magicbricks.com/wp-content/themes/timesofindia/img_resize/phpThumb/phpThumb.php?src=http://content.magicbricks.com/wp-content/uploads/2012/04/green.jpg&amp;w=292&amp;h=200&amp;z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content.magicbricks.com/wp-content/themes/timesofindia/img_resize/phpThumb/phpThumb.php?src=http://content.magicbricks.com/wp-content/uploads/2012/04/green.jpg&amp;w=292&amp;h=200&amp;zc=1"/>
                          <pic:cNvPicPr>
                            <a:picLocks noChangeAspect="1" noChangeArrowheads="1"/>
                          </pic:cNvPicPr>
                        </pic:nvPicPr>
                        <pic:blipFill>
                          <a:blip r:embed="rId27" cstate="email">
                            <a:extLst>
                              <a:ext uri="{28A0092B-C50C-407E-A947-70E740481C1C}">
                                <a14:useLocalDpi xmlns:a14="http://schemas.microsoft.com/office/drawing/2010/main"/>
                              </a:ext>
                            </a:extLst>
                          </a:blip>
                          <a:srcRect/>
                          <a:stretch>
                            <a:fillRect/>
                          </a:stretch>
                        </pic:blipFill>
                        <pic:spPr bwMode="auto">
                          <a:xfrm>
                            <a:off x="0" y="0"/>
                            <a:ext cx="845992" cy="578532"/>
                          </a:xfrm>
                          <a:prstGeom prst="rect">
                            <a:avLst/>
                          </a:prstGeom>
                          <a:noFill/>
                          <a:ln>
                            <a:noFill/>
                          </a:ln>
                        </pic:spPr>
                      </pic:pic>
                    </a:graphicData>
                  </a:graphic>
                </wp:inline>
              </w:drawing>
            </w:r>
          </w:p>
          <w:p w:rsidR="002C1CDA" w:rsidRPr="00876EF8" w:rsidRDefault="003E3C13" w:rsidP="003E3C13">
            <w:pPr>
              <w:pStyle w:val="Caption"/>
            </w:pPr>
            <w:bookmarkStart w:id="45" w:name="_Toc372824371"/>
            <w:bookmarkStart w:id="46" w:name="_Toc392150407"/>
            <w:r w:rsidRPr="00876EF8">
              <w:t xml:space="preserve">Figure </w:t>
            </w:r>
            <w:r w:rsidR="00ED1801" w:rsidRPr="00876EF8">
              <w:fldChar w:fldCharType="begin"/>
            </w:r>
            <w:r w:rsidRPr="00876EF8">
              <w:instrText xml:space="preserve"> SEQ Figure \* ARABIC </w:instrText>
            </w:r>
            <w:r w:rsidR="00ED1801" w:rsidRPr="00876EF8">
              <w:fldChar w:fldCharType="separate"/>
            </w:r>
            <w:r w:rsidRPr="00876EF8">
              <w:rPr>
                <w:noProof/>
              </w:rPr>
              <w:t>4</w:t>
            </w:r>
            <w:r w:rsidR="00ED1801" w:rsidRPr="00876EF8">
              <w:fldChar w:fldCharType="end"/>
            </w:r>
            <w:r w:rsidRPr="00876EF8">
              <w:t>: Renewable energy sources</w:t>
            </w:r>
            <w:bookmarkEnd w:id="45"/>
            <w:bookmarkEnd w:id="46"/>
          </w:p>
        </w:tc>
        <w:tc>
          <w:tcPr>
            <w:tcW w:w="5448" w:type="dxa"/>
          </w:tcPr>
          <w:p w:rsidR="002C1CDA" w:rsidRPr="00876EF8" w:rsidRDefault="002C1CDA" w:rsidP="00A43F38">
            <w:pPr>
              <w:spacing w:after="120"/>
            </w:pPr>
            <w:r w:rsidRPr="00876EF8">
              <w:t>Share of renewable electricity</w:t>
            </w:r>
            <w:r w:rsidR="00FD0B1A">
              <w:t>.</w:t>
            </w:r>
          </w:p>
          <w:p w:rsidR="002C1CDA" w:rsidRPr="00876EF8" w:rsidRDefault="002C1CDA" w:rsidP="00A43F38">
            <w:pPr>
              <w:spacing w:after="120"/>
            </w:pPr>
            <w:r w:rsidRPr="00876EF8">
              <w:t>A more significant contribution can be made by solar thermal wind and small hydroelectric projects</w:t>
            </w:r>
            <w:r w:rsidR="00FD0B1A">
              <w:t>.</w:t>
            </w:r>
          </w:p>
          <w:p w:rsidR="002C1CDA" w:rsidRPr="00876EF8" w:rsidRDefault="002C1CDA" w:rsidP="00A43F38">
            <w:pPr>
              <w:spacing w:after="120"/>
            </w:pPr>
            <w:r w:rsidRPr="00876EF8">
              <w:t>New technology costs will decline as global production increases</w:t>
            </w:r>
            <w:r w:rsidR="00FD0B1A">
              <w:t>.</w:t>
            </w:r>
          </w:p>
        </w:tc>
      </w:tr>
      <w:tr w:rsidR="00EB52D7" w:rsidRPr="00876EF8" w:rsidTr="003E3C13">
        <w:tc>
          <w:tcPr>
            <w:tcW w:w="1556" w:type="dxa"/>
          </w:tcPr>
          <w:p w:rsidR="002C1CDA" w:rsidRPr="00876EF8" w:rsidRDefault="002C1CDA" w:rsidP="00084D28">
            <w:pPr>
              <w:rPr>
                <w:b/>
              </w:rPr>
            </w:pPr>
            <w:r w:rsidRPr="00876EF8">
              <w:rPr>
                <w:b/>
              </w:rPr>
              <w:t>Nuclear</w:t>
            </w:r>
          </w:p>
        </w:tc>
        <w:tc>
          <w:tcPr>
            <w:tcW w:w="2238" w:type="dxa"/>
          </w:tcPr>
          <w:p w:rsidR="003E3C13" w:rsidRPr="00876EF8" w:rsidRDefault="0089628F" w:rsidP="003E3C13">
            <w:pPr>
              <w:keepNext/>
            </w:pPr>
            <w:r w:rsidRPr="00876EF8">
              <w:rPr>
                <w:noProof/>
                <w:lang w:val="en-US"/>
              </w:rPr>
              <w:drawing>
                <wp:inline distT="0" distB="0" distL="0" distR="0" wp14:anchorId="7A021D6C" wp14:editId="3E2F9F56">
                  <wp:extent cx="724958" cy="532262"/>
                  <wp:effectExtent l="0" t="0" r="0" b="1270"/>
                  <wp:docPr id="7" name="Picture 7" descr="http://thumbs.gograph.com/gg578475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thumbs.gograph.com/gg57847524.jpg"/>
                          <pic:cNvPicPr>
                            <a:picLocks noChangeAspect="1" noChangeArrowheads="1"/>
                          </pic:cNvPicPr>
                        </pic:nvPicPr>
                        <pic:blipFill>
                          <a:blip r:embed="rId28" cstate="email">
                            <a:extLst>
                              <a:ext uri="{28A0092B-C50C-407E-A947-70E740481C1C}">
                                <a14:useLocalDpi xmlns:a14="http://schemas.microsoft.com/office/drawing/2010/main"/>
                              </a:ext>
                            </a:extLst>
                          </a:blip>
                          <a:srcRect/>
                          <a:stretch>
                            <a:fillRect/>
                          </a:stretch>
                        </pic:blipFill>
                        <pic:spPr bwMode="auto">
                          <a:xfrm>
                            <a:off x="0" y="0"/>
                            <a:ext cx="725016" cy="532305"/>
                          </a:xfrm>
                          <a:prstGeom prst="rect">
                            <a:avLst/>
                          </a:prstGeom>
                          <a:noFill/>
                          <a:ln>
                            <a:noFill/>
                          </a:ln>
                        </pic:spPr>
                      </pic:pic>
                    </a:graphicData>
                  </a:graphic>
                </wp:inline>
              </w:drawing>
            </w:r>
          </w:p>
          <w:p w:rsidR="002C1CDA" w:rsidRPr="00876EF8" w:rsidRDefault="003E3C13" w:rsidP="003E3C13">
            <w:pPr>
              <w:pStyle w:val="Caption"/>
            </w:pPr>
            <w:bookmarkStart w:id="47" w:name="_Toc372824372"/>
            <w:bookmarkStart w:id="48" w:name="_Toc392150408"/>
            <w:r w:rsidRPr="00876EF8">
              <w:t xml:space="preserve">Figure </w:t>
            </w:r>
            <w:r w:rsidR="00ED1801" w:rsidRPr="00876EF8">
              <w:fldChar w:fldCharType="begin"/>
            </w:r>
            <w:r w:rsidRPr="00876EF8">
              <w:instrText xml:space="preserve"> SEQ Figure \* ARABIC </w:instrText>
            </w:r>
            <w:r w:rsidR="00ED1801" w:rsidRPr="00876EF8">
              <w:fldChar w:fldCharType="separate"/>
            </w:r>
            <w:r w:rsidRPr="00876EF8">
              <w:rPr>
                <w:noProof/>
              </w:rPr>
              <w:t>5</w:t>
            </w:r>
            <w:r w:rsidR="00ED1801" w:rsidRPr="00876EF8">
              <w:fldChar w:fldCharType="end"/>
            </w:r>
            <w:r w:rsidRPr="00876EF8">
              <w:t>: Nuclear</w:t>
            </w:r>
            <w:bookmarkEnd w:id="47"/>
            <w:bookmarkEnd w:id="48"/>
          </w:p>
        </w:tc>
        <w:tc>
          <w:tcPr>
            <w:tcW w:w="5448" w:type="dxa"/>
          </w:tcPr>
          <w:p w:rsidR="002C1CDA" w:rsidRPr="00876EF8" w:rsidRDefault="00C968F9" w:rsidP="00A43F38">
            <w:pPr>
              <w:spacing w:after="120"/>
            </w:pPr>
            <w:r w:rsidRPr="00876EF8">
              <w:t>There should be at least 9.6 MW of new nuclear capacity by 2030</w:t>
            </w:r>
            <w:r w:rsidR="00FD0B1A">
              <w:t>.</w:t>
            </w:r>
          </w:p>
          <w:p w:rsidR="00C968F9" w:rsidRPr="00876EF8" w:rsidRDefault="00C968F9" w:rsidP="00A43F38">
            <w:pPr>
              <w:spacing w:after="120"/>
            </w:pPr>
            <w:r w:rsidRPr="00876EF8">
              <w:t>The draft energy plan includes six new 1 600 MW reactors coming online in 18-month intervals from 2023</w:t>
            </w:r>
            <w:r w:rsidR="00FD0B1A">
              <w:t>.</w:t>
            </w:r>
          </w:p>
          <w:p w:rsidR="00C968F9" w:rsidRPr="00876EF8" w:rsidRDefault="00C968F9" w:rsidP="00A43F38">
            <w:pPr>
              <w:spacing w:after="120"/>
            </w:pPr>
            <w:r w:rsidRPr="00876EF8">
              <w:t xml:space="preserve">Environmentalists point out that although nuclear is a very low carbon </w:t>
            </w:r>
            <w:r w:rsidR="00FD0B1A" w:rsidRPr="00876EF8">
              <w:t>emitter;</w:t>
            </w:r>
            <w:r w:rsidRPr="00876EF8">
              <w:t xml:space="preserve"> it does pose other environmental problems</w:t>
            </w:r>
            <w:r w:rsidR="00FD0B1A">
              <w:t>.</w:t>
            </w:r>
          </w:p>
        </w:tc>
      </w:tr>
      <w:tr w:rsidR="00EB52D7" w:rsidRPr="00876EF8" w:rsidTr="003E3C13">
        <w:tc>
          <w:tcPr>
            <w:tcW w:w="1556" w:type="dxa"/>
          </w:tcPr>
          <w:p w:rsidR="002C1CDA" w:rsidRPr="00876EF8" w:rsidRDefault="002C1CDA" w:rsidP="00084D28">
            <w:pPr>
              <w:rPr>
                <w:b/>
              </w:rPr>
            </w:pPr>
            <w:r w:rsidRPr="00876EF8">
              <w:rPr>
                <w:b/>
              </w:rPr>
              <w:lastRenderedPageBreak/>
              <w:t>Imported hydroelectricity</w:t>
            </w:r>
          </w:p>
        </w:tc>
        <w:tc>
          <w:tcPr>
            <w:tcW w:w="2238" w:type="dxa"/>
          </w:tcPr>
          <w:p w:rsidR="003E3C13" w:rsidRPr="00876EF8" w:rsidRDefault="00EB52D7" w:rsidP="003E3C13">
            <w:pPr>
              <w:keepNext/>
            </w:pPr>
            <w:r w:rsidRPr="00876EF8">
              <w:rPr>
                <w:noProof/>
                <w:lang w:val="en-US"/>
              </w:rPr>
              <w:drawing>
                <wp:inline distT="0" distB="0" distL="0" distR="0" wp14:anchorId="065F9772" wp14:editId="1C41955B">
                  <wp:extent cx="608499" cy="607325"/>
                  <wp:effectExtent l="0" t="0" r="1270" b="2540"/>
                  <wp:docPr id="11" name="Picture 11" descr="http://themarcellusshale.com/wp-content/uploads/2013/08/royalty-free-gasoline-clipart-illustration-303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themarcellusshale.com/wp-content/uploads/2013/08/royalty-free-gasoline-clipart-illustration-30314.jpg"/>
                          <pic:cNvPicPr>
                            <a:picLocks noChangeAspect="1" noChangeArrowheads="1"/>
                          </pic:cNvPicPr>
                        </pic:nvPicPr>
                        <pic:blipFill rotWithShape="1">
                          <a:blip r:embed="rId29" cstate="email">
                            <a:extLst>
                              <a:ext uri="{28A0092B-C50C-407E-A947-70E740481C1C}">
                                <a14:useLocalDpi xmlns:a14="http://schemas.microsoft.com/office/drawing/2010/main"/>
                              </a:ext>
                            </a:extLst>
                          </a:blip>
                          <a:srcRect/>
                          <a:stretch/>
                        </pic:blipFill>
                        <pic:spPr bwMode="auto">
                          <a:xfrm>
                            <a:off x="0" y="0"/>
                            <a:ext cx="611886" cy="610705"/>
                          </a:xfrm>
                          <a:prstGeom prst="rect">
                            <a:avLst/>
                          </a:prstGeom>
                          <a:noFill/>
                          <a:ln>
                            <a:noFill/>
                          </a:ln>
                          <a:extLst>
                            <a:ext uri="{53640926-AAD7-44D8-BBD7-CCE9431645EC}">
                              <a14:shadowObscured xmlns:a14="http://schemas.microsoft.com/office/drawing/2010/main"/>
                            </a:ext>
                          </a:extLst>
                        </pic:spPr>
                      </pic:pic>
                    </a:graphicData>
                  </a:graphic>
                </wp:inline>
              </w:drawing>
            </w:r>
          </w:p>
          <w:p w:rsidR="002C1CDA" w:rsidRPr="00876EF8" w:rsidRDefault="003E3C13" w:rsidP="003E3C13">
            <w:pPr>
              <w:pStyle w:val="Caption"/>
            </w:pPr>
            <w:bookmarkStart w:id="49" w:name="_Toc372824373"/>
            <w:bookmarkStart w:id="50" w:name="_Toc392150409"/>
            <w:r w:rsidRPr="00876EF8">
              <w:t xml:space="preserve">Figure </w:t>
            </w:r>
            <w:r w:rsidR="00ED1801" w:rsidRPr="00876EF8">
              <w:fldChar w:fldCharType="begin"/>
            </w:r>
            <w:r w:rsidRPr="00876EF8">
              <w:instrText xml:space="preserve"> SEQ Figure \* ARABIC </w:instrText>
            </w:r>
            <w:r w:rsidR="00ED1801" w:rsidRPr="00876EF8">
              <w:fldChar w:fldCharType="separate"/>
            </w:r>
            <w:r w:rsidRPr="00876EF8">
              <w:rPr>
                <w:noProof/>
              </w:rPr>
              <w:t>6</w:t>
            </w:r>
            <w:r w:rsidR="00ED1801" w:rsidRPr="00876EF8">
              <w:fldChar w:fldCharType="end"/>
            </w:r>
            <w:r w:rsidRPr="00876EF8">
              <w:t>: Hydroelectricity</w:t>
            </w:r>
            <w:bookmarkEnd w:id="49"/>
            <w:bookmarkEnd w:id="50"/>
          </w:p>
        </w:tc>
        <w:tc>
          <w:tcPr>
            <w:tcW w:w="5448" w:type="dxa"/>
          </w:tcPr>
          <w:p w:rsidR="002C1CDA" w:rsidRPr="00876EF8" w:rsidRDefault="00C968F9" w:rsidP="00A43F38">
            <w:pPr>
              <w:spacing w:after="120"/>
            </w:pPr>
            <w:r w:rsidRPr="00876EF8">
              <w:t>The share of hydroelectricity imported from other parts of South Africa can increase as more hydroelectric capacity is built in South Africa</w:t>
            </w:r>
            <w:r w:rsidR="00935C0B">
              <w:t>.</w:t>
            </w:r>
          </w:p>
        </w:tc>
      </w:tr>
      <w:tr w:rsidR="00EB52D7" w:rsidRPr="00876EF8" w:rsidTr="003E3C13">
        <w:tc>
          <w:tcPr>
            <w:tcW w:w="1556" w:type="dxa"/>
          </w:tcPr>
          <w:p w:rsidR="002C1CDA" w:rsidRPr="00876EF8" w:rsidRDefault="002C1CDA" w:rsidP="00084D28">
            <w:pPr>
              <w:rPr>
                <w:b/>
              </w:rPr>
            </w:pPr>
            <w:r w:rsidRPr="00876EF8">
              <w:rPr>
                <w:b/>
              </w:rPr>
              <w:t>Imported gas</w:t>
            </w:r>
          </w:p>
        </w:tc>
        <w:tc>
          <w:tcPr>
            <w:tcW w:w="2238" w:type="dxa"/>
          </w:tcPr>
          <w:p w:rsidR="003E3C13" w:rsidRPr="00876EF8" w:rsidRDefault="003363A9" w:rsidP="003E3C13">
            <w:pPr>
              <w:keepNext/>
            </w:pPr>
            <w:r w:rsidRPr="00876EF8">
              <w:rPr>
                <w:noProof/>
                <w:lang w:val="en-US"/>
              </w:rPr>
              <w:drawing>
                <wp:inline distT="0" distB="0" distL="0" distR="0" wp14:anchorId="53228B6B" wp14:editId="6F4B59EA">
                  <wp:extent cx="675564" cy="597789"/>
                  <wp:effectExtent l="0" t="0" r="0" b="0"/>
                  <wp:docPr id="10" name="Picture 10" descr="http://www.clipartguide.com/_thumbs/0060-0610-1618-37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clipartguide.com/_thumbs/0060-0610-1618-3739.jpg"/>
                          <pic:cNvPicPr>
                            <a:picLocks noChangeAspect="1" noChangeArrowheads="1"/>
                          </pic:cNvPicPr>
                        </pic:nvPicPr>
                        <pic:blipFill>
                          <a:blip r:embed="rId30" cstate="email">
                            <a:extLst>
                              <a:ext uri="{28A0092B-C50C-407E-A947-70E740481C1C}">
                                <a14:useLocalDpi xmlns:a14="http://schemas.microsoft.com/office/drawing/2010/main"/>
                              </a:ext>
                            </a:extLst>
                          </a:blip>
                          <a:srcRect/>
                          <a:stretch>
                            <a:fillRect/>
                          </a:stretch>
                        </pic:blipFill>
                        <pic:spPr bwMode="auto">
                          <a:xfrm>
                            <a:off x="0" y="0"/>
                            <a:ext cx="675685" cy="597896"/>
                          </a:xfrm>
                          <a:prstGeom prst="rect">
                            <a:avLst/>
                          </a:prstGeom>
                          <a:noFill/>
                          <a:ln>
                            <a:noFill/>
                          </a:ln>
                        </pic:spPr>
                      </pic:pic>
                    </a:graphicData>
                  </a:graphic>
                </wp:inline>
              </w:drawing>
            </w:r>
          </w:p>
          <w:p w:rsidR="002C1CDA" w:rsidRPr="00876EF8" w:rsidRDefault="00C049B7" w:rsidP="003E3C13">
            <w:pPr>
              <w:pStyle w:val="Caption"/>
            </w:pPr>
            <w:bookmarkStart w:id="51" w:name="_Toc372824374"/>
            <w:bookmarkStart w:id="52" w:name="_Toc373762589"/>
            <w:r w:rsidRPr="00876EF8">
              <w:t xml:space="preserve">Figure </w:t>
            </w:r>
            <w:r w:rsidR="00DA3AC0">
              <w:fldChar w:fldCharType="begin"/>
            </w:r>
            <w:r w:rsidR="00DA3AC0">
              <w:instrText xml:space="preserve"> SEQ Figure \* ARABIC </w:instrText>
            </w:r>
            <w:r w:rsidR="00DA3AC0">
              <w:fldChar w:fldCharType="separate"/>
            </w:r>
            <w:r w:rsidRPr="00876EF8">
              <w:rPr>
                <w:noProof/>
              </w:rPr>
              <w:t>7</w:t>
            </w:r>
            <w:r w:rsidR="00DA3AC0">
              <w:rPr>
                <w:noProof/>
              </w:rPr>
              <w:fldChar w:fldCharType="end"/>
            </w:r>
            <w:r w:rsidRPr="00876EF8">
              <w:t>: Imported gas</w:t>
            </w:r>
            <w:bookmarkEnd w:id="51"/>
            <w:bookmarkEnd w:id="52"/>
          </w:p>
        </w:tc>
        <w:tc>
          <w:tcPr>
            <w:tcW w:w="5448" w:type="dxa"/>
          </w:tcPr>
          <w:p w:rsidR="002C1CDA" w:rsidRPr="00876EF8" w:rsidRDefault="00C968F9" w:rsidP="00A43F38">
            <w:pPr>
              <w:spacing w:after="120"/>
            </w:pPr>
            <w:r w:rsidRPr="00876EF8">
              <w:t>Natural gas can be imported to provide 5 850 MW of combined cycle gas turbines compared to the current 1 950 MW</w:t>
            </w:r>
            <w:r w:rsidR="00935C0B">
              <w:t>.</w:t>
            </w:r>
          </w:p>
        </w:tc>
      </w:tr>
      <w:tr w:rsidR="00EB52D7" w:rsidRPr="00876EF8" w:rsidTr="003E3C13">
        <w:tc>
          <w:tcPr>
            <w:tcW w:w="1556" w:type="dxa"/>
          </w:tcPr>
          <w:p w:rsidR="002C1CDA" w:rsidRPr="00876EF8" w:rsidRDefault="002C1CDA" w:rsidP="00084D28">
            <w:pPr>
              <w:rPr>
                <w:b/>
              </w:rPr>
            </w:pPr>
            <w:r w:rsidRPr="00876EF8">
              <w:rPr>
                <w:b/>
              </w:rPr>
              <w:t>Government</w:t>
            </w:r>
          </w:p>
        </w:tc>
        <w:tc>
          <w:tcPr>
            <w:tcW w:w="2238" w:type="dxa"/>
          </w:tcPr>
          <w:p w:rsidR="003E3C13" w:rsidRPr="00876EF8" w:rsidRDefault="00EB52D7" w:rsidP="003E3C13">
            <w:pPr>
              <w:keepNext/>
            </w:pPr>
            <w:r w:rsidRPr="00876EF8">
              <w:rPr>
                <w:noProof/>
                <w:lang w:val="en-US"/>
              </w:rPr>
              <w:drawing>
                <wp:inline distT="0" distB="0" distL="0" distR="0" wp14:anchorId="23704CC9" wp14:editId="263E72FE">
                  <wp:extent cx="723122" cy="730155"/>
                  <wp:effectExtent l="0" t="0" r="1270" b="0"/>
                  <wp:docPr id="15" name="Picture 15" descr="http://2.bp.blogspot.com/_ZC2nsH64aOo/SigNm66gJMI/AAAAAAAAF9A/0px_7K8gW7E/s320/green+workers+clip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2.bp.blogspot.com/_ZC2nsH64aOo/SigNm66gJMI/AAAAAAAAF9A/0px_7K8gW7E/s320/green+workers+clipart.jpg"/>
                          <pic:cNvPicPr>
                            <a:picLocks noChangeAspect="1" noChangeArrowheads="1"/>
                          </pic:cNvPicPr>
                        </pic:nvPicPr>
                        <pic:blipFill rotWithShape="1">
                          <a:blip r:embed="rId31" cstate="email">
                            <a:extLst>
                              <a:ext uri="{28A0092B-C50C-407E-A947-70E740481C1C}">
                                <a14:useLocalDpi xmlns:a14="http://schemas.microsoft.com/office/drawing/2010/main"/>
                              </a:ext>
                            </a:extLst>
                          </a:blip>
                          <a:srcRect/>
                          <a:stretch/>
                        </pic:blipFill>
                        <pic:spPr bwMode="auto">
                          <a:xfrm>
                            <a:off x="0" y="0"/>
                            <a:ext cx="725147" cy="732199"/>
                          </a:xfrm>
                          <a:prstGeom prst="rect">
                            <a:avLst/>
                          </a:prstGeom>
                          <a:noFill/>
                          <a:ln>
                            <a:noFill/>
                          </a:ln>
                          <a:extLst>
                            <a:ext uri="{53640926-AAD7-44D8-BBD7-CCE9431645EC}">
                              <a14:shadowObscured xmlns:a14="http://schemas.microsoft.com/office/drawing/2010/main"/>
                            </a:ext>
                          </a:extLst>
                        </pic:spPr>
                      </pic:pic>
                    </a:graphicData>
                  </a:graphic>
                </wp:inline>
              </w:drawing>
            </w:r>
          </w:p>
          <w:p w:rsidR="002C1CDA" w:rsidRPr="00876EF8" w:rsidRDefault="003E3C13" w:rsidP="003E3C13">
            <w:pPr>
              <w:pStyle w:val="Caption"/>
            </w:pPr>
            <w:bookmarkStart w:id="53" w:name="_Toc372824375"/>
            <w:bookmarkStart w:id="54" w:name="_Toc392150410"/>
            <w:r w:rsidRPr="00876EF8">
              <w:t xml:space="preserve">Figure </w:t>
            </w:r>
            <w:r w:rsidR="00ED1801" w:rsidRPr="00876EF8">
              <w:fldChar w:fldCharType="begin"/>
            </w:r>
            <w:r w:rsidRPr="00876EF8">
              <w:instrText xml:space="preserve"> SEQ Figure \* ARABIC </w:instrText>
            </w:r>
            <w:r w:rsidR="00ED1801" w:rsidRPr="00876EF8">
              <w:fldChar w:fldCharType="separate"/>
            </w:r>
            <w:r w:rsidRPr="00876EF8">
              <w:rPr>
                <w:noProof/>
              </w:rPr>
              <w:t>8</w:t>
            </w:r>
            <w:r w:rsidR="00ED1801" w:rsidRPr="00876EF8">
              <w:fldChar w:fldCharType="end"/>
            </w:r>
            <w:r w:rsidRPr="00876EF8">
              <w:t>: Government</w:t>
            </w:r>
            <w:bookmarkEnd w:id="53"/>
            <w:bookmarkEnd w:id="54"/>
          </w:p>
        </w:tc>
        <w:tc>
          <w:tcPr>
            <w:tcW w:w="5448" w:type="dxa"/>
          </w:tcPr>
          <w:p w:rsidR="002C1CDA" w:rsidRPr="00876EF8" w:rsidRDefault="00C968F9" w:rsidP="00A43F38">
            <w:pPr>
              <w:spacing w:after="120"/>
            </w:pPr>
            <w:r w:rsidRPr="00876EF8">
              <w:t xml:space="preserve">The government can impose </w:t>
            </w:r>
            <w:r w:rsidR="00D26325" w:rsidRPr="00876EF8">
              <w:t>a fuel-input tax on coal used for electricity generation</w:t>
            </w:r>
            <w:r w:rsidR="00935C0B">
              <w:t>.</w:t>
            </w:r>
          </w:p>
          <w:p w:rsidR="00D26325" w:rsidRPr="00876EF8" w:rsidRDefault="00D26325" w:rsidP="00A43F38">
            <w:pPr>
              <w:spacing w:after="120"/>
            </w:pPr>
            <w:r w:rsidRPr="00876EF8">
              <w:t>The government can change legislation to allow other power producers to supply electricity to municipalities and to Eskom</w:t>
            </w:r>
            <w:r w:rsidR="00935C0B">
              <w:t>.</w:t>
            </w:r>
          </w:p>
          <w:p w:rsidR="00D26325" w:rsidRPr="00876EF8" w:rsidRDefault="00D26325" w:rsidP="00A43F38">
            <w:pPr>
              <w:spacing w:after="120"/>
            </w:pPr>
            <w:r w:rsidRPr="00876EF8">
              <w:t>The government can introduce subsidies that encourage industries and individuals to switch to more efficient and greener technologies</w:t>
            </w:r>
            <w:r w:rsidR="00935C0B">
              <w:t>.</w:t>
            </w:r>
          </w:p>
        </w:tc>
      </w:tr>
    </w:tbl>
    <w:p w:rsidR="003E3C13" w:rsidRPr="00876EF8" w:rsidRDefault="00ED1801" w:rsidP="003E3C13">
      <w:pPr>
        <w:pStyle w:val="TableofFigures"/>
        <w:tabs>
          <w:tab w:val="right" w:leader="dot" w:pos="9016"/>
        </w:tabs>
        <w:rPr>
          <w:rFonts w:eastAsiaTheme="minorEastAsia"/>
          <w:noProof/>
          <w:sz w:val="22"/>
          <w:highlight w:val="darkYellow"/>
          <w:lang w:eastAsia="en-ZA"/>
        </w:rPr>
      </w:pPr>
      <w:r w:rsidRPr="00876EF8">
        <w:rPr>
          <w:rFonts w:ascii="Arial" w:hAnsi="Arial" w:cs="Arial"/>
          <w:highlight w:val="darkYellow"/>
        </w:rPr>
        <w:fldChar w:fldCharType="begin"/>
      </w:r>
      <w:r w:rsidR="003E3C13" w:rsidRPr="00876EF8">
        <w:rPr>
          <w:rFonts w:ascii="Arial" w:hAnsi="Arial" w:cs="Arial"/>
          <w:highlight w:val="darkYellow"/>
        </w:rPr>
        <w:instrText xml:space="preserve"> TOC \h \z \c "Figure" </w:instrText>
      </w:r>
      <w:r w:rsidRPr="00876EF8">
        <w:rPr>
          <w:rFonts w:ascii="Arial" w:hAnsi="Arial" w:cs="Arial"/>
          <w:highlight w:val="darkYellow"/>
        </w:rPr>
        <w:fldChar w:fldCharType="separate"/>
      </w:r>
    </w:p>
    <w:p w:rsidR="00C049B7" w:rsidRDefault="00ED1801" w:rsidP="003E3C13">
      <w:pPr>
        <w:rPr>
          <w:noProof/>
        </w:rPr>
      </w:pPr>
      <w:r w:rsidRPr="00876EF8">
        <w:rPr>
          <w:rFonts w:ascii="Arial" w:hAnsi="Arial" w:cs="Arial"/>
          <w:highlight w:val="darkYellow"/>
        </w:rPr>
        <w:fldChar w:fldCharType="end"/>
      </w:r>
      <w:r w:rsidR="00A20C6A" w:rsidRPr="008A15D4">
        <w:rPr>
          <w:rFonts w:ascii="Arial" w:hAnsi="Arial" w:cs="Arial"/>
          <w:b/>
          <w:sz w:val="24"/>
          <w:highlight w:val="yellow"/>
        </w:rPr>
        <w:t>TABLE OF FIGURES</w:t>
      </w:r>
      <w:r w:rsidR="004C378B">
        <w:rPr>
          <w:rFonts w:ascii="Arial" w:hAnsi="Arial" w:cs="Arial"/>
          <w:b/>
          <w:sz w:val="24"/>
          <w:highlight w:val="yellow"/>
        </w:rPr>
        <w:t>/ILLUSTRATION INDEX</w:t>
      </w:r>
      <w:r w:rsidRPr="00876EF8">
        <w:rPr>
          <w:rFonts w:ascii="Arial" w:hAnsi="Arial" w:cs="Arial"/>
          <w:b/>
          <w:highlight w:val="darkYellow"/>
        </w:rPr>
        <w:fldChar w:fldCharType="begin"/>
      </w:r>
      <w:r w:rsidR="00A20C6A" w:rsidRPr="00876EF8">
        <w:rPr>
          <w:rFonts w:ascii="Arial" w:hAnsi="Arial" w:cs="Arial"/>
          <w:b/>
          <w:highlight w:val="darkYellow"/>
        </w:rPr>
        <w:instrText xml:space="preserve"> TOC \h \z \c "Figure" </w:instrText>
      </w:r>
      <w:r w:rsidRPr="00876EF8">
        <w:rPr>
          <w:rFonts w:ascii="Arial" w:hAnsi="Arial" w:cs="Arial"/>
          <w:b/>
          <w:highlight w:val="darkYellow"/>
        </w:rPr>
        <w:fldChar w:fldCharType="separate"/>
      </w:r>
    </w:p>
    <w:p w:rsidR="00C049B7" w:rsidRDefault="00DA3AC0">
      <w:pPr>
        <w:pStyle w:val="TableofFigures"/>
        <w:tabs>
          <w:tab w:val="right" w:leader="dot" w:pos="9016"/>
        </w:tabs>
        <w:rPr>
          <w:rFonts w:eastAsiaTheme="minorEastAsia"/>
          <w:noProof/>
          <w:sz w:val="22"/>
          <w:lang w:val="en-US"/>
        </w:rPr>
      </w:pPr>
      <w:hyperlink w:anchor="_Toc392150404" w:history="1">
        <w:r w:rsidR="00C049B7" w:rsidRPr="009175B4">
          <w:rPr>
            <w:rStyle w:val="Hyperlink"/>
            <w:noProof/>
            <w:lang w:bidi="hi-IN"/>
          </w:rPr>
          <w:t>Figure 1: Residential</w:t>
        </w:r>
        <w:r w:rsidR="00C049B7">
          <w:rPr>
            <w:noProof/>
            <w:webHidden/>
          </w:rPr>
          <w:tab/>
        </w:r>
        <w:r w:rsidR="00C049B7">
          <w:rPr>
            <w:noProof/>
            <w:webHidden/>
          </w:rPr>
          <w:fldChar w:fldCharType="begin"/>
        </w:r>
        <w:r w:rsidR="00C049B7">
          <w:rPr>
            <w:noProof/>
            <w:webHidden/>
          </w:rPr>
          <w:instrText xml:space="preserve"> PAGEREF _Toc392150404 \h </w:instrText>
        </w:r>
        <w:r w:rsidR="00C049B7">
          <w:rPr>
            <w:noProof/>
            <w:webHidden/>
          </w:rPr>
        </w:r>
        <w:r w:rsidR="00C049B7">
          <w:rPr>
            <w:noProof/>
            <w:webHidden/>
          </w:rPr>
          <w:fldChar w:fldCharType="separate"/>
        </w:r>
        <w:r w:rsidR="00C049B7">
          <w:rPr>
            <w:noProof/>
            <w:webHidden/>
          </w:rPr>
          <w:t>8</w:t>
        </w:r>
        <w:r w:rsidR="00C049B7">
          <w:rPr>
            <w:noProof/>
            <w:webHidden/>
          </w:rPr>
          <w:fldChar w:fldCharType="end"/>
        </w:r>
      </w:hyperlink>
    </w:p>
    <w:p w:rsidR="00C049B7" w:rsidRDefault="00DA3AC0">
      <w:pPr>
        <w:pStyle w:val="TableofFigures"/>
        <w:tabs>
          <w:tab w:val="right" w:leader="dot" w:pos="9016"/>
        </w:tabs>
        <w:rPr>
          <w:rFonts w:eastAsiaTheme="minorEastAsia"/>
          <w:noProof/>
          <w:sz w:val="22"/>
          <w:lang w:val="en-US"/>
        </w:rPr>
      </w:pPr>
      <w:hyperlink w:anchor="_Toc392150405" w:history="1">
        <w:r w:rsidR="00C049B7" w:rsidRPr="009175B4">
          <w:rPr>
            <w:rStyle w:val="Hyperlink"/>
            <w:noProof/>
            <w:lang w:bidi="hi-IN"/>
          </w:rPr>
          <w:t>Figure 2: Industry</w:t>
        </w:r>
        <w:r w:rsidR="00C049B7">
          <w:rPr>
            <w:noProof/>
            <w:webHidden/>
          </w:rPr>
          <w:tab/>
        </w:r>
        <w:r w:rsidR="00C049B7">
          <w:rPr>
            <w:noProof/>
            <w:webHidden/>
          </w:rPr>
          <w:fldChar w:fldCharType="begin"/>
        </w:r>
        <w:r w:rsidR="00C049B7">
          <w:rPr>
            <w:noProof/>
            <w:webHidden/>
          </w:rPr>
          <w:instrText xml:space="preserve"> PAGEREF _Toc392150405 \h </w:instrText>
        </w:r>
        <w:r w:rsidR="00C049B7">
          <w:rPr>
            <w:noProof/>
            <w:webHidden/>
          </w:rPr>
        </w:r>
        <w:r w:rsidR="00C049B7">
          <w:rPr>
            <w:noProof/>
            <w:webHidden/>
          </w:rPr>
          <w:fldChar w:fldCharType="separate"/>
        </w:r>
        <w:r w:rsidR="00C049B7">
          <w:rPr>
            <w:noProof/>
            <w:webHidden/>
          </w:rPr>
          <w:t>8</w:t>
        </w:r>
        <w:r w:rsidR="00C049B7">
          <w:rPr>
            <w:noProof/>
            <w:webHidden/>
          </w:rPr>
          <w:fldChar w:fldCharType="end"/>
        </w:r>
      </w:hyperlink>
    </w:p>
    <w:p w:rsidR="00C049B7" w:rsidRDefault="00DA3AC0">
      <w:pPr>
        <w:pStyle w:val="TableofFigures"/>
        <w:tabs>
          <w:tab w:val="right" w:leader="dot" w:pos="9016"/>
        </w:tabs>
        <w:rPr>
          <w:rFonts w:eastAsiaTheme="minorEastAsia"/>
          <w:noProof/>
          <w:sz w:val="22"/>
          <w:lang w:val="en-US"/>
        </w:rPr>
      </w:pPr>
      <w:hyperlink w:anchor="_Toc392150406" w:history="1">
        <w:r w:rsidR="00C049B7" w:rsidRPr="009175B4">
          <w:rPr>
            <w:rStyle w:val="Hyperlink"/>
            <w:noProof/>
            <w:lang w:bidi="hi-IN"/>
          </w:rPr>
          <w:t>Figure 3: Biofuels</w:t>
        </w:r>
        <w:r w:rsidR="00C049B7">
          <w:rPr>
            <w:noProof/>
            <w:webHidden/>
          </w:rPr>
          <w:tab/>
        </w:r>
        <w:r w:rsidR="00C049B7">
          <w:rPr>
            <w:noProof/>
            <w:webHidden/>
          </w:rPr>
          <w:fldChar w:fldCharType="begin"/>
        </w:r>
        <w:r w:rsidR="00C049B7">
          <w:rPr>
            <w:noProof/>
            <w:webHidden/>
          </w:rPr>
          <w:instrText xml:space="preserve"> PAGEREF _Toc392150406 \h </w:instrText>
        </w:r>
        <w:r w:rsidR="00C049B7">
          <w:rPr>
            <w:noProof/>
            <w:webHidden/>
          </w:rPr>
        </w:r>
        <w:r w:rsidR="00C049B7">
          <w:rPr>
            <w:noProof/>
            <w:webHidden/>
          </w:rPr>
          <w:fldChar w:fldCharType="separate"/>
        </w:r>
        <w:r w:rsidR="00C049B7">
          <w:rPr>
            <w:noProof/>
            <w:webHidden/>
          </w:rPr>
          <w:t>8</w:t>
        </w:r>
        <w:r w:rsidR="00C049B7">
          <w:rPr>
            <w:noProof/>
            <w:webHidden/>
          </w:rPr>
          <w:fldChar w:fldCharType="end"/>
        </w:r>
      </w:hyperlink>
    </w:p>
    <w:p w:rsidR="00C049B7" w:rsidRDefault="00DA3AC0">
      <w:pPr>
        <w:pStyle w:val="TableofFigures"/>
        <w:tabs>
          <w:tab w:val="right" w:leader="dot" w:pos="9016"/>
        </w:tabs>
        <w:rPr>
          <w:rFonts w:eastAsiaTheme="minorEastAsia"/>
          <w:noProof/>
          <w:sz w:val="22"/>
          <w:lang w:val="en-US"/>
        </w:rPr>
      </w:pPr>
      <w:hyperlink w:anchor="_Toc392150407" w:history="1">
        <w:r w:rsidR="00C049B7" w:rsidRPr="009175B4">
          <w:rPr>
            <w:rStyle w:val="Hyperlink"/>
            <w:noProof/>
            <w:lang w:bidi="hi-IN"/>
          </w:rPr>
          <w:t>Figure 4: Renewable energy sources</w:t>
        </w:r>
        <w:r w:rsidR="00C049B7">
          <w:rPr>
            <w:noProof/>
            <w:webHidden/>
          </w:rPr>
          <w:tab/>
        </w:r>
        <w:r w:rsidR="00C049B7">
          <w:rPr>
            <w:noProof/>
            <w:webHidden/>
          </w:rPr>
          <w:fldChar w:fldCharType="begin"/>
        </w:r>
        <w:r w:rsidR="00C049B7">
          <w:rPr>
            <w:noProof/>
            <w:webHidden/>
          </w:rPr>
          <w:instrText xml:space="preserve"> PAGEREF _Toc392150407 \h </w:instrText>
        </w:r>
        <w:r w:rsidR="00C049B7">
          <w:rPr>
            <w:noProof/>
            <w:webHidden/>
          </w:rPr>
        </w:r>
        <w:r w:rsidR="00C049B7">
          <w:rPr>
            <w:noProof/>
            <w:webHidden/>
          </w:rPr>
          <w:fldChar w:fldCharType="separate"/>
        </w:r>
        <w:r w:rsidR="00C049B7">
          <w:rPr>
            <w:noProof/>
            <w:webHidden/>
          </w:rPr>
          <w:t>8</w:t>
        </w:r>
        <w:r w:rsidR="00C049B7">
          <w:rPr>
            <w:noProof/>
            <w:webHidden/>
          </w:rPr>
          <w:fldChar w:fldCharType="end"/>
        </w:r>
      </w:hyperlink>
    </w:p>
    <w:p w:rsidR="00C049B7" w:rsidRDefault="00DA3AC0">
      <w:pPr>
        <w:pStyle w:val="TableofFigures"/>
        <w:tabs>
          <w:tab w:val="right" w:leader="dot" w:pos="9016"/>
        </w:tabs>
        <w:rPr>
          <w:rFonts w:eastAsiaTheme="minorEastAsia"/>
          <w:noProof/>
          <w:sz w:val="22"/>
          <w:lang w:val="en-US"/>
        </w:rPr>
      </w:pPr>
      <w:hyperlink w:anchor="_Toc392150408" w:history="1">
        <w:r w:rsidR="00C049B7" w:rsidRPr="009175B4">
          <w:rPr>
            <w:rStyle w:val="Hyperlink"/>
            <w:noProof/>
            <w:lang w:bidi="hi-IN"/>
          </w:rPr>
          <w:t>Figure 5: Nuclear</w:t>
        </w:r>
        <w:r w:rsidR="00C049B7">
          <w:rPr>
            <w:noProof/>
            <w:webHidden/>
          </w:rPr>
          <w:tab/>
        </w:r>
        <w:r w:rsidR="00C049B7">
          <w:rPr>
            <w:noProof/>
            <w:webHidden/>
          </w:rPr>
          <w:fldChar w:fldCharType="begin"/>
        </w:r>
        <w:r w:rsidR="00C049B7">
          <w:rPr>
            <w:noProof/>
            <w:webHidden/>
          </w:rPr>
          <w:instrText xml:space="preserve"> PAGEREF _Toc392150408 \h </w:instrText>
        </w:r>
        <w:r w:rsidR="00C049B7">
          <w:rPr>
            <w:noProof/>
            <w:webHidden/>
          </w:rPr>
        </w:r>
        <w:r w:rsidR="00C049B7">
          <w:rPr>
            <w:noProof/>
            <w:webHidden/>
          </w:rPr>
          <w:fldChar w:fldCharType="separate"/>
        </w:r>
        <w:r w:rsidR="00C049B7">
          <w:rPr>
            <w:noProof/>
            <w:webHidden/>
          </w:rPr>
          <w:t>8</w:t>
        </w:r>
        <w:r w:rsidR="00C049B7">
          <w:rPr>
            <w:noProof/>
            <w:webHidden/>
          </w:rPr>
          <w:fldChar w:fldCharType="end"/>
        </w:r>
      </w:hyperlink>
    </w:p>
    <w:p w:rsidR="00C049B7" w:rsidRDefault="00DA3AC0">
      <w:pPr>
        <w:pStyle w:val="TableofFigures"/>
        <w:tabs>
          <w:tab w:val="right" w:leader="dot" w:pos="9016"/>
        </w:tabs>
        <w:rPr>
          <w:rFonts w:eastAsiaTheme="minorEastAsia"/>
          <w:noProof/>
          <w:sz w:val="22"/>
          <w:lang w:val="en-US"/>
        </w:rPr>
      </w:pPr>
      <w:hyperlink w:anchor="_Toc392150409" w:history="1">
        <w:r w:rsidR="00C049B7" w:rsidRPr="009175B4">
          <w:rPr>
            <w:rStyle w:val="Hyperlink"/>
            <w:noProof/>
            <w:lang w:bidi="hi-IN"/>
          </w:rPr>
          <w:t>Figure 6: Hydroelectricity</w:t>
        </w:r>
        <w:r w:rsidR="00C049B7">
          <w:rPr>
            <w:noProof/>
            <w:webHidden/>
          </w:rPr>
          <w:tab/>
        </w:r>
        <w:r w:rsidR="00C049B7">
          <w:rPr>
            <w:noProof/>
            <w:webHidden/>
          </w:rPr>
          <w:fldChar w:fldCharType="begin"/>
        </w:r>
        <w:r w:rsidR="00C049B7">
          <w:rPr>
            <w:noProof/>
            <w:webHidden/>
          </w:rPr>
          <w:instrText xml:space="preserve"> PAGEREF _Toc392150409 \h </w:instrText>
        </w:r>
        <w:r w:rsidR="00C049B7">
          <w:rPr>
            <w:noProof/>
            <w:webHidden/>
          </w:rPr>
        </w:r>
        <w:r w:rsidR="00C049B7">
          <w:rPr>
            <w:noProof/>
            <w:webHidden/>
          </w:rPr>
          <w:fldChar w:fldCharType="separate"/>
        </w:r>
        <w:r w:rsidR="00C049B7">
          <w:rPr>
            <w:noProof/>
            <w:webHidden/>
          </w:rPr>
          <w:t>9</w:t>
        </w:r>
        <w:r w:rsidR="00C049B7">
          <w:rPr>
            <w:noProof/>
            <w:webHidden/>
          </w:rPr>
          <w:fldChar w:fldCharType="end"/>
        </w:r>
      </w:hyperlink>
    </w:p>
    <w:p w:rsidR="00C049B7" w:rsidRDefault="00DA3AC0">
      <w:pPr>
        <w:pStyle w:val="TableofFigures"/>
        <w:tabs>
          <w:tab w:val="right" w:leader="dot" w:pos="9016"/>
        </w:tabs>
        <w:rPr>
          <w:rFonts w:eastAsiaTheme="minorEastAsia"/>
          <w:noProof/>
          <w:sz w:val="22"/>
          <w:lang w:val="en-US"/>
        </w:rPr>
      </w:pPr>
      <w:hyperlink w:anchor="_Toc392150410" w:history="1">
        <w:r w:rsidR="00C049B7" w:rsidRPr="009175B4">
          <w:rPr>
            <w:rStyle w:val="Hyperlink"/>
            <w:noProof/>
            <w:lang w:bidi="hi-IN"/>
          </w:rPr>
          <w:t>Figure 8: Government</w:t>
        </w:r>
        <w:r w:rsidR="00C049B7">
          <w:rPr>
            <w:noProof/>
            <w:webHidden/>
          </w:rPr>
          <w:tab/>
        </w:r>
        <w:r w:rsidR="00C049B7">
          <w:rPr>
            <w:noProof/>
            <w:webHidden/>
          </w:rPr>
          <w:fldChar w:fldCharType="begin"/>
        </w:r>
        <w:r w:rsidR="00C049B7">
          <w:rPr>
            <w:noProof/>
            <w:webHidden/>
          </w:rPr>
          <w:instrText xml:space="preserve"> PAGEREF _Toc392150410 \h </w:instrText>
        </w:r>
        <w:r w:rsidR="00C049B7">
          <w:rPr>
            <w:noProof/>
            <w:webHidden/>
          </w:rPr>
        </w:r>
        <w:r w:rsidR="00C049B7">
          <w:rPr>
            <w:noProof/>
            <w:webHidden/>
          </w:rPr>
          <w:fldChar w:fldCharType="separate"/>
        </w:r>
        <w:r w:rsidR="00C049B7">
          <w:rPr>
            <w:noProof/>
            <w:webHidden/>
          </w:rPr>
          <w:t>9</w:t>
        </w:r>
        <w:r w:rsidR="00C049B7">
          <w:rPr>
            <w:noProof/>
            <w:webHidden/>
          </w:rPr>
          <w:fldChar w:fldCharType="end"/>
        </w:r>
      </w:hyperlink>
    </w:p>
    <w:p w:rsidR="00C33CCE" w:rsidRPr="00876EF8" w:rsidRDefault="00ED1801" w:rsidP="003E3C13">
      <w:pPr>
        <w:rPr>
          <w:rFonts w:ascii="Arial" w:hAnsi="Arial" w:cs="Arial"/>
        </w:rPr>
      </w:pPr>
      <w:r w:rsidRPr="00876EF8">
        <w:rPr>
          <w:rFonts w:ascii="Arial" w:hAnsi="Arial" w:cs="Arial"/>
          <w:highlight w:val="darkYellow"/>
        </w:rPr>
        <w:fldChar w:fldCharType="end"/>
      </w:r>
    </w:p>
    <w:p w:rsidR="00C33CCE" w:rsidRPr="00876EF8" w:rsidRDefault="00C33CCE" w:rsidP="003E3C13">
      <w:pPr>
        <w:rPr>
          <w:rFonts w:ascii="Arial" w:hAnsi="Arial" w:cs="Arial"/>
        </w:rPr>
      </w:pPr>
    </w:p>
    <w:sectPr w:rsidR="00C33CCE" w:rsidRPr="00876EF8" w:rsidSect="00FD0B1A">
      <w:pgSz w:w="11906" w:h="16838"/>
      <w:pgMar w:top="993" w:right="1440" w:bottom="1134"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04B4" w:rsidRDefault="00C804B4" w:rsidP="009908F5">
      <w:pPr>
        <w:spacing w:after="0" w:line="240" w:lineRule="auto"/>
      </w:pPr>
      <w:r>
        <w:separator/>
      </w:r>
    </w:p>
  </w:endnote>
  <w:endnote w:type="continuationSeparator" w:id="0">
    <w:p w:rsidR="00C804B4" w:rsidRDefault="00C804B4" w:rsidP="009908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10E1" w:rsidRDefault="00FB10E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10E1" w:rsidRDefault="00FB10E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10E1" w:rsidRDefault="00FB10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04B4" w:rsidRDefault="00C804B4" w:rsidP="009908F5">
      <w:pPr>
        <w:spacing w:after="0" w:line="240" w:lineRule="auto"/>
      </w:pPr>
      <w:r>
        <w:separator/>
      </w:r>
    </w:p>
  </w:footnote>
  <w:footnote w:type="continuationSeparator" w:id="0">
    <w:p w:rsidR="00C804B4" w:rsidRDefault="00C804B4" w:rsidP="009908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765F" w:rsidRDefault="00DA3AC0">
    <w:pPr>
      <w:pStyle w:val="Heade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1727341" o:spid="_x0000_s2056" type="#_x0000_t75" style="position:absolute;margin-left:0;margin-top:0;width:451.15pt;height:469.1pt;z-index:-251657216;mso-position-horizontal:center;mso-position-horizontal-relative:margin;mso-position-vertical:center;mso-position-vertical-relative:margin" o:allowincell="f">
          <v:imagedata r:id="rId1" o:title="sustainable-Energy-Mix"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5AEE" w:rsidRDefault="00DA3AC0">
    <w:pPr>
      <w:pStyle w:val="Heade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1727342" o:spid="_x0000_s2057" type="#_x0000_t75" style="position:absolute;margin-left:0;margin-top:0;width:451.15pt;height:469.1pt;z-index:-251656192;mso-position-horizontal:center;mso-position-horizontal-relative:margin;mso-position-vertical:center;mso-position-vertical-relative:margin" o:allowincell="f">
          <v:imagedata r:id="rId1" o:title="sustainable-Energy-Mix"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765F" w:rsidRDefault="00DA3AC0">
    <w:pPr>
      <w:pStyle w:val="Heade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1727340" o:spid="_x0000_s2055" type="#_x0000_t75" style="position:absolute;margin-left:0;margin-top:0;width:451.15pt;height:469.1pt;z-index:-251658240;mso-position-horizontal:center;mso-position-horizontal-relative:margin;mso-position-vertical:center;mso-position-vertical-relative:margin" o:allowincell="f">
          <v:imagedata r:id="rId1" o:title="sustainable-Energy-Mix"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00.5pt;height:400.5pt" o:bullet="t">
        <v:imagedata r:id="rId1" o:title="Q1Bullet_Kolpunt"/>
      </v:shape>
    </w:pict>
  </w:numPicBullet>
  <w:numPicBullet w:numPicBulletId="1">
    <w:pict>
      <v:shape id="_x0000_i1027" type="#_x0000_t75" style="width:127.5pt;height:117.75pt" o:bullet="t">
        <v:imagedata r:id="rId2" o:title="Q1Bullet_Kolpunt"/>
      </v:shape>
    </w:pict>
  </w:numPicBullet>
  <w:abstractNum w:abstractNumId="0">
    <w:nsid w:val="001F6510"/>
    <w:multiLevelType w:val="hybridMultilevel"/>
    <w:tmpl w:val="A844E54E"/>
    <w:lvl w:ilvl="0" w:tplc="E3248F52">
      <w:numFmt w:val="bullet"/>
      <w:lvlText w:val="•"/>
      <w:lvlJc w:val="left"/>
      <w:pPr>
        <w:ind w:left="360" w:hanging="360"/>
      </w:pPr>
      <w:rPr>
        <w:rFonts w:ascii="Arial" w:eastAsiaTheme="minorHAnsi" w:hAnsi="Arial" w:cs="Arial" w:hint="default"/>
        <w:color w:val="FF0033"/>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
    <w:nsid w:val="0632609B"/>
    <w:multiLevelType w:val="hybridMultilevel"/>
    <w:tmpl w:val="B6D83382"/>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
    <w:nsid w:val="0C623121"/>
    <w:multiLevelType w:val="hybridMultilevel"/>
    <w:tmpl w:val="C562CBE6"/>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3">
    <w:nsid w:val="0CA84093"/>
    <w:multiLevelType w:val="hybridMultilevel"/>
    <w:tmpl w:val="020CDF2E"/>
    <w:lvl w:ilvl="0" w:tplc="4D58915A">
      <w:start w:val="1"/>
      <w:numFmt w:val="bullet"/>
      <w:lvlText w:val=""/>
      <w:lvlPicBulletId w:val="0"/>
      <w:lvlJc w:val="left"/>
      <w:pPr>
        <w:ind w:left="720" w:hanging="360"/>
      </w:pPr>
      <w:rPr>
        <w:rFonts w:ascii="Symbol" w:hAnsi="Symbol" w:hint="default"/>
        <w:color w:val="auto"/>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nsid w:val="16EC14DE"/>
    <w:multiLevelType w:val="hybridMultilevel"/>
    <w:tmpl w:val="928A4708"/>
    <w:lvl w:ilvl="0" w:tplc="E3248F52">
      <w:numFmt w:val="bullet"/>
      <w:lvlText w:val="•"/>
      <w:lvlJc w:val="left"/>
      <w:pPr>
        <w:ind w:left="360" w:hanging="360"/>
      </w:pPr>
      <w:rPr>
        <w:rFonts w:ascii="Arial" w:eastAsiaTheme="minorHAnsi" w:hAnsi="Arial" w:cs="Arial" w:hint="default"/>
        <w:color w:val="FF0033"/>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nsid w:val="20035248"/>
    <w:multiLevelType w:val="hybridMultilevel"/>
    <w:tmpl w:val="A7C4AA3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nsid w:val="325B0E50"/>
    <w:multiLevelType w:val="hybridMultilevel"/>
    <w:tmpl w:val="793EA3B8"/>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7">
    <w:nsid w:val="41564C92"/>
    <w:multiLevelType w:val="hybridMultilevel"/>
    <w:tmpl w:val="69F8A57A"/>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8">
    <w:nsid w:val="4C6E6440"/>
    <w:multiLevelType w:val="hybridMultilevel"/>
    <w:tmpl w:val="D92E37CA"/>
    <w:lvl w:ilvl="0" w:tplc="CE8A435A">
      <w:start w:val="1"/>
      <w:numFmt w:val="bullet"/>
      <w:lvlText w:val=""/>
      <w:lvlJc w:val="left"/>
      <w:pPr>
        <w:ind w:left="360" w:hanging="360"/>
      </w:pPr>
      <w:rPr>
        <w:rFonts w:ascii="Symbol" w:hAnsi="Symbol" w:hint="default"/>
        <w:sz w:val="28"/>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9">
    <w:nsid w:val="4EE01A67"/>
    <w:multiLevelType w:val="hybridMultilevel"/>
    <w:tmpl w:val="1B9A398E"/>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0">
    <w:nsid w:val="50830810"/>
    <w:multiLevelType w:val="hybridMultilevel"/>
    <w:tmpl w:val="8C8A1C3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nsid w:val="51810517"/>
    <w:multiLevelType w:val="hybridMultilevel"/>
    <w:tmpl w:val="CAA473C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nsid w:val="60D34C0B"/>
    <w:multiLevelType w:val="hybridMultilevel"/>
    <w:tmpl w:val="2D461F56"/>
    <w:lvl w:ilvl="0" w:tplc="E3248F52">
      <w:numFmt w:val="bullet"/>
      <w:lvlText w:val="•"/>
      <w:lvlJc w:val="left"/>
      <w:pPr>
        <w:ind w:left="360" w:hanging="360"/>
      </w:pPr>
      <w:rPr>
        <w:rFonts w:ascii="Arial" w:eastAsiaTheme="minorHAnsi" w:hAnsi="Arial" w:cs="Arial" w:hint="default"/>
        <w:color w:val="FF0033"/>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nsid w:val="67F20449"/>
    <w:multiLevelType w:val="multilevel"/>
    <w:tmpl w:val="396C5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9EA14AA"/>
    <w:multiLevelType w:val="hybridMultilevel"/>
    <w:tmpl w:val="E3168506"/>
    <w:lvl w:ilvl="0" w:tplc="1C090001">
      <w:start w:val="1"/>
      <w:numFmt w:val="bullet"/>
      <w:lvlText w:val=""/>
      <w:lvlJc w:val="left"/>
      <w:pPr>
        <w:ind w:left="360" w:hanging="360"/>
      </w:pPr>
      <w:rPr>
        <w:rFonts w:ascii="Symbol" w:hAnsi="Symbol" w:hint="default"/>
        <w:color w:val="auto"/>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5">
    <w:nsid w:val="6A6731BE"/>
    <w:multiLevelType w:val="hybridMultilevel"/>
    <w:tmpl w:val="27FE8484"/>
    <w:lvl w:ilvl="0" w:tplc="4D58915A">
      <w:start w:val="1"/>
      <w:numFmt w:val="bullet"/>
      <w:lvlText w:val=""/>
      <w:lvlPicBulletId w:val="0"/>
      <w:lvlJc w:val="left"/>
      <w:pPr>
        <w:ind w:left="720" w:hanging="360"/>
      </w:pPr>
      <w:rPr>
        <w:rFonts w:ascii="Symbol" w:hAnsi="Symbol" w:hint="default"/>
        <w:color w:val="auto"/>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nsid w:val="6D564065"/>
    <w:multiLevelType w:val="hybridMultilevel"/>
    <w:tmpl w:val="02F84A2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nsid w:val="7C423495"/>
    <w:multiLevelType w:val="hybridMultilevel"/>
    <w:tmpl w:val="F6302990"/>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num w:numId="1">
    <w:abstractNumId w:val="5"/>
  </w:num>
  <w:num w:numId="2">
    <w:abstractNumId w:val="13"/>
  </w:num>
  <w:num w:numId="3">
    <w:abstractNumId w:val="16"/>
  </w:num>
  <w:num w:numId="4">
    <w:abstractNumId w:val="17"/>
  </w:num>
  <w:num w:numId="5">
    <w:abstractNumId w:val="10"/>
  </w:num>
  <w:num w:numId="6">
    <w:abstractNumId w:val="1"/>
  </w:num>
  <w:num w:numId="7">
    <w:abstractNumId w:val="6"/>
  </w:num>
  <w:num w:numId="8">
    <w:abstractNumId w:val="2"/>
  </w:num>
  <w:num w:numId="9">
    <w:abstractNumId w:val="7"/>
  </w:num>
  <w:num w:numId="10">
    <w:abstractNumId w:val="11"/>
  </w:num>
  <w:num w:numId="11">
    <w:abstractNumId w:val="0"/>
  </w:num>
  <w:num w:numId="12">
    <w:abstractNumId w:val="12"/>
  </w:num>
  <w:num w:numId="13">
    <w:abstractNumId w:val="4"/>
  </w:num>
  <w:num w:numId="14">
    <w:abstractNumId w:val="3"/>
  </w:num>
  <w:num w:numId="15">
    <w:abstractNumId w:val="15"/>
  </w:num>
  <w:num w:numId="16">
    <w:abstractNumId w:val="14"/>
  </w:num>
  <w:num w:numId="17">
    <w:abstractNumId w:val="9"/>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F8658B"/>
    <w:rsid w:val="00084D28"/>
    <w:rsid w:val="000C5AEE"/>
    <w:rsid w:val="000F3011"/>
    <w:rsid w:val="00125DEE"/>
    <w:rsid w:val="00150AA4"/>
    <w:rsid w:val="0019416B"/>
    <w:rsid w:val="00195BC8"/>
    <w:rsid w:val="001A622B"/>
    <w:rsid w:val="001B1149"/>
    <w:rsid w:val="001F2A13"/>
    <w:rsid w:val="00212881"/>
    <w:rsid w:val="00223016"/>
    <w:rsid w:val="00233EE2"/>
    <w:rsid w:val="002608A3"/>
    <w:rsid w:val="002C1CDA"/>
    <w:rsid w:val="002F5922"/>
    <w:rsid w:val="00310533"/>
    <w:rsid w:val="003158EF"/>
    <w:rsid w:val="00320013"/>
    <w:rsid w:val="00326F0E"/>
    <w:rsid w:val="003363A9"/>
    <w:rsid w:val="00356BF5"/>
    <w:rsid w:val="0036423F"/>
    <w:rsid w:val="00366F1A"/>
    <w:rsid w:val="00385FF9"/>
    <w:rsid w:val="003D5FEF"/>
    <w:rsid w:val="003E14AB"/>
    <w:rsid w:val="003E3C13"/>
    <w:rsid w:val="003F610A"/>
    <w:rsid w:val="00422D0D"/>
    <w:rsid w:val="004605CA"/>
    <w:rsid w:val="004804B2"/>
    <w:rsid w:val="00484146"/>
    <w:rsid w:val="004A7646"/>
    <w:rsid w:val="004B287B"/>
    <w:rsid w:val="004C0235"/>
    <w:rsid w:val="004C378B"/>
    <w:rsid w:val="004D6232"/>
    <w:rsid w:val="004F64EA"/>
    <w:rsid w:val="0050052F"/>
    <w:rsid w:val="005B337A"/>
    <w:rsid w:val="006034FC"/>
    <w:rsid w:val="006276E3"/>
    <w:rsid w:val="00660D0F"/>
    <w:rsid w:val="006742CD"/>
    <w:rsid w:val="007163FE"/>
    <w:rsid w:val="0076145D"/>
    <w:rsid w:val="007A3FEE"/>
    <w:rsid w:val="007A6119"/>
    <w:rsid w:val="007E0D36"/>
    <w:rsid w:val="0082027C"/>
    <w:rsid w:val="00860151"/>
    <w:rsid w:val="00876EF8"/>
    <w:rsid w:val="0089628F"/>
    <w:rsid w:val="008A15D4"/>
    <w:rsid w:val="008B50F8"/>
    <w:rsid w:val="008C33CE"/>
    <w:rsid w:val="008D1086"/>
    <w:rsid w:val="008E313C"/>
    <w:rsid w:val="008E6B64"/>
    <w:rsid w:val="009317EE"/>
    <w:rsid w:val="00935C0B"/>
    <w:rsid w:val="00952A6C"/>
    <w:rsid w:val="009609E4"/>
    <w:rsid w:val="009745BC"/>
    <w:rsid w:val="00987CF8"/>
    <w:rsid w:val="009908F5"/>
    <w:rsid w:val="009A1E83"/>
    <w:rsid w:val="009B05E5"/>
    <w:rsid w:val="009E5E36"/>
    <w:rsid w:val="00A10BA6"/>
    <w:rsid w:val="00A1153E"/>
    <w:rsid w:val="00A20C6A"/>
    <w:rsid w:val="00A43F38"/>
    <w:rsid w:val="00A604F2"/>
    <w:rsid w:val="00A90CE7"/>
    <w:rsid w:val="00B21AC8"/>
    <w:rsid w:val="00B25B58"/>
    <w:rsid w:val="00B95EF4"/>
    <w:rsid w:val="00BA58AA"/>
    <w:rsid w:val="00BB202A"/>
    <w:rsid w:val="00BC6F9F"/>
    <w:rsid w:val="00BF5484"/>
    <w:rsid w:val="00C03A19"/>
    <w:rsid w:val="00C049B7"/>
    <w:rsid w:val="00C1014D"/>
    <w:rsid w:val="00C15760"/>
    <w:rsid w:val="00C2135A"/>
    <w:rsid w:val="00C33CCE"/>
    <w:rsid w:val="00C36F43"/>
    <w:rsid w:val="00C804B4"/>
    <w:rsid w:val="00C81382"/>
    <w:rsid w:val="00C84596"/>
    <w:rsid w:val="00C968F9"/>
    <w:rsid w:val="00D02CCD"/>
    <w:rsid w:val="00D26325"/>
    <w:rsid w:val="00D502CD"/>
    <w:rsid w:val="00D67079"/>
    <w:rsid w:val="00D945E2"/>
    <w:rsid w:val="00DA3AC0"/>
    <w:rsid w:val="00DC765F"/>
    <w:rsid w:val="00DD1485"/>
    <w:rsid w:val="00E30468"/>
    <w:rsid w:val="00EB0F22"/>
    <w:rsid w:val="00EB52D7"/>
    <w:rsid w:val="00ED1801"/>
    <w:rsid w:val="00ED5AE1"/>
    <w:rsid w:val="00F8658B"/>
    <w:rsid w:val="00FA5DA4"/>
    <w:rsid w:val="00FB10E1"/>
    <w:rsid w:val="00FB25D9"/>
    <w:rsid w:val="00FD0B1A"/>
    <w:rsid w:val="00FD3BEB"/>
    <w:rsid w:val="00FD542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5:docId w15:val="{F542F4B5-53E8-4D52-82A4-A0024F8DD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6F43"/>
    <w:pPr>
      <w:spacing w:after="180" w:line="274" w:lineRule="auto"/>
    </w:pPr>
    <w:rPr>
      <w:sz w:val="21"/>
    </w:rPr>
  </w:style>
  <w:style w:type="paragraph" w:styleId="Heading1">
    <w:name w:val="heading 1"/>
    <w:basedOn w:val="Normal"/>
    <w:next w:val="Normal"/>
    <w:link w:val="Heading1Char"/>
    <w:uiPriority w:val="9"/>
    <w:qFormat/>
    <w:rsid w:val="00BB202A"/>
    <w:pPr>
      <w:keepNext/>
      <w:keepLines/>
      <w:spacing w:before="360" w:after="0" w:line="240" w:lineRule="auto"/>
      <w:outlineLvl w:val="0"/>
    </w:pPr>
    <w:rPr>
      <w:rFonts w:asciiTheme="majorHAnsi" w:eastAsiaTheme="majorEastAsia" w:hAnsiTheme="majorHAnsi" w:cstheme="majorBidi"/>
      <w:b/>
      <w:bCs/>
      <w:color w:val="4F6228" w:themeColor="accent3" w:themeShade="80"/>
      <w:spacing w:val="20"/>
      <w:sz w:val="32"/>
      <w:szCs w:val="28"/>
    </w:rPr>
  </w:style>
  <w:style w:type="paragraph" w:styleId="Heading2">
    <w:name w:val="heading 2"/>
    <w:basedOn w:val="Normal"/>
    <w:next w:val="Normal"/>
    <w:link w:val="Heading2Char"/>
    <w:uiPriority w:val="9"/>
    <w:unhideWhenUsed/>
    <w:qFormat/>
    <w:rsid w:val="00BB202A"/>
    <w:pPr>
      <w:keepNext/>
      <w:keepLines/>
      <w:spacing w:before="120" w:after="0" w:line="240" w:lineRule="auto"/>
      <w:outlineLvl w:val="1"/>
    </w:pPr>
    <w:rPr>
      <w:rFonts w:eastAsiaTheme="majorEastAsia" w:cstheme="majorBidi"/>
      <w:b/>
      <w:bCs/>
      <w:color w:val="669900"/>
      <w:sz w:val="28"/>
      <w:szCs w:val="26"/>
    </w:rPr>
  </w:style>
  <w:style w:type="paragraph" w:styleId="Heading3">
    <w:name w:val="heading 3"/>
    <w:basedOn w:val="Normal"/>
    <w:next w:val="Normal"/>
    <w:link w:val="Heading3Char"/>
    <w:uiPriority w:val="9"/>
    <w:semiHidden/>
    <w:unhideWhenUsed/>
    <w:qFormat/>
    <w:rsid w:val="00C36F43"/>
    <w:pPr>
      <w:keepNext/>
      <w:keepLines/>
      <w:spacing w:before="20" w:after="0" w:line="240" w:lineRule="auto"/>
      <w:outlineLvl w:val="2"/>
    </w:pPr>
    <w:rPr>
      <w:rFonts w:asciiTheme="majorHAnsi" w:eastAsiaTheme="majorEastAsia" w:hAnsiTheme="majorHAnsi" w:cstheme="majorBidi"/>
      <w:bCs/>
      <w:color w:val="1F497D" w:themeColor="text2"/>
      <w:spacing w:val="14"/>
      <w:sz w:val="24"/>
    </w:rPr>
  </w:style>
  <w:style w:type="paragraph" w:styleId="Heading4">
    <w:name w:val="heading 4"/>
    <w:basedOn w:val="Normal"/>
    <w:next w:val="Normal"/>
    <w:link w:val="Heading4Char"/>
    <w:uiPriority w:val="9"/>
    <w:semiHidden/>
    <w:unhideWhenUsed/>
    <w:qFormat/>
    <w:rsid w:val="00C36F43"/>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C36F43"/>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C36F43"/>
    <w:pPr>
      <w:keepNext/>
      <w:keepLines/>
      <w:spacing w:before="200" w:after="0"/>
      <w:outlineLvl w:val="5"/>
    </w:pPr>
    <w:rPr>
      <w:rFonts w:asciiTheme="majorHAnsi" w:eastAsiaTheme="majorEastAsia" w:hAnsiTheme="majorHAnsi" w:cstheme="majorBidi"/>
      <w:iCs/>
      <w:color w:val="4F81BD" w:themeColor="accent1"/>
      <w:sz w:val="22"/>
    </w:rPr>
  </w:style>
  <w:style w:type="paragraph" w:styleId="Heading7">
    <w:name w:val="heading 7"/>
    <w:basedOn w:val="Normal"/>
    <w:next w:val="Normal"/>
    <w:link w:val="Heading7Char"/>
    <w:uiPriority w:val="9"/>
    <w:semiHidden/>
    <w:unhideWhenUsed/>
    <w:qFormat/>
    <w:rsid w:val="00C36F43"/>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C36F43"/>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C36F43"/>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658B"/>
    <w:rPr>
      <w:rFonts w:ascii="Tahoma" w:hAnsi="Tahoma" w:cs="Tahoma"/>
      <w:sz w:val="16"/>
      <w:szCs w:val="16"/>
    </w:rPr>
  </w:style>
  <w:style w:type="character" w:customStyle="1" w:styleId="BalloonTextChar">
    <w:name w:val="Balloon Text Char"/>
    <w:basedOn w:val="DefaultParagraphFont"/>
    <w:link w:val="BalloonText"/>
    <w:uiPriority w:val="99"/>
    <w:semiHidden/>
    <w:rsid w:val="00F8658B"/>
    <w:rPr>
      <w:rFonts w:ascii="Tahoma" w:hAnsi="Tahoma" w:cs="Tahoma"/>
      <w:sz w:val="16"/>
      <w:szCs w:val="16"/>
    </w:rPr>
  </w:style>
  <w:style w:type="character" w:styleId="CommentReference">
    <w:name w:val="annotation reference"/>
    <w:basedOn w:val="DefaultParagraphFont"/>
    <w:uiPriority w:val="99"/>
    <w:semiHidden/>
    <w:unhideWhenUsed/>
    <w:rsid w:val="00A90CE7"/>
    <w:rPr>
      <w:sz w:val="16"/>
      <w:szCs w:val="16"/>
    </w:rPr>
  </w:style>
  <w:style w:type="paragraph" w:styleId="CommentText">
    <w:name w:val="annotation text"/>
    <w:basedOn w:val="Normal"/>
    <w:link w:val="CommentTextChar"/>
    <w:uiPriority w:val="99"/>
    <w:semiHidden/>
    <w:unhideWhenUsed/>
    <w:rsid w:val="00A90CE7"/>
    <w:rPr>
      <w:sz w:val="20"/>
      <w:szCs w:val="20"/>
    </w:rPr>
  </w:style>
  <w:style w:type="character" w:customStyle="1" w:styleId="CommentTextChar">
    <w:name w:val="Comment Text Char"/>
    <w:basedOn w:val="DefaultParagraphFont"/>
    <w:link w:val="CommentText"/>
    <w:uiPriority w:val="99"/>
    <w:semiHidden/>
    <w:rsid w:val="00A90CE7"/>
    <w:rPr>
      <w:sz w:val="20"/>
      <w:szCs w:val="20"/>
    </w:rPr>
  </w:style>
  <w:style w:type="paragraph" w:styleId="CommentSubject">
    <w:name w:val="annotation subject"/>
    <w:basedOn w:val="CommentText"/>
    <w:next w:val="CommentText"/>
    <w:link w:val="CommentSubjectChar"/>
    <w:uiPriority w:val="99"/>
    <w:semiHidden/>
    <w:unhideWhenUsed/>
    <w:rsid w:val="00A90CE7"/>
    <w:rPr>
      <w:b/>
      <w:bCs/>
    </w:rPr>
  </w:style>
  <w:style w:type="character" w:customStyle="1" w:styleId="CommentSubjectChar">
    <w:name w:val="Comment Subject Char"/>
    <w:basedOn w:val="CommentTextChar"/>
    <w:link w:val="CommentSubject"/>
    <w:uiPriority w:val="99"/>
    <w:semiHidden/>
    <w:rsid w:val="00A90CE7"/>
    <w:rPr>
      <w:b/>
      <w:bCs/>
      <w:sz w:val="20"/>
      <w:szCs w:val="20"/>
    </w:rPr>
  </w:style>
  <w:style w:type="character" w:styleId="Hyperlink">
    <w:name w:val="Hyperlink"/>
    <w:basedOn w:val="DefaultParagraphFont"/>
    <w:uiPriority w:val="99"/>
    <w:unhideWhenUsed/>
    <w:rsid w:val="00385FF9"/>
    <w:rPr>
      <w:color w:val="0000FF" w:themeColor="hyperlink"/>
      <w:u w:val="single"/>
    </w:rPr>
  </w:style>
  <w:style w:type="table" w:styleId="TableGrid">
    <w:name w:val="Table Grid"/>
    <w:basedOn w:val="TableNormal"/>
    <w:uiPriority w:val="59"/>
    <w:rsid w:val="006742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36F43"/>
    <w:pPr>
      <w:spacing w:line="240" w:lineRule="auto"/>
      <w:ind w:left="720" w:hanging="288"/>
      <w:contextualSpacing/>
    </w:pPr>
    <w:rPr>
      <w:color w:val="1F497D" w:themeColor="text2"/>
    </w:rPr>
  </w:style>
  <w:style w:type="character" w:customStyle="1" w:styleId="Heading1Char">
    <w:name w:val="Heading 1 Char"/>
    <w:basedOn w:val="DefaultParagraphFont"/>
    <w:link w:val="Heading1"/>
    <w:uiPriority w:val="9"/>
    <w:rsid w:val="00BB202A"/>
    <w:rPr>
      <w:rFonts w:asciiTheme="majorHAnsi" w:eastAsiaTheme="majorEastAsia" w:hAnsiTheme="majorHAnsi" w:cstheme="majorBidi"/>
      <w:b/>
      <w:bCs/>
      <w:color w:val="4F6228" w:themeColor="accent3" w:themeShade="80"/>
      <w:spacing w:val="20"/>
      <w:sz w:val="32"/>
      <w:szCs w:val="28"/>
    </w:rPr>
  </w:style>
  <w:style w:type="character" w:customStyle="1" w:styleId="Heading2Char">
    <w:name w:val="Heading 2 Char"/>
    <w:basedOn w:val="DefaultParagraphFont"/>
    <w:link w:val="Heading2"/>
    <w:uiPriority w:val="9"/>
    <w:rsid w:val="00BB202A"/>
    <w:rPr>
      <w:rFonts w:eastAsiaTheme="majorEastAsia" w:cstheme="majorBidi"/>
      <w:b/>
      <w:bCs/>
      <w:color w:val="669900"/>
      <w:sz w:val="28"/>
      <w:szCs w:val="26"/>
    </w:rPr>
  </w:style>
  <w:style w:type="character" w:customStyle="1" w:styleId="Heading3Char">
    <w:name w:val="Heading 3 Char"/>
    <w:basedOn w:val="DefaultParagraphFont"/>
    <w:link w:val="Heading3"/>
    <w:uiPriority w:val="9"/>
    <w:semiHidden/>
    <w:rsid w:val="00C36F43"/>
    <w:rPr>
      <w:rFonts w:asciiTheme="majorHAnsi" w:eastAsiaTheme="majorEastAsia" w:hAnsiTheme="majorHAnsi" w:cstheme="majorBidi"/>
      <w:bCs/>
      <w:color w:val="1F497D" w:themeColor="text2"/>
      <w:spacing w:val="14"/>
      <w:sz w:val="24"/>
    </w:rPr>
  </w:style>
  <w:style w:type="character" w:customStyle="1" w:styleId="Heading4Char">
    <w:name w:val="Heading 4 Char"/>
    <w:basedOn w:val="DefaultParagraphFont"/>
    <w:link w:val="Heading4"/>
    <w:uiPriority w:val="9"/>
    <w:semiHidden/>
    <w:rsid w:val="00C36F43"/>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C36F43"/>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C36F43"/>
    <w:rPr>
      <w:rFonts w:asciiTheme="majorHAnsi" w:eastAsiaTheme="majorEastAsia" w:hAnsiTheme="majorHAnsi" w:cstheme="majorBidi"/>
      <w:iCs/>
      <w:color w:val="4F81BD" w:themeColor="accent1"/>
    </w:rPr>
  </w:style>
  <w:style w:type="character" w:customStyle="1" w:styleId="Heading7Char">
    <w:name w:val="Heading 7 Char"/>
    <w:basedOn w:val="DefaultParagraphFont"/>
    <w:link w:val="Heading7"/>
    <w:uiPriority w:val="9"/>
    <w:semiHidden/>
    <w:rsid w:val="00C36F43"/>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C36F43"/>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C36F43"/>
    <w:rPr>
      <w:rFonts w:asciiTheme="majorHAnsi" w:eastAsiaTheme="majorEastAsia" w:hAnsiTheme="majorHAnsi" w:cstheme="majorBidi"/>
      <w:i/>
      <w:iCs/>
      <w:color w:val="000000"/>
      <w:sz w:val="20"/>
      <w:szCs w:val="20"/>
    </w:rPr>
  </w:style>
  <w:style w:type="paragraph" w:styleId="Caption">
    <w:name w:val="caption"/>
    <w:basedOn w:val="Normal"/>
    <w:next w:val="Normal"/>
    <w:uiPriority w:val="35"/>
    <w:unhideWhenUsed/>
    <w:qFormat/>
    <w:rsid w:val="00C36F43"/>
    <w:pPr>
      <w:spacing w:line="240" w:lineRule="auto"/>
    </w:pPr>
    <w:rPr>
      <w:rFonts w:asciiTheme="majorHAnsi" w:eastAsiaTheme="minorEastAsia" w:hAnsiTheme="majorHAnsi"/>
      <w:bCs/>
      <w:smallCaps/>
      <w:color w:val="1F497D" w:themeColor="text2"/>
      <w:spacing w:val="6"/>
      <w:sz w:val="22"/>
      <w:szCs w:val="18"/>
      <w:lang w:bidi="hi-IN"/>
    </w:rPr>
  </w:style>
  <w:style w:type="paragraph" w:styleId="Title">
    <w:name w:val="Title"/>
    <w:basedOn w:val="Normal"/>
    <w:next w:val="Normal"/>
    <w:link w:val="TitleChar"/>
    <w:uiPriority w:val="10"/>
    <w:qFormat/>
    <w:rsid w:val="00BB202A"/>
    <w:pPr>
      <w:spacing w:after="120" w:line="240" w:lineRule="auto"/>
      <w:contextualSpacing/>
    </w:pPr>
    <w:rPr>
      <w:rFonts w:asciiTheme="majorHAnsi" w:eastAsiaTheme="majorEastAsia" w:hAnsiTheme="majorHAnsi" w:cstheme="majorBidi"/>
      <w:color w:val="4F6228" w:themeColor="accent3" w:themeShade="80"/>
      <w:spacing w:val="30"/>
      <w:kern w:val="28"/>
      <w:sz w:val="56"/>
      <w:szCs w:val="52"/>
    </w:rPr>
  </w:style>
  <w:style w:type="character" w:customStyle="1" w:styleId="TitleChar">
    <w:name w:val="Title Char"/>
    <w:basedOn w:val="DefaultParagraphFont"/>
    <w:link w:val="Title"/>
    <w:uiPriority w:val="10"/>
    <w:rsid w:val="00BB202A"/>
    <w:rPr>
      <w:rFonts w:asciiTheme="majorHAnsi" w:eastAsiaTheme="majorEastAsia" w:hAnsiTheme="majorHAnsi" w:cstheme="majorBidi"/>
      <w:color w:val="4F6228" w:themeColor="accent3" w:themeShade="80"/>
      <w:spacing w:val="30"/>
      <w:kern w:val="28"/>
      <w:sz w:val="56"/>
      <w:szCs w:val="52"/>
    </w:rPr>
  </w:style>
  <w:style w:type="paragraph" w:styleId="Subtitle">
    <w:name w:val="Subtitle"/>
    <w:basedOn w:val="Normal"/>
    <w:next w:val="Normal"/>
    <w:link w:val="SubtitleChar"/>
    <w:uiPriority w:val="11"/>
    <w:qFormat/>
    <w:rsid w:val="00C36F43"/>
    <w:pPr>
      <w:numPr>
        <w:ilvl w:val="1"/>
      </w:numPr>
    </w:pPr>
    <w:rPr>
      <w:rFonts w:eastAsiaTheme="majorEastAsia" w:cstheme="majorBidi"/>
      <w:iCs/>
      <w:color w:val="1F497D" w:themeColor="text2"/>
      <w:sz w:val="40"/>
      <w:szCs w:val="24"/>
      <w:lang w:bidi="hi-IN"/>
    </w:rPr>
  </w:style>
  <w:style w:type="character" w:customStyle="1" w:styleId="SubtitleChar">
    <w:name w:val="Subtitle Char"/>
    <w:basedOn w:val="DefaultParagraphFont"/>
    <w:link w:val="Subtitle"/>
    <w:uiPriority w:val="11"/>
    <w:rsid w:val="00C36F43"/>
    <w:rPr>
      <w:rFonts w:eastAsiaTheme="majorEastAsia" w:cstheme="majorBidi"/>
      <w:iCs/>
      <w:color w:val="1F497D" w:themeColor="text2"/>
      <w:sz w:val="40"/>
      <w:szCs w:val="24"/>
      <w:lang w:bidi="hi-IN"/>
    </w:rPr>
  </w:style>
  <w:style w:type="character" w:styleId="Strong">
    <w:name w:val="Strong"/>
    <w:basedOn w:val="DefaultParagraphFont"/>
    <w:uiPriority w:val="22"/>
    <w:qFormat/>
    <w:rsid w:val="00C36F43"/>
    <w:rPr>
      <w:b w:val="0"/>
      <w:bCs/>
      <w:i/>
      <w:color w:val="1F497D" w:themeColor="text2"/>
    </w:rPr>
  </w:style>
  <w:style w:type="character" w:styleId="Emphasis">
    <w:name w:val="Emphasis"/>
    <w:basedOn w:val="DefaultParagraphFont"/>
    <w:uiPriority w:val="20"/>
    <w:qFormat/>
    <w:rsid w:val="00C36F43"/>
    <w:rPr>
      <w:b/>
      <w:i/>
      <w:iCs/>
    </w:rPr>
  </w:style>
  <w:style w:type="paragraph" w:styleId="NoSpacing">
    <w:name w:val="No Spacing"/>
    <w:link w:val="NoSpacingChar"/>
    <w:uiPriority w:val="1"/>
    <w:qFormat/>
    <w:rsid w:val="00C36F43"/>
    <w:pPr>
      <w:spacing w:after="0" w:line="240" w:lineRule="auto"/>
    </w:pPr>
  </w:style>
  <w:style w:type="character" w:customStyle="1" w:styleId="NoSpacingChar">
    <w:name w:val="No Spacing Char"/>
    <w:basedOn w:val="DefaultParagraphFont"/>
    <w:link w:val="NoSpacing"/>
    <w:uiPriority w:val="1"/>
    <w:rsid w:val="00C36F43"/>
  </w:style>
  <w:style w:type="paragraph" w:styleId="Quote">
    <w:name w:val="Quote"/>
    <w:basedOn w:val="Normal"/>
    <w:next w:val="Normal"/>
    <w:link w:val="QuoteChar"/>
    <w:uiPriority w:val="29"/>
    <w:qFormat/>
    <w:rsid w:val="00C36F43"/>
    <w:pPr>
      <w:spacing w:after="0" w:line="360" w:lineRule="auto"/>
      <w:jc w:val="center"/>
    </w:pPr>
    <w:rPr>
      <w:rFonts w:eastAsiaTheme="minorEastAsia"/>
      <w:b/>
      <w:i/>
      <w:iCs/>
      <w:color w:val="4F81BD" w:themeColor="accent1"/>
      <w:sz w:val="26"/>
      <w:lang w:bidi="hi-IN"/>
    </w:rPr>
  </w:style>
  <w:style w:type="character" w:customStyle="1" w:styleId="QuoteChar">
    <w:name w:val="Quote Char"/>
    <w:basedOn w:val="DefaultParagraphFont"/>
    <w:link w:val="Quote"/>
    <w:uiPriority w:val="29"/>
    <w:rsid w:val="00C36F43"/>
    <w:rPr>
      <w:rFonts w:eastAsiaTheme="minorEastAsia"/>
      <w:b/>
      <w:i/>
      <w:iCs/>
      <w:color w:val="4F81BD" w:themeColor="accent1"/>
      <w:sz w:val="26"/>
      <w:lang w:bidi="hi-IN"/>
    </w:rPr>
  </w:style>
  <w:style w:type="paragraph" w:styleId="IntenseQuote">
    <w:name w:val="Intense Quote"/>
    <w:basedOn w:val="Normal"/>
    <w:next w:val="Normal"/>
    <w:link w:val="IntenseQuoteChar"/>
    <w:uiPriority w:val="30"/>
    <w:qFormat/>
    <w:rsid w:val="00C36F43"/>
    <w:pPr>
      <w:pBdr>
        <w:top w:val="single" w:sz="36" w:space="8" w:color="4F81BD" w:themeColor="accent1"/>
        <w:left w:val="single" w:sz="36" w:space="8" w:color="4F81BD" w:themeColor="accent1"/>
        <w:bottom w:val="single" w:sz="36" w:space="8" w:color="4F81BD" w:themeColor="accent1"/>
        <w:right w:val="single" w:sz="36" w:space="8" w:color="4F81BD" w:themeColor="accent1"/>
      </w:pBdr>
      <w:shd w:val="clear" w:color="auto" w:fill="4F81BD" w:themeFill="accent1"/>
      <w:spacing w:before="200" w:after="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IntenseQuoteChar">
    <w:name w:val="Intense Quote Char"/>
    <w:basedOn w:val="DefaultParagraphFont"/>
    <w:link w:val="IntenseQuote"/>
    <w:uiPriority w:val="30"/>
    <w:rsid w:val="00C36F43"/>
    <w:rPr>
      <w:rFonts w:asciiTheme="majorHAnsi" w:eastAsiaTheme="minorEastAsia" w:hAnsiTheme="majorHAnsi"/>
      <w:bCs/>
      <w:iCs/>
      <w:color w:val="FFFFFF" w:themeColor="background1"/>
      <w:sz w:val="28"/>
      <w:shd w:val="clear" w:color="auto" w:fill="4F81BD" w:themeFill="accent1"/>
      <w:lang w:bidi="hi-IN"/>
    </w:rPr>
  </w:style>
  <w:style w:type="character" w:styleId="SubtleEmphasis">
    <w:name w:val="Subtle Emphasis"/>
    <w:basedOn w:val="DefaultParagraphFont"/>
    <w:uiPriority w:val="19"/>
    <w:qFormat/>
    <w:rsid w:val="00C36F43"/>
    <w:rPr>
      <w:i/>
      <w:iCs/>
      <w:color w:val="000000"/>
    </w:rPr>
  </w:style>
  <w:style w:type="character" w:styleId="IntenseEmphasis">
    <w:name w:val="Intense Emphasis"/>
    <w:basedOn w:val="DefaultParagraphFont"/>
    <w:uiPriority w:val="21"/>
    <w:qFormat/>
    <w:rsid w:val="00C36F43"/>
    <w:rPr>
      <w:b/>
      <w:bCs/>
      <w:i/>
      <w:iCs/>
      <w:color w:val="4F81BD" w:themeColor="accent1"/>
    </w:rPr>
  </w:style>
  <w:style w:type="character" w:styleId="SubtleReference">
    <w:name w:val="Subtle Reference"/>
    <w:basedOn w:val="DefaultParagraphFont"/>
    <w:uiPriority w:val="31"/>
    <w:qFormat/>
    <w:rsid w:val="00C36F43"/>
    <w:rPr>
      <w:smallCaps/>
      <w:color w:val="000000"/>
      <w:u w:val="single"/>
    </w:rPr>
  </w:style>
  <w:style w:type="character" w:styleId="IntenseReference">
    <w:name w:val="Intense Reference"/>
    <w:basedOn w:val="DefaultParagraphFont"/>
    <w:uiPriority w:val="32"/>
    <w:qFormat/>
    <w:rsid w:val="00C36F43"/>
    <w:rPr>
      <w:b w:val="0"/>
      <w:bCs/>
      <w:smallCaps/>
      <w:color w:val="4F81BD" w:themeColor="accent1"/>
      <w:spacing w:val="5"/>
      <w:u w:val="single"/>
    </w:rPr>
  </w:style>
  <w:style w:type="character" w:styleId="BookTitle">
    <w:name w:val="Book Title"/>
    <w:basedOn w:val="DefaultParagraphFont"/>
    <w:uiPriority w:val="33"/>
    <w:qFormat/>
    <w:rsid w:val="00C36F43"/>
    <w:rPr>
      <w:b/>
      <w:bCs/>
      <w:caps/>
      <w:smallCaps w:val="0"/>
      <w:color w:val="1F497D" w:themeColor="text2"/>
      <w:spacing w:val="10"/>
    </w:rPr>
  </w:style>
  <w:style w:type="paragraph" w:styleId="TOCHeading">
    <w:name w:val="TOC Heading"/>
    <w:basedOn w:val="Heading1"/>
    <w:next w:val="Normal"/>
    <w:uiPriority w:val="39"/>
    <w:semiHidden/>
    <w:unhideWhenUsed/>
    <w:qFormat/>
    <w:rsid w:val="00C36F43"/>
    <w:pPr>
      <w:spacing w:before="480" w:line="264" w:lineRule="auto"/>
      <w:outlineLvl w:val="9"/>
    </w:pPr>
    <w:rPr>
      <w:b w:val="0"/>
    </w:rPr>
  </w:style>
  <w:style w:type="paragraph" w:styleId="TOC2">
    <w:name w:val="toc 2"/>
    <w:basedOn w:val="Normal"/>
    <w:next w:val="Normal"/>
    <w:autoRedefine/>
    <w:uiPriority w:val="39"/>
    <w:unhideWhenUsed/>
    <w:qFormat/>
    <w:rsid w:val="00084D28"/>
    <w:pPr>
      <w:spacing w:before="240" w:after="0"/>
    </w:pPr>
    <w:rPr>
      <w:rFonts w:cstheme="minorHAnsi"/>
      <w:b/>
      <w:bCs/>
      <w:sz w:val="20"/>
      <w:szCs w:val="20"/>
    </w:rPr>
  </w:style>
  <w:style w:type="paragraph" w:styleId="TOC1">
    <w:name w:val="toc 1"/>
    <w:basedOn w:val="Normal"/>
    <w:next w:val="Normal"/>
    <w:autoRedefine/>
    <w:uiPriority w:val="39"/>
    <w:unhideWhenUsed/>
    <w:qFormat/>
    <w:rsid w:val="00084D28"/>
    <w:pPr>
      <w:spacing w:before="360" w:after="0"/>
    </w:pPr>
    <w:rPr>
      <w:rFonts w:asciiTheme="majorHAnsi" w:hAnsiTheme="majorHAnsi"/>
      <w:b/>
      <w:bCs/>
      <w:caps/>
      <w:sz w:val="24"/>
      <w:szCs w:val="24"/>
    </w:rPr>
  </w:style>
  <w:style w:type="paragraph" w:styleId="TOC3">
    <w:name w:val="toc 3"/>
    <w:basedOn w:val="Normal"/>
    <w:next w:val="Normal"/>
    <w:autoRedefine/>
    <w:uiPriority w:val="39"/>
    <w:unhideWhenUsed/>
    <w:qFormat/>
    <w:rsid w:val="00084D28"/>
    <w:pPr>
      <w:spacing w:after="0"/>
      <w:ind w:left="210"/>
    </w:pPr>
    <w:rPr>
      <w:rFonts w:cstheme="minorHAnsi"/>
      <w:sz w:val="20"/>
      <w:szCs w:val="20"/>
    </w:rPr>
  </w:style>
  <w:style w:type="paragraph" w:styleId="TOC4">
    <w:name w:val="toc 4"/>
    <w:basedOn w:val="Normal"/>
    <w:next w:val="Normal"/>
    <w:autoRedefine/>
    <w:uiPriority w:val="39"/>
    <w:unhideWhenUsed/>
    <w:rsid w:val="00084D28"/>
    <w:pPr>
      <w:spacing w:after="0"/>
      <w:ind w:left="420"/>
    </w:pPr>
    <w:rPr>
      <w:rFonts w:cstheme="minorHAnsi"/>
      <w:sz w:val="20"/>
      <w:szCs w:val="20"/>
    </w:rPr>
  </w:style>
  <w:style w:type="paragraph" w:styleId="TOC5">
    <w:name w:val="toc 5"/>
    <w:basedOn w:val="Normal"/>
    <w:next w:val="Normal"/>
    <w:autoRedefine/>
    <w:uiPriority w:val="39"/>
    <w:unhideWhenUsed/>
    <w:rsid w:val="00084D28"/>
    <w:pPr>
      <w:spacing w:after="0"/>
      <w:ind w:left="630"/>
    </w:pPr>
    <w:rPr>
      <w:rFonts w:cstheme="minorHAnsi"/>
      <w:sz w:val="20"/>
      <w:szCs w:val="20"/>
    </w:rPr>
  </w:style>
  <w:style w:type="paragraph" w:styleId="TOC6">
    <w:name w:val="toc 6"/>
    <w:basedOn w:val="Normal"/>
    <w:next w:val="Normal"/>
    <w:autoRedefine/>
    <w:uiPriority w:val="39"/>
    <w:unhideWhenUsed/>
    <w:rsid w:val="00084D28"/>
    <w:pPr>
      <w:spacing w:after="0"/>
      <w:ind w:left="840"/>
    </w:pPr>
    <w:rPr>
      <w:rFonts w:cstheme="minorHAnsi"/>
      <w:sz w:val="20"/>
      <w:szCs w:val="20"/>
    </w:rPr>
  </w:style>
  <w:style w:type="paragraph" w:styleId="TOC7">
    <w:name w:val="toc 7"/>
    <w:basedOn w:val="Normal"/>
    <w:next w:val="Normal"/>
    <w:autoRedefine/>
    <w:uiPriority w:val="39"/>
    <w:unhideWhenUsed/>
    <w:rsid w:val="00084D28"/>
    <w:pPr>
      <w:spacing w:after="0"/>
      <w:ind w:left="1050"/>
    </w:pPr>
    <w:rPr>
      <w:rFonts w:cstheme="minorHAnsi"/>
      <w:sz w:val="20"/>
      <w:szCs w:val="20"/>
    </w:rPr>
  </w:style>
  <w:style w:type="paragraph" w:styleId="TOC8">
    <w:name w:val="toc 8"/>
    <w:basedOn w:val="Normal"/>
    <w:next w:val="Normal"/>
    <w:autoRedefine/>
    <w:uiPriority w:val="39"/>
    <w:unhideWhenUsed/>
    <w:rsid w:val="00084D28"/>
    <w:pPr>
      <w:spacing w:after="0"/>
      <w:ind w:left="1260"/>
    </w:pPr>
    <w:rPr>
      <w:rFonts w:cstheme="minorHAnsi"/>
      <w:sz w:val="20"/>
      <w:szCs w:val="20"/>
    </w:rPr>
  </w:style>
  <w:style w:type="paragraph" w:styleId="TOC9">
    <w:name w:val="toc 9"/>
    <w:basedOn w:val="Normal"/>
    <w:next w:val="Normal"/>
    <w:autoRedefine/>
    <w:uiPriority w:val="39"/>
    <w:unhideWhenUsed/>
    <w:rsid w:val="00084D28"/>
    <w:pPr>
      <w:spacing w:after="0"/>
      <w:ind w:left="1470"/>
    </w:pPr>
    <w:rPr>
      <w:rFonts w:cstheme="minorHAnsi"/>
      <w:sz w:val="20"/>
      <w:szCs w:val="20"/>
    </w:rPr>
  </w:style>
  <w:style w:type="paragraph" w:styleId="TableofFigures">
    <w:name w:val="table of figures"/>
    <w:basedOn w:val="Normal"/>
    <w:next w:val="Normal"/>
    <w:uiPriority w:val="99"/>
    <w:unhideWhenUsed/>
    <w:rsid w:val="003E3C13"/>
    <w:pPr>
      <w:spacing w:after="0"/>
    </w:pPr>
  </w:style>
  <w:style w:type="paragraph" w:styleId="Header">
    <w:name w:val="header"/>
    <w:basedOn w:val="Normal"/>
    <w:link w:val="HeaderChar"/>
    <w:uiPriority w:val="99"/>
    <w:unhideWhenUsed/>
    <w:rsid w:val="009908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08F5"/>
    <w:rPr>
      <w:sz w:val="21"/>
    </w:rPr>
  </w:style>
  <w:style w:type="paragraph" w:styleId="Footer">
    <w:name w:val="footer"/>
    <w:basedOn w:val="Normal"/>
    <w:link w:val="FooterChar"/>
    <w:uiPriority w:val="99"/>
    <w:unhideWhenUsed/>
    <w:rsid w:val="009908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08F5"/>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2776304">
      <w:bodyDiv w:val="1"/>
      <w:marLeft w:val="0"/>
      <w:marRight w:val="0"/>
      <w:marTop w:val="45"/>
      <w:marBottom w:val="0"/>
      <w:divBdr>
        <w:top w:val="none" w:sz="0" w:space="0" w:color="auto"/>
        <w:left w:val="none" w:sz="0" w:space="0" w:color="auto"/>
        <w:bottom w:val="none" w:sz="0" w:space="0" w:color="auto"/>
        <w:right w:val="none" w:sz="0" w:space="0" w:color="auto"/>
      </w:divBdr>
      <w:divsChild>
        <w:div w:id="384261861">
          <w:marLeft w:val="0"/>
          <w:marRight w:val="0"/>
          <w:marTop w:val="0"/>
          <w:marBottom w:val="0"/>
          <w:divBdr>
            <w:top w:val="none" w:sz="0" w:space="0" w:color="auto"/>
            <w:left w:val="none" w:sz="0" w:space="0" w:color="auto"/>
            <w:bottom w:val="none" w:sz="0" w:space="0" w:color="auto"/>
            <w:right w:val="none" w:sz="0" w:space="0" w:color="auto"/>
          </w:divBdr>
          <w:divsChild>
            <w:div w:id="1455519926">
              <w:marLeft w:val="0"/>
              <w:marRight w:val="0"/>
              <w:marTop w:val="0"/>
              <w:marBottom w:val="0"/>
              <w:divBdr>
                <w:top w:val="none" w:sz="0" w:space="0" w:color="auto"/>
                <w:left w:val="none" w:sz="0" w:space="0" w:color="auto"/>
                <w:bottom w:val="none" w:sz="0" w:space="0" w:color="auto"/>
                <w:right w:val="none" w:sz="0" w:space="0" w:color="auto"/>
              </w:divBdr>
              <w:divsChild>
                <w:div w:id="1504474222">
                  <w:marLeft w:val="0"/>
                  <w:marRight w:val="0"/>
                  <w:marTop w:val="0"/>
                  <w:marBottom w:val="0"/>
                  <w:divBdr>
                    <w:top w:val="none" w:sz="0" w:space="0" w:color="auto"/>
                    <w:left w:val="none" w:sz="0" w:space="0" w:color="auto"/>
                    <w:bottom w:val="none" w:sz="0" w:space="0" w:color="auto"/>
                    <w:right w:val="none" w:sz="0" w:space="0" w:color="auto"/>
                  </w:divBdr>
                  <w:divsChild>
                    <w:div w:id="888616602">
                      <w:marLeft w:val="0"/>
                      <w:marRight w:val="0"/>
                      <w:marTop w:val="195"/>
                      <w:marBottom w:val="0"/>
                      <w:divBdr>
                        <w:top w:val="none" w:sz="0" w:space="0" w:color="auto"/>
                        <w:left w:val="none" w:sz="0" w:space="0" w:color="auto"/>
                        <w:bottom w:val="none" w:sz="0" w:space="0" w:color="auto"/>
                        <w:right w:val="none" w:sz="0" w:space="0" w:color="auto"/>
                      </w:divBdr>
                      <w:divsChild>
                        <w:div w:id="1200436723">
                          <w:marLeft w:val="0"/>
                          <w:marRight w:val="0"/>
                          <w:marTop w:val="0"/>
                          <w:marBottom w:val="180"/>
                          <w:divBdr>
                            <w:top w:val="none" w:sz="0" w:space="0" w:color="auto"/>
                            <w:left w:val="none" w:sz="0" w:space="0" w:color="auto"/>
                            <w:bottom w:val="none" w:sz="0" w:space="0" w:color="auto"/>
                            <w:right w:val="none" w:sz="0" w:space="0" w:color="auto"/>
                          </w:divBdr>
                          <w:divsChild>
                            <w:div w:id="1601640895">
                              <w:marLeft w:val="0"/>
                              <w:marRight w:val="0"/>
                              <w:marTop w:val="0"/>
                              <w:marBottom w:val="0"/>
                              <w:divBdr>
                                <w:top w:val="none" w:sz="0" w:space="0" w:color="auto"/>
                                <w:left w:val="none" w:sz="0" w:space="0" w:color="auto"/>
                                <w:bottom w:val="none" w:sz="0" w:space="0" w:color="auto"/>
                                <w:right w:val="none" w:sz="0" w:space="0" w:color="auto"/>
                              </w:divBdr>
                              <w:divsChild>
                                <w:div w:id="2087722839">
                                  <w:marLeft w:val="0"/>
                                  <w:marRight w:val="0"/>
                                  <w:marTop w:val="0"/>
                                  <w:marBottom w:val="0"/>
                                  <w:divBdr>
                                    <w:top w:val="none" w:sz="0" w:space="0" w:color="auto"/>
                                    <w:left w:val="none" w:sz="0" w:space="0" w:color="auto"/>
                                    <w:bottom w:val="none" w:sz="0" w:space="0" w:color="auto"/>
                                    <w:right w:val="none" w:sz="0" w:space="0" w:color="auto"/>
                                  </w:divBdr>
                                  <w:divsChild>
                                    <w:div w:id="262303148">
                                      <w:marLeft w:val="0"/>
                                      <w:marRight w:val="0"/>
                                      <w:marTop w:val="0"/>
                                      <w:marBottom w:val="0"/>
                                      <w:divBdr>
                                        <w:top w:val="none" w:sz="0" w:space="0" w:color="auto"/>
                                        <w:left w:val="none" w:sz="0" w:space="0" w:color="auto"/>
                                        <w:bottom w:val="none" w:sz="0" w:space="0" w:color="auto"/>
                                        <w:right w:val="none" w:sz="0" w:space="0" w:color="auto"/>
                                      </w:divBdr>
                                      <w:divsChild>
                                        <w:div w:id="623660535">
                                          <w:marLeft w:val="0"/>
                                          <w:marRight w:val="0"/>
                                          <w:marTop w:val="0"/>
                                          <w:marBottom w:val="0"/>
                                          <w:divBdr>
                                            <w:top w:val="none" w:sz="0" w:space="0" w:color="auto"/>
                                            <w:left w:val="none" w:sz="0" w:space="0" w:color="auto"/>
                                            <w:bottom w:val="none" w:sz="0" w:space="0" w:color="auto"/>
                                            <w:right w:val="none" w:sz="0" w:space="0" w:color="auto"/>
                                          </w:divBdr>
                                          <w:divsChild>
                                            <w:div w:id="1663587438">
                                              <w:marLeft w:val="0"/>
                                              <w:marRight w:val="0"/>
                                              <w:marTop w:val="0"/>
                                              <w:marBottom w:val="0"/>
                                              <w:divBdr>
                                                <w:top w:val="none" w:sz="0" w:space="0" w:color="auto"/>
                                                <w:left w:val="none" w:sz="0" w:space="0" w:color="auto"/>
                                                <w:bottom w:val="none" w:sz="0" w:space="0" w:color="auto"/>
                                                <w:right w:val="none" w:sz="0" w:space="0" w:color="auto"/>
                                              </w:divBdr>
                                              <w:divsChild>
                                                <w:div w:id="60989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20508295">
      <w:bodyDiv w:val="1"/>
      <w:marLeft w:val="0"/>
      <w:marRight w:val="0"/>
      <w:marTop w:val="45"/>
      <w:marBottom w:val="0"/>
      <w:divBdr>
        <w:top w:val="none" w:sz="0" w:space="0" w:color="auto"/>
        <w:left w:val="none" w:sz="0" w:space="0" w:color="auto"/>
        <w:bottom w:val="none" w:sz="0" w:space="0" w:color="auto"/>
        <w:right w:val="none" w:sz="0" w:space="0" w:color="auto"/>
      </w:divBdr>
      <w:divsChild>
        <w:div w:id="1734960718">
          <w:marLeft w:val="0"/>
          <w:marRight w:val="0"/>
          <w:marTop w:val="0"/>
          <w:marBottom w:val="0"/>
          <w:divBdr>
            <w:top w:val="none" w:sz="0" w:space="0" w:color="auto"/>
            <w:left w:val="none" w:sz="0" w:space="0" w:color="auto"/>
            <w:bottom w:val="none" w:sz="0" w:space="0" w:color="auto"/>
            <w:right w:val="none" w:sz="0" w:space="0" w:color="auto"/>
          </w:divBdr>
          <w:divsChild>
            <w:div w:id="742719634">
              <w:marLeft w:val="0"/>
              <w:marRight w:val="0"/>
              <w:marTop w:val="0"/>
              <w:marBottom w:val="0"/>
              <w:divBdr>
                <w:top w:val="none" w:sz="0" w:space="0" w:color="auto"/>
                <w:left w:val="none" w:sz="0" w:space="0" w:color="auto"/>
                <w:bottom w:val="none" w:sz="0" w:space="0" w:color="auto"/>
                <w:right w:val="none" w:sz="0" w:space="0" w:color="auto"/>
              </w:divBdr>
              <w:divsChild>
                <w:div w:id="1543589080">
                  <w:marLeft w:val="0"/>
                  <w:marRight w:val="0"/>
                  <w:marTop w:val="0"/>
                  <w:marBottom w:val="0"/>
                  <w:divBdr>
                    <w:top w:val="none" w:sz="0" w:space="0" w:color="auto"/>
                    <w:left w:val="none" w:sz="0" w:space="0" w:color="auto"/>
                    <w:bottom w:val="none" w:sz="0" w:space="0" w:color="auto"/>
                    <w:right w:val="none" w:sz="0" w:space="0" w:color="auto"/>
                  </w:divBdr>
                  <w:divsChild>
                    <w:div w:id="1413359277">
                      <w:marLeft w:val="0"/>
                      <w:marRight w:val="0"/>
                      <w:marTop w:val="195"/>
                      <w:marBottom w:val="0"/>
                      <w:divBdr>
                        <w:top w:val="none" w:sz="0" w:space="0" w:color="auto"/>
                        <w:left w:val="none" w:sz="0" w:space="0" w:color="auto"/>
                        <w:bottom w:val="none" w:sz="0" w:space="0" w:color="auto"/>
                        <w:right w:val="none" w:sz="0" w:space="0" w:color="auto"/>
                      </w:divBdr>
                      <w:divsChild>
                        <w:div w:id="1694333502">
                          <w:marLeft w:val="0"/>
                          <w:marRight w:val="0"/>
                          <w:marTop w:val="0"/>
                          <w:marBottom w:val="180"/>
                          <w:divBdr>
                            <w:top w:val="none" w:sz="0" w:space="0" w:color="auto"/>
                            <w:left w:val="none" w:sz="0" w:space="0" w:color="auto"/>
                            <w:bottom w:val="none" w:sz="0" w:space="0" w:color="auto"/>
                            <w:right w:val="none" w:sz="0" w:space="0" w:color="auto"/>
                          </w:divBdr>
                          <w:divsChild>
                            <w:div w:id="1593860099">
                              <w:marLeft w:val="0"/>
                              <w:marRight w:val="0"/>
                              <w:marTop w:val="0"/>
                              <w:marBottom w:val="0"/>
                              <w:divBdr>
                                <w:top w:val="none" w:sz="0" w:space="0" w:color="auto"/>
                                <w:left w:val="none" w:sz="0" w:space="0" w:color="auto"/>
                                <w:bottom w:val="none" w:sz="0" w:space="0" w:color="auto"/>
                                <w:right w:val="none" w:sz="0" w:space="0" w:color="auto"/>
                              </w:divBdr>
                              <w:divsChild>
                                <w:div w:id="1011293939">
                                  <w:marLeft w:val="0"/>
                                  <w:marRight w:val="0"/>
                                  <w:marTop w:val="0"/>
                                  <w:marBottom w:val="0"/>
                                  <w:divBdr>
                                    <w:top w:val="none" w:sz="0" w:space="0" w:color="auto"/>
                                    <w:left w:val="none" w:sz="0" w:space="0" w:color="auto"/>
                                    <w:bottom w:val="none" w:sz="0" w:space="0" w:color="auto"/>
                                    <w:right w:val="none" w:sz="0" w:space="0" w:color="auto"/>
                                  </w:divBdr>
                                  <w:divsChild>
                                    <w:div w:id="340353826">
                                      <w:marLeft w:val="0"/>
                                      <w:marRight w:val="0"/>
                                      <w:marTop w:val="0"/>
                                      <w:marBottom w:val="0"/>
                                      <w:divBdr>
                                        <w:top w:val="none" w:sz="0" w:space="0" w:color="auto"/>
                                        <w:left w:val="none" w:sz="0" w:space="0" w:color="auto"/>
                                        <w:bottom w:val="none" w:sz="0" w:space="0" w:color="auto"/>
                                        <w:right w:val="none" w:sz="0" w:space="0" w:color="auto"/>
                                      </w:divBdr>
                                      <w:divsChild>
                                        <w:div w:id="1113592920">
                                          <w:marLeft w:val="0"/>
                                          <w:marRight w:val="0"/>
                                          <w:marTop w:val="0"/>
                                          <w:marBottom w:val="0"/>
                                          <w:divBdr>
                                            <w:top w:val="none" w:sz="0" w:space="0" w:color="auto"/>
                                            <w:left w:val="none" w:sz="0" w:space="0" w:color="auto"/>
                                            <w:bottom w:val="none" w:sz="0" w:space="0" w:color="auto"/>
                                            <w:right w:val="none" w:sz="0" w:space="0" w:color="auto"/>
                                          </w:divBdr>
                                          <w:divsChild>
                                            <w:div w:id="958295209">
                                              <w:marLeft w:val="0"/>
                                              <w:marRight w:val="0"/>
                                              <w:marTop w:val="0"/>
                                              <w:marBottom w:val="0"/>
                                              <w:divBdr>
                                                <w:top w:val="none" w:sz="0" w:space="0" w:color="auto"/>
                                                <w:left w:val="none" w:sz="0" w:space="0" w:color="auto"/>
                                                <w:bottom w:val="none" w:sz="0" w:space="0" w:color="auto"/>
                                                <w:right w:val="none" w:sz="0" w:space="0" w:color="auto"/>
                                              </w:divBdr>
                                              <w:divsChild>
                                                <w:div w:id="98994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microsoft.com/office/2007/relationships/diagramDrawing" Target="diagrams/drawing1.xml"/><Relationship Id="rId26"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hyperlink" Target="http://en.wikipedia.org/wiki/Energy"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diagramColors" Target="diagrams/colors1.xml"/><Relationship Id="rId25" Type="http://schemas.openxmlformats.org/officeDocument/2006/relationships/image" Target="media/image8.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hyperlink" Target="http://en.wikipedia.org/wiki/Sustainability" TargetMode="External"/><Relationship Id="rId29"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hyperlink" Target="http://en.wikipedia.org/wiki/Renewable_energy_resource" TargetMode="External"/><Relationship Id="rId28" Type="http://schemas.openxmlformats.org/officeDocument/2006/relationships/image" Target="media/image11.jpeg"/><Relationship Id="rId10" Type="http://schemas.openxmlformats.org/officeDocument/2006/relationships/footer" Target="footer1.xml"/><Relationship Id="rId19" Type="http://schemas.openxmlformats.org/officeDocument/2006/relationships/image" Target="media/image6.jpeg"/><Relationship Id="rId31"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diagramData" Target="diagrams/data1.xml"/><Relationship Id="rId22" Type="http://schemas.openxmlformats.org/officeDocument/2006/relationships/hyperlink" Target="http://en.wikipedia.org/wiki/Renewable_energy" TargetMode="External"/><Relationship Id="rId27" Type="http://schemas.openxmlformats.org/officeDocument/2006/relationships/image" Target="media/image10.jpeg"/><Relationship Id="rId30" Type="http://schemas.openxmlformats.org/officeDocument/2006/relationships/image" Target="media/image13.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diagrams/_rels/data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diagrams/_rels/drawing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3829AD1-2A55-4F5A-9977-C0F5F7770849}" type="doc">
      <dgm:prSet loTypeId="urn:microsoft.com/office/officeart/2005/8/layout/venn1" loCatId="relationship" qsTypeId="urn:microsoft.com/office/officeart/2005/8/quickstyle/simple1" qsCatId="simple" csTypeId="urn:microsoft.com/office/officeart/2005/8/colors/accent1_2" csCatId="accent1" phldr="1"/>
      <dgm:spPr/>
    </dgm:pt>
    <dgm:pt modelId="{FF81ADAF-46B0-4772-BFED-7E253E497BCB}">
      <dgm:prSet phldrT="[Text]"/>
      <dgm:spPr>
        <a:blipFill rotWithShape="0">
          <a:blip xmlns:r="http://schemas.openxmlformats.org/officeDocument/2006/relationships" r:embed="rId1" cstate="email">
            <a:extLst>
              <a:ext uri="{28A0092B-C50C-407E-A947-70E740481C1C}">
                <a14:useLocalDpi xmlns:a14="http://schemas.microsoft.com/office/drawing/2010/main"/>
              </a:ext>
            </a:extLst>
          </a:blip>
          <a:stretch>
            <a:fillRect/>
          </a:stretch>
        </a:blipFill>
      </dgm:spPr>
      <dgm:t>
        <a:bodyPr/>
        <a:lstStyle/>
        <a:p>
          <a:r>
            <a:rPr lang="en-ZA">
              <a:solidFill>
                <a:schemeClr val="bg1"/>
              </a:solidFill>
            </a:rPr>
            <a:t>Environmental</a:t>
          </a:r>
        </a:p>
      </dgm:t>
    </dgm:pt>
    <dgm:pt modelId="{57271B24-A802-4517-A162-17A4A12E2A08}" type="parTrans" cxnId="{D52B4664-E536-444E-B70A-55234ADE51A5}">
      <dgm:prSet/>
      <dgm:spPr/>
      <dgm:t>
        <a:bodyPr/>
        <a:lstStyle/>
        <a:p>
          <a:endParaRPr lang="en-ZA"/>
        </a:p>
      </dgm:t>
    </dgm:pt>
    <dgm:pt modelId="{D8390C6B-8D6B-44C6-9B82-80430E255506}" type="sibTrans" cxnId="{D52B4664-E536-444E-B70A-55234ADE51A5}">
      <dgm:prSet/>
      <dgm:spPr/>
      <dgm:t>
        <a:bodyPr/>
        <a:lstStyle/>
        <a:p>
          <a:endParaRPr lang="en-ZA"/>
        </a:p>
      </dgm:t>
    </dgm:pt>
    <dgm:pt modelId="{AE60B311-38C2-49AE-B197-DCF0BF4AE2E6}">
      <dgm:prSet phldrT="[Text]"/>
      <dgm:spPr>
        <a:blipFill rotWithShape="0">
          <a:blip xmlns:r="http://schemas.openxmlformats.org/officeDocument/2006/relationships" r:embed="rId2" cstate="email">
            <a:extLst>
              <a:ext uri="{28A0092B-C50C-407E-A947-70E740481C1C}">
                <a14:useLocalDpi xmlns:a14="http://schemas.microsoft.com/office/drawing/2010/main"/>
              </a:ext>
            </a:extLst>
          </a:blip>
          <a:stretch>
            <a:fillRect/>
          </a:stretch>
        </a:blipFill>
      </dgm:spPr>
      <dgm:t>
        <a:bodyPr/>
        <a:lstStyle/>
        <a:p>
          <a:r>
            <a:rPr lang="en-ZA">
              <a:solidFill>
                <a:schemeClr val="bg1"/>
              </a:solidFill>
            </a:rPr>
            <a:t>Economic</a:t>
          </a:r>
        </a:p>
      </dgm:t>
    </dgm:pt>
    <dgm:pt modelId="{7D9B4557-ECB8-4B75-9788-F40697EBBA7A}" type="sibTrans" cxnId="{C67A3210-5099-4EAF-A436-FAD30B3F446E}">
      <dgm:prSet/>
      <dgm:spPr/>
      <dgm:t>
        <a:bodyPr/>
        <a:lstStyle/>
        <a:p>
          <a:endParaRPr lang="en-ZA"/>
        </a:p>
      </dgm:t>
    </dgm:pt>
    <dgm:pt modelId="{5D958EFF-E300-4F72-AB24-A0F07A18504D}" type="parTrans" cxnId="{C67A3210-5099-4EAF-A436-FAD30B3F446E}">
      <dgm:prSet/>
      <dgm:spPr/>
      <dgm:t>
        <a:bodyPr/>
        <a:lstStyle/>
        <a:p>
          <a:endParaRPr lang="en-ZA"/>
        </a:p>
      </dgm:t>
    </dgm:pt>
    <dgm:pt modelId="{29EF4720-827B-40A0-9598-87388C31E21D}">
      <dgm:prSet/>
      <dgm:spPr/>
      <dgm:t>
        <a:bodyPr/>
        <a:lstStyle/>
        <a:p>
          <a:r>
            <a:rPr lang="en-ZA">
              <a:solidFill>
                <a:srgbClr val="FF0000"/>
              </a:solidFill>
            </a:rPr>
            <a:t>Social</a:t>
          </a:r>
        </a:p>
      </dgm:t>
    </dgm:pt>
    <dgm:pt modelId="{25778CD4-6425-49EC-8E06-AE43B83C8E6B}" type="parTrans" cxnId="{0E872823-63E5-4B4B-95B6-22C5F87B634B}">
      <dgm:prSet/>
      <dgm:spPr/>
      <dgm:t>
        <a:bodyPr/>
        <a:lstStyle/>
        <a:p>
          <a:endParaRPr lang="en-ZA"/>
        </a:p>
      </dgm:t>
    </dgm:pt>
    <dgm:pt modelId="{E001B59B-2CCD-4EE5-B524-328655433A42}" type="sibTrans" cxnId="{0E872823-63E5-4B4B-95B6-22C5F87B634B}">
      <dgm:prSet/>
      <dgm:spPr/>
      <dgm:t>
        <a:bodyPr/>
        <a:lstStyle/>
        <a:p>
          <a:endParaRPr lang="en-ZA"/>
        </a:p>
      </dgm:t>
    </dgm:pt>
    <dgm:pt modelId="{8E00615D-BFAD-4541-A27E-5767D04A0F3C}" type="pres">
      <dgm:prSet presAssocID="{D3829AD1-2A55-4F5A-9977-C0F5F7770849}" presName="compositeShape" presStyleCnt="0">
        <dgm:presLayoutVars>
          <dgm:chMax val="7"/>
          <dgm:dir/>
          <dgm:resizeHandles val="exact"/>
        </dgm:presLayoutVars>
      </dgm:prSet>
      <dgm:spPr/>
    </dgm:pt>
    <dgm:pt modelId="{96EFB589-5E72-4475-B179-A104384D8D0A}" type="pres">
      <dgm:prSet presAssocID="{FF81ADAF-46B0-4772-BFED-7E253E497BCB}" presName="circ1" presStyleLbl="vennNode1" presStyleIdx="0" presStyleCnt="3"/>
      <dgm:spPr/>
      <dgm:t>
        <a:bodyPr/>
        <a:lstStyle/>
        <a:p>
          <a:endParaRPr lang="en-ZA"/>
        </a:p>
      </dgm:t>
    </dgm:pt>
    <dgm:pt modelId="{38D3F529-A7CE-4679-BBC8-03C0087916CE}" type="pres">
      <dgm:prSet presAssocID="{FF81ADAF-46B0-4772-BFED-7E253E497BCB}" presName="circ1Tx" presStyleLbl="revTx" presStyleIdx="0" presStyleCnt="0">
        <dgm:presLayoutVars>
          <dgm:chMax val="0"/>
          <dgm:chPref val="0"/>
          <dgm:bulletEnabled val="1"/>
        </dgm:presLayoutVars>
      </dgm:prSet>
      <dgm:spPr/>
      <dgm:t>
        <a:bodyPr/>
        <a:lstStyle/>
        <a:p>
          <a:endParaRPr lang="en-ZA"/>
        </a:p>
      </dgm:t>
    </dgm:pt>
    <dgm:pt modelId="{C95AE0AE-C25F-4191-8BFD-75732B3FBF69}" type="pres">
      <dgm:prSet presAssocID="{29EF4720-827B-40A0-9598-87388C31E21D}" presName="circ2" presStyleLbl="vennNode1" presStyleIdx="1" presStyleCnt="3"/>
      <dgm:spPr/>
      <dgm:t>
        <a:bodyPr/>
        <a:lstStyle/>
        <a:p>
          <a:endParaRPr lang="en-ZA"/>
        </a:p>
      </dgm:t>
    </dgm:pt>
    <dgm:pt modelId="{91C4E55A-5992-4FCC-8631-3D0413E4B996}" type="pres">
      <dgm:prSet presAssocID="{29EF4720-827B-40A0-9598-87388C31E21D}" presName="circ2Tx" presStyleLbl="revTx" presStyleIdx="0" presStyleCnt="0">
        <dgm:presLayoutVars>
          <dgm:chMax val="0"/>
          <dgm:chPref val="0"/>
          <dgm:bulletEnabled val="1"/>
        </dgm:presLayoutVars>
      </dgm:prSet>
      <dgm:spPr/>
      <dgm:t>
        <a:bodyPr/>
        <a:lstStyle/>
        <a:p>
          <a:endParaRPr lang="en-ZA"/>
        </a:p>
      </dgm:t>
    </dgm:pt>
    <dgm:pt modelId="{F14EE7E2-250C-4B63-948A-9DEC6D3FB8D7}" type="pres">
      <dgm:prSet presAssocID="{AE60B311-38C2-49AE-B197-DCF0BF4AE2E6}" presName="circ3" presStyleLbl="vennNode1" presStyleIdx="2" presStyleCnt="3"/>
      <dgm:spPr/>
      <dgm:t>
        <a:bodyPr/>
        <a:lstStyle/>
        <a:p>
          <a:endParaRPr lang="en-ZA"/>
        </a:p>
      </dgm:t>
    </dgm:pt>
    <dgm:pt modelId="{A8E7DB93-64E4-4297-BDC6-5BC201AB4A6C}" type="pres">
      <dgm:prSet presAssocID="{AE60B311-38C2-49AE-B197-DCF0BF4AE2E6}" presName="circ3Tx" presStyleLbl="revTx" presStyleIdx="0" presStyleCnt="0">
        <dgm:presLayoutVars>
          <dgm:chMax val="0"/>
          <dgm:chPref val="0"/>
          <dgm:bulletEnabled val="1"/>
        </dgm:presLayoutVars>
      </dgm:prSet>
      <dgm:spPr/>
      <dgm:t>
        <a:bodyPr/>
        <a:lstStyle/>
        <a:p>
          <a:endParaRPr lang="en-ZA"/>
        </a:p>
      </dgm:t>
    </dgm:pt>
  </dgm:ptLst>
  <dgm:cxnLst>
    <dgm:cxn modelId="{739DA5FF-35BC-4483-B812-ED4F8FD765B2}" type="presOf" srcId="{29EF4720-827B-40A0-9598-87388C31E21D}" destId="{91C4E55A-5992-4FCC-8631-3D0413E4B996}" srcOrd="1" destOrd="0" presId="urn:microsoft.com/office/officeart/2005/8/layout/venn1"/>
    <dgm:cxn modelId="{73682635-1599-4453-BC26-3A48F339B777}" type="presOf" srcId="{AE60B311-38C2-49AE-B197-DCF0BF4AE2E6}" destId="{F14EE7E2-250C-4B63-948A-9DEC6D3FB8D7}" srcOrd="0" destOrd="0" presId="urn:microsoft.com/office/officeart/2005/8/layout/venn1"/>
    <dgm:cxn modelId="{6251E5D5-8D5C-4286-BA93-8F03DC90D61D}" type="presOf" srcId="{FF81ADAF-46B0-4772-BFED-7E253E497BCB}" destId="{38D3F529-A7CE-4679-BBC8-03C0087916CE}" srcOrd="1" destOrd="0" presId="urn:microsoft.com/office/officeart/2005/8/layout/venn1"/>
    <dgm:cxn modelId="{D52B4664-E536-444E-B70A-55234ADE51A5}" srcId="{D3829AD1-2A55-4F5A-9977-C0F5F7770849}" destId="{FF81ADAF-46B0-4772-BFED-7E253E497BCB}" srcOrd="0" destOrd="0" parTransId="{57271B24-A802-4517-A162-17A4A12E2A08}" sibTransId="{D8390C6B-8D6B-44C6-9B82-80430E255506}"/>
    <dgm:cxn modelId="{6D33838B-103B-4680-A795-C36FB340EAEC}" type="presOf" srcId="{FF81ADAF-46B0-4772-BFED-7E253E497BCB}" destId="{96EFB589-5E72-4475-B179-A104384D8D0A}" srcOrd="0" destOrd="0" presId="urn:microsoft.com/office/officeart/2005/8/layout/venn1"/>
    <dgm:cxn modelId="{0E872823-63E5-4B4B-95B6-22C5F87B634B}" srcId="{D3829AD1-2A55-4F5A-9977-C0F5F7770849}" destId="{29EF4720-827B-40A0-9598-87388C31E21D}" srcOrd="1" destOrd="0" parTransId="{25778CD4-6425-49EC-8E06-AE43B83C8E6B}" sibTransId="{E001B59B-2CCD-4EE5-B524-328655433A42}"/>
    <dgm:cxn modelId="{FA7EFB6D-7D9F-494E-84E5-3DB29981984A}" type="presOf" srcId="{AE60B311-38C2-49AE-B197-DCF0BF4AE2E6}" destId="{A8E7DB93-64E4-4297-BDC6-5BC201AB4A6C}" srcOrd="1" destOrd="0" presId="urn:microsoft.com/office/officeart/2005/8/layout/venn1"/>
    <dgm:cxn modelId="{C67A3210-5099-4EAF-A436-FAD30B3F446E}" srcId="{D3829AD1-2A55-4F5A-9977-C0F5F7770849}" destId="{AE60B311-38C2-49AE-B197-DCF0BF4AE2E6}" srcOrd="2" destOrd="0" parTransId="{5D958EFF-E300-4F72-AB24-A0F07A18504D}" sibTransId="{7D9B4557-ECB8-4B75-9788-F40697EBBA7A}"/>
    <dgm:cxn modelId="{318AC01D-6987-4509-BFA7-EDB93F69480D}" type="presOf" srcId="{29EF4720-827B-40A0-9598-87388C31E21D}" destId="{C95AE0AE-C25F-4191-8BFD-75732B3FBF69}" srcOrd="0" destOrd="0" presId="urn:microsoft.com/office/officeart/2005/8/layout/venn1"/>
    <dgm:cxn modelId="{B00A5066-3C4D-44BD-9CB9-1C3220FBB0D3}" type="presOf" srcId="{D3829AD1-2A55-4F5A-9977-C0F5F7770849}" destId="{8E00615D-BFAD-4541-A27E-5767D04A0F3C}" srcOrd="0" destOrd="0" presId="urn:microsoft.com/office/officeart/2005/8/layout/venn1"/>
    <dgm:cxn modelId="{B876F703-4B79-4F9E-A92F-EE736CB93D21}" type="presParOf" srcId="{8E00615D-BFAD-4541-A27E-5767D04A0F3C}" destId="{96EFB589-5E72-4475-B179-A104384D8D0A}" srcOrd="0" destOrd="0" presId="urn:microsoft.com/office/officeart/2005/8/layout/venn1"/>
    <dgm:cxn modelId="{1AFDFEAF-929C-451C-85B9-F05D35401A1C}" type="presParOf" srcId="{8E00615D-BFAD-4541-A27E-5767D04A0F3C}" destId="{38D3F529-A7CE-4679-BBC8-03C0087916CE}" srcOrd="1" destOrd="0" presId="urn:microsoft.com/office/officeart/2005/8/layout/venn1"/>
    <dgm:cxn modelId="{6A51C2EC-42A5-4851-9E55-75128C5D527B}" type="presParOf" srcId="{8E00615D-BFAD-4541-A27E-5767D04A0F3C}" destId="{C95AE0AE-C25F-4191-8BFD-75732B3FBF69}" srcOrd="2" destOrd="0" presId="urn:microsoft.com/office/officeart/2005/8/layout/venn1"/>
    <dgm:cxn modelId="{EB12B2BD-EF2A-41DB-8FC4-6A267CDD304A}" type="presParOf" srcId="{8E00615D-BFAD-4541-A27E-5767D04A0F3C}" destId="{91C4E55A-5992-4FCC-8631-3D0413E4B996}" srcOrd="3" destOrd="0" presId="urn:microsoft.com/office/officeart/2005/8/layout/venn1"/>
    <dgm:cxn modelId="{13B0F238-1A51-4CCB-ABDA-2549DD22A256}" type="presParOf" srcId="{8E00615D-BFAD-4541-A27E-5767D04A0F3C}" destId="{F14EE7E2-250C-4B63-948A-9DEC6D3FB8D7}" srcOrd="4" destOrd="0" presId="urn:microsoft.com/office/officeart/2005/8/layout/venn1"/>
    <dgm:cxn modelId="{5A463D60-D5DE-4B83-9C09-BA9E4BC5FBBE}" type="presParOf" srcId="{8E00615D-BFAD-4541-A27E-5767D04A0F3C}" destId="{A8E7DB93-64E4-4297-BDC6-5BC201AB4A6C}" srcOrd="5" destOrd="0" presId="urn:microsoft.com/office/officeart/2005/8/layout/venn1"/>
  </dgm:cxnLst>
  <dgm:bg/>
  <dgm:whole>
    <a:ln w="9525" cap="flat" cmpd="sng" algn="ctr">
      <a:noFill/>
      <a:prstDash val="solid"/>
      <a:round/>
      <a:headEnd type="none" w="med" len="med"/>
      <a:tailEnd type="none" w="med" len="med"/>
    </a:ln>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6EFB589-5E72-4475-B179-A104384D8D0A}">
      <dsp:nvSpPr>
        <dsp:cNvPr id="0" name=""/>
        <dsp:cNvSpPr/>
      </dsp:nvSpPr>
      <dsp:spPr>
        <a:xfrm>
          <a:off x="1783080" y="40004"/>
          <a:ext cx="1920240" cy="1920240"/>
        </a:xfrm>
        <a:prstGeom prst="ellipse">
          <a:avLst/>
        </a:prstGeom>
        <a:blipFill rotWithShape="0">
          <a:blip xmlns:r="http://schemas.openxmlformats.org/officeDocument/2006/relationships" r:embed="rId1" cstate="email">
            <a:extLst>
              <a:ext uri="{28A0092B-C50C-407E-A947-70E740481C1C}">
                <a14:useLocalDpi xmlns:a14="http://schemas.microsoft.com/office/drawing/2010/main"/>
              </a:ext>
            </a:extLst>
          </a:blip>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lvl="0" algn="ctr" defTabSz="800100">
            <a:lnSpc>
              <a:spcPct val="90000"/>
            </a:lnSpc>
            <a:spcBef>
              <a:spcPct val="0"/>
            </a:spcBef>
            <a:spcAft>
              <a:spcPct val="35000"/>
            </a:spcAft>
          </a:pPr>
          <a:r>
            <a:rPr lang="en-ZA" sz="1800" kern="1200">
              <a:solidFill>
                <a:schemeClr val="bg1"/>
              </a:solidFill>
            </a:rPr>
            <a:t>Environmental</a:t>
          </a:r>
        </a:p>
      </dsp:txBody>
      <dsp:txXfrm>
        <a:off x="2039112" y="376046"/>
        <a:ext cx="1408176" cy="864108"/>
      </dsp:txXfrm>
    </dsp:sp>
    <dsp:sp modelId="{C95AE0AE-C25F-4191-8BFD-75732B3FBF69}">
      <dsp:nvSpPr>
        <dsp:cNvPr id="0" name=""/>
        <dsp:cNvSpPr/>
      </dsp:nvSpPr>
      <dsp:spPr>
        <a:xfrm>
          <a:off x="2475966" y="1240155"/>
          <a:ext cx="1920240" cy="1920240"/>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lvl="0" algn="ctr" defTabSz="800100">
            <a:lnSpc>
              <a:spcPct val="90000"/>
            </a:lnSpc>
            <a:spcBef>
              <a:spcPct val="0"/>
            </a:spcBef>
            <a:spcAft>
              <a:spcPct val="35000"/>
            </a:spcAft>
          </a:pPr>
          <a:r>
            <a:rPr lang="en-ZA" sz="1800" kern="1200">
              <a:solidFill>
                <a:srgbClr val="FF0000"/>
              </a:solidFill>
            </a:rPr>
            <a:t>Social</a:t>
          </a:r>
        </a:p>
      </dsp:txBody>
      <dsp:txXfrm>
        <a:off x="3063240" y="1736217"/>
        <a:ext cx="1152144" cy="1056132"/>
      </dsp:txXfrm>
    </dsp:sp>
    <dsp:sp modelId="{F14EE7E2-250C-4B63-948A-9DEC6D3FB8D7}">
      <dsp:nvSpPr>
        <dsp:cNvPr id="0" name=""/>
        <dsp:cNvSpPr/>
      </dsp:nvSpPr>
      <dsp:spPr>
        <a:xfrm>
          <a:off x="1090193" y="1240155"/>
          <a:ext cx="1920240" cy="1920240"/>
        </a:xfrm>
        <a:prstGeom prst="ellipse">
          <a:avLst/>
        </a:prstGeom>
        <a:blipFill rotWithShape="0">
          <a:blip xmlns:r="http://schemas.openxmlformats.org/officeDocument/2006/relationships" r:embed="rId2" cstate="email">
            <a:extLst>
              <a:ext uri="{28A0092B-C50C-407E-A947-70E740481C1C}">
                <a14:useLocalDpi xmlns:a14="http://schemas.microsoft.com/office/drawing/2010/main"/>
              </a:ext>
            </a:extLst>
          </a:blip>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lvl="0" algn="ctr" defTabSz="800100">
            <a:lnSpc>
              <a:spcPct val="90000"/>
            </a:lnSpc>
            <a:spcBef>
              <a:spcPct val="0"/>
            </a:spcBef>
            <a:spcAft>
              <a:spcPct val="35000"/>
            </a:spcAft>
          </a:pPr>
          <a:r>
            <a:rPr lang="en-ZA" sz="1800" kern="1200">
              <a:solidFill>
                <a:schemeClr val="bg1"/>
              </a:solidFill>
            </a:rPr>
            <a:t>Economic</a:t>
          </a:r>
        </a:p>
      </dsp:txBody>
      <dsp:txXfrm>
        <a:off x="1271015" y="1736217"/>
        <a:ext cx="1152144" cy="1056132"/>
      </dsp:txXfrm>
    </dsp:sp>
  </dsp:spTree>
</dsp:drawing>
</file>

<file path=word/diagrams/layout1.xml><?xml version="1.0" encoding="utf-8"?>
<dgm:layoutDef xmlns:dgm="http://schemas.openxmlformats.org/drawingml/2006/diagram" xmlns:a="http://schemas.openxmlformats.org/drawingml/2006/main" uniqueId="urn:microsoft.com/office/officeart/2005/8/layout/venn1">
  <dgm:title val=""/>
  <dgm:desc val=""/>
  <dgm:catLst>
    <dgm:cat type="relationship" pri="28000"/>
    <dgm:cat type="convert" pri="19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Lst>
      <dgm:cxnLst>
        <dgm:cxn modelId="7" srcId="0" destId="1" srcOrd="0" destOrd="0"/>
        <dgm:cxn modelId="8" srcId="0" destId="2" srcOrd="1" destOrd="0"/>
        <dgm:cxn modelId="9" srcId="0" destId="3" srcOrd="2" destOrd="0"/>
        <dgm:cxn modelId="10" srcId="0" destId="4" srcOrd="3" destOrd="0"/>
      </dgm:cxnLst>
      <dgm:bg/>
      <dgm:whole/>
    </dgm:dataModel>
  </dgm:clrData>
  <dgm:layoutNode name="compositeShape">
    <dgm:varLst>
      <dgm:chMax val="7"/>
      <dgm:dir/>
      <dgm:resizeHandles val="exact"/>
    </dgm:varLst>
    <dgm:choose name="Name0">
      <dgm:if name="Name1" axis="ch" ptType="node" func="cnt" op="equ" val="1">
        <dgm:alg type="composite">
          <dgm:param type="ar" val="1"/>
        </dgm:alg>
      </dgm:if>
      <dgm:if name="Name2" axis="ch" ptType="node" func="cnt" op="equ" val="2">
        <dgm:alg type="composite">
          <dgm:param type="ar" val="1.792"/>
        </dgm:alg>
      </dgm:if>
      <dgm:if name="Name3" axis="ch" ptType="node" func="cnt" op="equ" val="3">
        <dgm:alg type="composite">
          <dgm:param type="ar" val="1"/>
        </dgm:alg>
      </dgm:if>
      <dgm:if name="Name4" axis="ch" ptType="node" func="cnt" op="equ" val="4">
        <dgm:alg type="composite">
          <dgm:param type="ar" val="1"/>
        </dgm:alg>
      </dgm:if>
      <dgm:if name="Name5" axis="ch" ptType="node" func="cnt" op="equ" val="5">
        <dgm:alg type="composite">
          <dgm:param type="ar" val="1.4"/>
        </dgm:alg>
      </dgm:if>
      <dgm:if name="Name6" axis="ch" ptType="node" func="cnt" op="equ" val="6">
        <dgm:alg type="composite">
          <dgm:param type="ar" val="1.285"/>
        </dgm:alg>
      </dgm:if>
      <dgm:if name="Name7" axis="ch" ptType="node" func="cnt" op="equ" val="7">
        <dgm:alg type="composite">
          <dgm:param type="ar" val="1.359"/>
        </dgm:alg>
      </dgm:if>
      <dgm:else name="Name8">
        <dgm:alg type="composite">
          <dgm:param type="ar" val="1.359"/>
        </dgm:alg>
      </dgm:else>
    </dgm:choose>
    <dgm:shape xmlns:r="http://schemas.openxmlformats.org/officeDocument/2006/relationships" r:blip="">
      <dgm:adjLst/>
    </dgm:shape>
    <dgm:presOf/>
    <dgm:choose name="Name9">
      <dgm:if name="Name10" axis="ch" ptType="node" func="cnt" op="equ" val="1">
        <dgm:constrLst>
          <dgm:constr type="ctrX" for="ch" forName="circ1TxSh" refType="w" fact="0.5"/>
          <dgm:constr type="ctrY" for="ch" forName="circ1TxSh" refType="h" fact="0.5"/>
          <dgm:constr type="w" for="ch" forName="circ1TxSh" refType="w"/>
          <dgm:constr type="h" for="ch" forName="circ1TxSh" refType="h"/>
          <dgm:constr type="primFontSz" for="ch" ptType="node" op="equ"/>
        </dgm:constrLst>
      </dgm:if>
      <dgm:if name="Name11" axis="ch" ptType="node" func="cnt" op="equ" val="2">
        <dgm:constrLst>
          <dgm:constr type="ctrX" for="ch" forName="circ1" refType="w" fact="0.3"/>
          <dgm:constr type="ctrY" for="ch" forName="circ1" refType="h" fact="0.5"/>
          <dgm:constr type="w" for="ch" forName="circ1" refType="w" fact="0.555"/>
          <dgm:constr type="h" for="ch" forName="circ1" refType="h" fact="0.99456"/>
          <dgm:constr type="l" for="ch" forName="circ1Tx" refType="w" fact="0.1"/>
          <dgm:constr type="t" for="ch" forName="circ1Tx" refType="h" fact="0.12"/>
          <dgm:constr type="w" for="ch" forName="circ1Tx" refType="w" fact="0.32"/>
          <dgm:constr type="h" for="ch" forName="circ1Tx" refType="h" fact="0.76"/>
          <dgm:constr type="ctrX" for="ch" forName="circ2" refType="w" fact="0.7"/>
          <dgm:constr type="ctrY" for="ch" forName="circ2" refType="h" fact="0.5"/>
          <dgm:constr type="w" for="ch" forName="circ2" refType="w" fact="0.555"/>
          <dgm:constr type="h" for="ch" forName="circ2" refType="h" fact="0.99456"/>
          <dgm:constr type="l" for="ch" forName="circ2Tx" refType="w" fact="0.58"/>
          <dgm:constr type="t" for="ch" forName="circ2Tx" refType="h" fact="0.12"/>
          <dgm:constr type="w" for="ch" forName="circ2Tx" refType="w" fact="0.32"/>
          <dgm:constr type="h" for="ch" forName="circ2Tx" refType="h" fact="0.76"/>
          <dgm:constr type="primFontSz" for="ch" ptType="node" op="equ"/>
        </dgm:constrLst>
      </dgm:if>
      <dgm:if name="Name12" axis="ch" ptType="node" func="cnt" op="equ" val="3">
        <dgm:constrLst>
          <dgm:constr type="ctrX" for="ch" forName="circ1" refType="w" fact="0.5"/>
          <dgm:constr type="ctrY" for="ch" forName="circ1" refType="w" fact="0.25"/>
          <dgm:constr type="w" for="ch" forName="circ1" refType="w" fact="0.6"/>
          <dgm:constr type="h" for="ch" forName="circ1" refType="h" fact="0.6"/>
          <dgm:constr type="l" for="ch" forName="circ1Tx" refType="w" fact="0.28"/>
          <dgm:constr type="t" for="ch" forName="circ1Tx" refType="h" fact="0.055"/>
          <dgm:constr type="w" for="ch" forName="circ1Tx" refType="w" fact="0.44"/>
          <dgm:constr type="h" for="ch" forName="circ1Tx" refType="h" fact="0.27"/>
          <dgm:constr type="ctrX" for="ch" forName="circ2" refType="w" fact="0.7165"/>
          <dgm:constr type="ctrY" for="ch" forName="circ2" refType="w" fact="0.625"/>
          <dgm:constr type="w" for="ch" forName="circ2" refType="w" fact="0.6"/>
          <dgm:constr type="h" for="ch" forName="circ2" refType="h" fact="0.6"/>
          <dgm:constr type="l" for="ch" forName="circ2Tx" refType="w" fact="0.6"/>
          <dgm:constr type="t" for="ch" forName="circ2Tx" refType="h" fact="0.48"/>
          <dgm:constr type="w" for="ch" forName="circ2Tx" refType="w" fact="0.36"/>
          <dgm:constr type="h" for="ch" forName="circ2Tx" refType="h" fact="0.33"/>
          <dgm:constr type="ctrX" for="ch" forName="circ3" refType="w" fact="0.2835"/>
          <dgm:constr type="ctrY" for="ch" forName="circ3" refType="w" fact="0.625"/>
          <dgm:constr type="w" for="ch" forName="circ3" refType="w" fact="0.6"/>
          <dgm:constr type="h" for="ch" forName="circ3" refType="h" fact="0.6"/>
          <dgm:constr type="l" for="ch" forName="circ3Tx" refType="w" fact="0.04"/>
          <dgm:constr type="t" for="ch" forName="circ3Tx" refType="h" fact="0.48"/>
          <dgm:constr type="w" for="ch" forName="circ3Tx" refType="w" fact="0.36"/>
          <dgm:constr type="h" for="ch" forName="circ3Tx" refType="h" fact="0.33"/>
          <dgm:constr type="primFontSz" for="ch" ptType="node" op="equ"/>
        </dgm:constrLst>
      </dgm:if>
      <dgm:if name="Name13" axis="ch" ptType="node" func="cnt" op="equ" val="4">
        <dgm:constrLst>
          <dgm:constr type="ctrX" for="ch" forName="circ1" refType="w" fact="0.5"/>
          <dgm:constr type="ctrY" for="ch" forName="circ1" refType="w" fact="0.27"/>
          <dgm:constr type="w" for="ch" forName="circ1" refType="w" fact="0.52"/>
          <dgm:constr type="h" for="ch" forName="circ1" refType="h" fact="0.52"/>
          <dgm:constr type="l" for="ch" forName="circ1Tx" refType="w" fact="0.3"/>
          <dgm:constr type="t" for="ch" forName="circ1Tx" refType="h" fact="0.08"/>
          <dgm:constr type="w" for="ch" forName="circ1Tx" refType="w" fact="0.4"/>
          <dgm:constr type="h" for="ch" forName="circ1Tx" refType="h" fact="0.165"/>
          <dgm:constr type="ctrX" for="ch" forName="circ2" refType="w" fact="0.73"/>
          <dgm:constr type="ctrY" for="ch" forName="circ2" refType="w" fact="0.5"/>
          <dgm:constr type="w" for="ch" forName="circ2" refType="w" fact="0.52"/>
          <dgm:constr type="h" for="ch" forName="circ2" refType="h" fact="0.52"/>
          <dgm:constr type="r" for="ch" forName="circ2Tx" refType="w" fact="0.95"/>
          <dgm:constr type="t" for="ch" forName="circ2Tx" refType="h" fact="0.3"/>
          <dgm:constr type="w" for="ch" forName="circ2Tx" refType="w" fact="0.2"/>
          <dgm:constr type="h" for="ch" forName="circ2Tx" refType="h" fact="0.4"/>
          <dgm:constr type="ctrX" for="ch" forName="circ3" refType="w" fact="0.5"/>
          <dgm:constr type="ctrY" for="ch" forName="circ3" refType="w" fact="0.73"/>
          <dgm:constr type="w" for="ch" forName="circ3" refType="w" fact="0.52"/>
          <dgm:constr type="h" for="ch" forName="circ3" refType="h" fact="0.52"/>
          <dgm:constr type="l" for="ch" forName="circ3Tx" refType="w" fact="0.3"/>
          <dgm:constr type="b" for="ch" forName="circ3Tx" refType="h" fact="0.92"/>
          <dgm:constr type="w" for="ch" forName="circ3Tx" refType="w" fact="0.4"/>
          <dgm:constr type="h" for="ch" forName="circ3Tx" refType="h" fact="0.165"/>
          <dgm:constr type="ctrX" for="ch" forName="circ4" refType="w" fact="0.27"/>
          <dgm:constr type="ctrY" for="ch" forName="circ4" refType="h" fact="0.5"/>
          <dgm:constr type="w" for="ch" forName="circ4" refType="w" fact="0.52"/>
          <dgm:constr type="h" for="ch" forName="circ4" refType="h" fact="0.52"/>
          <dgm:constr type="l" for="ch" forName="circ4Tx" refType="w" fact="0.05"/>
          <dgm:constr type="t" for="ch" forName="circ4Tx" refType="h" fact="0.3"/>
          <dgm:constr type="w" for="ch" forName="circ4Tx" refType="w" fact="0.2"/>
          <dgm:constr type="h" for="ch" forName="circ4Tx" refType="h" fact="0.4"/>
          <dgm:constr type="primFontSz" for="ch" ptType="node" op="equ"/>
        </dgm:constrLst>
      </dgm:if>
      <dgm:if name="Name14" axis="ch" ptType="node" func="cnt" op="equ" val="5">
        <dgm:constrLst>
          <dgm:constr type="ctrX" for="ch" forName="circ1" refType="w" fact="0.5"/>
          <dgm:constr type="ctrY" for="ch" forName="circ1" refType="h" fact="0.46"/>
          <dgm:constr type="w" for="ch" forName="circ1" refType="w" fact="0.25"/>
          <dgm:constr type="h" for="ch" forName="circ1" refType="h" fact="0.35"/>
          <dgm:constr type="l" for="ch" forName="circ1Tx" refType="w" fact="0.355"/>
          <dgm:constr type="t" for="ch" forName="circ1Tx"/>
          <dgm:constr type="w" for="ch" forName="circ1Tx" refType="w" fact="0.29"/>
          <dgm:constr type="h" for="ch" forName="circ1Tx" refType="h" fact="0.235"/>
          <dgm:constr type="ctrX" for="ch" forName="circ2" refType="w" fact="0.5951"/>
          <dgm:constr type="ctrY" for="ch" forName="circ2" refType="h" fact="0.5567"/>
          <dgm:constr type="w" for="ch" forName="circ2" refType="w" fact="0.25"/>
          <dgm:constr type="h" for="ch" forName="circ2" refType="h" fact="0.35"/>
          <dgm:constr type="l" for="ch" forName="circ2Tx" refType="w" fact="0.74"/>
          <dgm:constr type="t" for="ch" forName="circ2Tx" refType="h" fact="0.31"/>
          <dgm:constr type="w" for="ch" forName="circ2Tx" refType="w" fact="0.26"/>
          <dgm:constr type="h" for="ch" forName="circ2Tx" refType="h" fact="0.255"/>
          <dgm:constr type="ctrX" for="ch" forName="circ3" refType="w" fact="0.5588"/>
          <dgm:constr type="ctrY" for="ch" forName="circ3" refType="h" fact="0.7133"/>
          <dgm:constr type="w" for="ch" forName="circ3" refType="w" fact="0.25"/>
          <dgm:constr type="h" for="ch" forName="circ3" refType="h" fact="0.35"/>
          <dgm:constr type="l" for="ch" forName="circ3Tx" refType="w" fact="0.7"/>
          <dgm:constr type="t" for="ch" forName="circ3Tx" refType="h" fact="0.745"/>
          <dgm:constr type="w" for="ch" forName="circ3Tx" refType="w" fact="0.26"/>
          <dgm:constr type="h" for="ch" forName="circ3Tx" refType="h" fact="0.255"/>
          <dgm:constr type="ctrX" for="ch" forName="circ4" refType="w" fact="0.4412"/>
          <dgm:constr type="ctrY" for="ch" forName="circ4" refType="h" fact="0.7133"/>
          <dgm:constr type="w" for="ch" forName="circ4" refType="w" fact="0.25"/>
          <dgm:constr type="h" for="ch" forName="circ4" refType="h" fact="0.35"/>
          <dgm:constr type="l" for="ch" forName="circ4Tx" refType="w" fact="0.04"/>
          <dgm:constr type="t" for="ch" forName="circ4Tx" refType="h" fact="0.745"/>
          <dgm:constr type="w" for="ch" forName="circ4Tx" refType="w" fact="0.26"/>
          <dgm:constr type="h" for="ch" forName="circ4Tx" refType="h" fact="0.255"/>
          <dgm:constr type="ctrX" for="ch" forName="circ5" refType="w" fact="0.4049"/>
          <dgm:constr type="ctrY" for="ch" forName="circ5" refType="h" fact="0.5567"/>
          <dgm:constr type="w" for="ch" forName="circ5" refType="w" fact="0.25"/>
          <dgm:constr type="h" for="ch" forName="circ5" refType="h" fact="0.35"/>
          <dgm:constr type="l" for="ch" forName="circ5Tx"/>
          <dgm:constr type="t" for="ch" forName="circ5Tx" refType="h" fact="0.31"/>
          <dgm:constr type="w" for="ch" forName="circ5Tx" refType="w" fact="0.26"/>
          <dgm:constr type="h" for="ch" forName="circ5Tx" refType="h" fact="0.255"/>
          <dgm:constr type="primFontSz" for="ch" ptType="node" op="equ"/>
        </dgm:constrLst>
      </dgm:if>
      <dgm:if name="Name15" axis="ch" ptType="node" func="cnt" op="equ" val="6">
        <dgm:constrLst>
          <dgm:constr type="ctrX" for="ch" forName="circ1" refType="w" fact="0.5"/>
          <dgm:constr type="ctrY" for="ch" forName="circ1" refType="h" fact="0.3844"/>
          <dgm:constr type="w" for="ch" forName="circ1" refType="w" fact="0.24"/>
          <dgm:constr type="h" for="ch" forName="circ1" refType="h" fact="0.3084"/>
          <dgm:constr type="l" for="ch" forName="circ1Tx" refType="w" fact="0.35"/>
          <dgm:constr type="t" for="ch" forName="circ1Tx"/>
          <dgm:constr type="w" for="ch" forName="circ1Tx" refType="w" fact="0.3"/>
          <dgm:constr type="h" for="ch" forName="circ1Tx" refType="h" fact="0.21"/>
          <dgm:constr type="ctrX" for="ch" forName="circ2" refType="w" fact="0.5779"/>
          <dgm:constr type="ctrY" for="ch" forName="circ2" refType="h" fact="0.4422"/>
          <dgm:constr type="w" for="ch" forName="circ2" refType="w" fact="0.24"/>
          <dgm:constr type="h" for="ch" forName="circ2" refType="h" fact="0.3084"/>
          <dgm:constr type="l" for="ch" forName="circ2Tx" refType="w" fact="0.7157"/>
          <dgm:constr type="t" for="ch" forName="circ2Tx" refType="h" fact="0.2"/>
          <dgm:constr type="w" for="ch" forName="circ2Tx" refType="w" fact="0.2843"/>
          <dgm:constr type="h" for="ch" forName="circ2Tx" refType="h" fact="0.23"/>
          <dgm:constr type="ctrX" for="ch" forName="circ3" refType="w" fact="0.5779"/>
          <dgm:constr type="ctrY" for="ch" forName="circ3" refType="h" fact="0.5578"/>
          <dgm:constr type="w" for="ch" forName="circ3" refType="w" fact="0.24"/>
          <dgm:constr type="h" for="ch" forName="circ3" refType="h" fact="0.3084"/>
          <dgm:constr type="l" for="ch" forName="circ3Tx" refType="w" fact="0.7157"/>
          <dgm:constr type="t" for="ch" forName="circ3Tx" refType="h" fact="0.543"/>
          <dgm:constr type="w" for="ch" forName="circ3Tx" refType="w" fact="0.2843"/>
          <dgm:constr type="h" for="ch" forName="circ3Tx" refType="h" fact="0.257"/>
          <dgm:constr type="ctrX" for="ch" forName="circ4" refType="w" fact="0.5"/>
          <dgm:constr type="ctrY" for="ch" forName="circ4" refType="h" fact="0.6157"/>
          <dgm:constr type="w" for="ch" forName="circ4" refType="w" fact="0.24"/>
          <dgm:constr type="h" for="ch" forName="circ4" refType="h" fact="0.3084"/>
          <dgm:constr type="l" for="ch" forName="circ4Tx" refType="w" fact="0.35"/>
          <dgm:constr type="t" for="ch" forName="circ4Tx" refType="h" fact="0.79"/>
          <dgm:constr type="w" for="ch" forName="circ4Tx" refType="w" fact="0.3"/>
          <dgm:constr type="h" for="ch" forName="circ4Tx" refType="h" fact="0.21"/>
          <dgm:constr type="ctrX" for="ch" forName="circ5" refType="w" fact="0.4221"/>
          <dgm:constr type="ctrY" for="ch" forName="circ5" refType="h" fact="0.5578"/>
          <dgm:constr type="w" for="ch" forName="circ5" refType="w" fact="0.24"/>
          <dgm:constr type="h" for="ch" forName="circ5" refType="h" fact="0.3084"/>
          <dgm:constr type="l" for="ch" forName="circ5Tx" refType="w" fact="0"/>
          <dgm:constr type="t" for="ch" forName="circ5Tx" refType="h" fact="0.543"/>
          <dgm:constr type="w" for="ch" forName="circ5Tx" refType="w" fact="0.2843"/>
          <dgm:constr type="h" for="ch" forName="circ5Tx" refType="h" fact="0.257"/>
          <dgm:constr type="ctrX" for="ch" forName="circ6" refType="w" fact="0.4221"/>
          <dgm:constr type="ctrY" for="ch" forName="circ6" refType="h" fact="0.4422"/>
          <dgm:constr type="w" for="ch" forName="circ6" refType="w" fact="0.24"/>
          <dgm:constr type="h" for="ch" forName="circ6" refType="h" fact="0.3084"/>
          <dgm:constr type="l" for="ch" forName="circ6Tx" refType="w" fact="0"/>
          <dgm:constr type="t" for="ch" forName="circ6Tx" refType="h" fact="0.2"/>
          <dgm:constr type="w" for="ch" forName="circ6Tx" refType="w" fact="0.2843"/>
          <dgm:constr type="h" for="ch" forName="circ6Tx" refType="h" fact="0.257"/>
          <dgm:constr type="primFontSz" for="ch" ptType="node" op="equ"/>
        </dgm:constrLst>
      </dgm:if>
      <dgm:else name="Name16">
        <dgm:constrLst>
          <dgm:constr type="ctrX" for="ch" forName="circ1" refType="w" fact="0.5"/>
          <dgm:constr type="ctrY" for="ch" forName="circ1" refType="h" fact="0.4177"/>
          <dgm:constr type="w" for="ch" forName="circ1" refType="w" fact="0.24"/>
          <dgm:constr type="h" for="ch" forName="circ1" refType="h" fact="0.3262"/>
          <dgm:constr type="l" for="ch" forName="circ1Tx" refType="w" fact="0.3625"/>
          <dgm:constr type="t" for="ch" forName="circ1Tx"/>
          <dgm:constr type="w" for="ch" forName="circ1Tx" refType="w" fact="0.275"/>
          <dgm:constr type="h" for="ch" forName="circ1Tx" refType="h" fact="0.2"/>
          <dgm:constr type="ctrX" for="ch" forName="circ2" refType="w" fact="0.5704"/>
          <dgm:constr type="ctrY" for="ch" forName="circ2" refType="h" fact="0.4637"/>
          <dgm:constr type="w" for="ch" forName="circ2" refType="w" fact="0.24"/>
          <dgm:constr type="h" for="ch" forName="circ2" refType="h" fact="0.3262"/>
          <dgm:constr type="l" for="ch" forName="circ2Tx" refType="w" fact="0.72"/>
          <dgm:constr type="t" for="ch" forName="circ2Tx" refType="h" fact="0.19"/>
          <dgm:constr type="w" for="ch" forName="circ2Tx" refType="w" fact="0.26"/>
          <dgm:constr type="h" for="ch" forName="circ2Tx" refType="h" fact="0.22"/>
          <dgm:constr type="ctrX" for="ch" forName="circ3" refType="w" fact="0.5877"/>
          <dgm:constr type="ctrY" for="ch" forName="circ3" refType="h" fact="0.5672"/>
          <dgm:constr type="w" for="ch" forName="circ3" refType="w" fact="0.24"/>
          <dgm:constr type="h" for="ch" forName="circ3" refType="h" fact="0.3262"/>
          <dgm:constr type="l" for="ch" forName="circ3Tx" refType="w" fact="0.745"/>
          <dgm:constr type="t" for="ch" forName="circ3Tx" refType="h" fact="0.47"/>
          <dgm:constr type="w" for="ch" forName="circ3Tx" refType="w" fact="0.255"/>
          <dgm:constr type="h" for="ch" forName="circ3Tx" refType="h" fact="0.235"/>
          <dgm:constr type="ctrX" for="ch" forName="circ4" refType="w" fact="0.539"/>
          <dgm:constr type="ctrY" for="ch" forName="circ4" refType="h" fact="0.6502"/>
          <dgm:constr type="w" for="ch" forName="circ4" refType="w" fact="0.24"/>
          <dgm:constr type="h" for="ch" forName="circ4" refType="h" fact="0.3262"/>
          <dgm:constr type="l" for="ch" forName="circ4Tx" refType="w" fact="0.635"/>
          <dgm:constr type="t" for="ch" forName="circ4Tx" refType="h" fact="0.785"/>
          <dgm:constr type="w" for="ch" forName="circ4Tx" refType="w" fact="0.275"/>
          <dgm:constr type="h" for="ch" forName="circ4Tx" refType="h" fact="0.215"/>
          <dgm:constr type="ctrX" for="ch" forName="circ5" refType="w" fact="0.461"/>
          <dgm:constr type="ctrY" for="ch" forName="circ5" refType="h" fact="0.6502"/>
          <dgm:constr type="w" for="ch" forName="circ5" refType="w" fact="0.24"/>
          <dgm:constr type="h" for="ch" forName="circ5" refType="h" fact="0.3262"/>
          <dgm:constr type="l" for="ch" forName="circ5Tx" refType="w" fact="0.09"/>
          <dgm:constr type="t" for="ch" forName="circ5Tx" refType="h" fact="0.785"/>
          <dgm:constr type="w" for="ch" forName="circ5Tx" refType="w" fact="0.275"/>
          <dgm:constr type="h" for="ch" forName="circ5Tx" refType="h" fact="0.215"/>
          <dgm:constr type="ctrX" for="ch" forName="circ6" refType="w" fact="0.4123"/>
          <dgm:constr type="ctrY" for="ch" forName="circ6" refType="h" fact="0.5672"/>
          <dgm:constr type="w" for="ch" forName="circ6" refType="w" fact="0.24"/>
          <dgm:constr type="h" for="ch" forName="circ6" refType="h" fact="0.3262"/>
          <dgm:constr type="l" for="ch" forName="circ6Tx"/>
          <dgm:constr type="t" for="ch" forName="circ6Tx" refType="h" fact="0.47"/>
          <dgm:constr type="w" for="ch" forName="circ6Tx" refType="w" fact="0.255"/>
          <dgm:constr type="h" for="ch" forName="circ6Tx" refType="h" fact="0.235"/>
          <dgm:constr type="ctrX" for="ch" forName="circ7" refType="w" fact="0.4296"/>
          <dgm:constr type="ctrY" for="ch" forName="circ7" refType="h" fact="0.4637"/>
          <dgm:constr type="w" for="ch" forName="circ7" refType="w" fact="0.24"/>
          <dgm:constr type="h" for="ch" forName="circ7" refType="h" fact="0.3262"/>
          <dgm:constr type="l" for="ch" forName="circ7Tx" refType="w" fact="0.02"/>
          <dgm:constr type="t" for="ch" forName="circ7Tx" refType="h" fact="0.19"/>
          <dgm:constr type="w" for="ch" forName="circ7Tx" refType="w" fact="0.26"/>
          <dgm:constr type="h" for="ch" forName="circ7Tx" refType="h" fact="0.22"/>
          <dgm:constr type="primFontSz" for="ch" ptType="node" op="equ"/>
        </dgm:constrLst>
      </dgm:else>
    </dgm:choose>
    <dgm:ruleLst/>
    <dgm:forEach name="Name17" axis="ch" ptType="node" cnt="1">
      <dgm:choose name="Name18">
        <dgm:if name="Name19" axis="root ch" ptType="all node" func="cnt" op="equ" val="1">
          <dgm:layoutNode name="circ1TxSh" styleLbl="vennNode1">
            <dgm:alg type="tx">
              <dgm:param type="txAnchorHorzCh" val="ctr"/>
              <dgm:param type="txAnchorVertCh" val="mid"/>
            </dgm:alg>
            <dgm:shape xmlns:r="http://schemas.openxmlformats.org/officeDocument/2006/relationships" type="ellipse" r:blip="">
              <dgm:adjLst/>
            </dgm:shape>
            <dgm:choose name="Name20">
              <dgm:if name="Name21" func="var" arg="dir" op="equ" val="norm">
                <dgm:choose name="Name22">
                  <dgm:if name="Name23" axis="root ch" ptType="all node" func="cnt" op="lte" val="4">
                    <dgm:presOf axis="desOrSelf" ptType="node"/>
                  </dgm:if>
                  <dgm:else name="Name24">
                    <dgm:presOf/>
                  </dgm:else>
                </dgm:choose>
              </dgm:if>
              <dgm:else name="Name25">
                <dgm:choose name="Name26">
                  <dgm:if name="Name27" axis="root ch" ptType="all node" func="cnt" op="equ" val="2">
                    <dgm:presOf axis="root ch desOrSelf" ptType="all node node" st="1 2 1" cnt="1 1 0"/>
                  </dgm:if>
                  <dgm:else name="Name28">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if>
        <dgm:else name="Name29">
          <dgm:layoutNode name="circ1" styleLbl="vennNode1">
            <dgm:alg type="sp"/>
            <dgm:shape xmlns:r="http://schemas.openxmlformats.org/officeDocument/2006/relationships" type="ellipse" r:blip="">
              <dgm:adjLst/>
            </dgm:shape>
            <dgm:choose name="Name30">
              <dgm:if name="Name31" func="var" arg="dir" op="equ" val="norm">
                <dgm:choose name="Name32">
                  <dgm:if name="Name33" axis="root ch" ptType="all node" func="cnt" op="lte" val="4">
                    <dgm:presOf axis="desOrSelf" ptType="node"/>
                  </dgm:if>
                  <dgm:else name="Name34">
                    <dgm:presOf/>
                  </dgm:else>
                </dgm:choose>
              </dgm:if>
              <dgm:else name="Name35">
                <dgm:choose name="Name36">
                  <dgm:if name="Name37" axis="root ch" ptType="all node" func="cnt" op="equ" val="2">
                    <dgm:presOf axis="root ch desOrSelf" ptType="all node node" st="1 2 1" cnt="1 1 0"/>
                  </dgm:if>
                  <dgm:else name="Name38">
                    <dgm:choose name="Name39">
                      <dgm:if name="Name40" axis="root ch" ptType="all node" func="cnt" op="lte" val="4">
                        <dgm:presOf axis="desOrSelf" ptType="node"/>
                      </dgm:if>
                      <dgm:else name="Name41">
                        <dgm:presOf/>
                      </dgm:else>
                    </dgm:choose>
                  </dgm:else>
                </dgm:choose>
              </dgm:else>
            </dgm:choose>
            <dgm:constrLst/>
            <dgm:ruleLst/>
          </dgm:layoutNode>
          <dgm:layoutNode name="circ1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42">
              <dgm:if name="Name43" func="var" arg="dir" op="equ" val="norm">
                <dgm:presOf axis="desOrSelf" ptType="node"/>
              </dgm:if>
              <dgm:else name="Name44">
                <dgm:choose name="Name45">
                  <dgm:if name="Name46" axis="root ch" ptType="all node" func="cnt" op="equ" val="2">
                    <dgm:presOf axis="root ch desOrSelf" ptType="all node node" st="1 2 1" cnt="1 1 0"/>
                  </dgm:if>
                  <dgm:else name="Name47">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else>
      </dgm:choose>
    </dgm:forEach>
    <dgm:forEach name="Name48" axis="ch" ptType="node" st="2" cnt="1">
      <dgm:layoutNode name="circ2" styleLbl="vennNode1">
        <dgm:alg type="sp"/>
        <dgm:shape xmlns:r="http://schemas.openxmlformats.org/officeDocument/2006/relationships" type="ellipse" r:blip="">
          <dgm:adjLst/>
        </dgm:shape>
        <dgm:choose name="Name49">
          <dgm:if name="Name50" func="var" arg="dir" op="equ" val="norm">
            <dgm:choose name="Name51">
              <dgm:if name="Name52" axis="root ch" ptType="all node" func="cnt" op="lte" val="4">
                <dgm:presOf axis="desOrSelf" ptType="node"/>
              </dgm:if>
              <dgm:else name="Name53">
                <dgm:presOf/>
              </dgm:else>
            </dgm:choose>
          </dgm:if>
          <dgm:else name="Name54">
            <dgm:choose name="Name55">
              <dgm:if name="Name56" axis="root ch" ptType="all node" func="cnt" op="equ" val="2">
                <dgm:presOf axis="root ch desOrSelf" ptType="all node node" st="1 1 1" cnt="1 1 0"/>
              </dgm:if>
              <dgm:if name="Name57" axis="root ch" ptType="all node" func="cnt" op="equ" val="3">
                <dgm:presOf axis="root ch desOrSelf" ptType="all node node" st="1 3 1" cnt="1 1 0"/>
              </dgm:if>
              <dgm:if name="Name58" axis="root ch" ptType="all node" func="cnt" op="equ" val="4">
                <dgm:presOf axis="root ch desOrSelf" ptType="all node node" st="1 4 1" cnt="1 1 0"/>
              </dgm:if>
              <dgm:else name="Name59">
                <dgm:presOf/>
              </dgm:else>
            </dgm:choose>
          </dgm:else>
        </dgm:choose>
        <dgm:constrLst/>
        <dgm:ruleLst/>
      </dgm:layoutNode>
      <dgm:layoutNode name="circ2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60">
          <dgm:if name="Name61" func="var" arg="dir" op="equ" val="norm">
            <dgm:presOf axis="desOrSelf" ptType="node"/>
          </dgm:if>
          <dgm:else name="Name62">
            <dgm:choose name="Name63">
              <dgm:if name="Name64" axis="root ch" ptType="all node" func="cnt" op="equ" val="2">
                <dgm:presOf axis="root ch desOrSelf" ptType="all node node" st="1 1 1" cnt="1 1 0"/>
              </dgm:if>
              <dgm:if name="Name65" axis="root ch" ptType="all node" func="cnt" op="equ" val="3">
                <dgm:presOf axis="root ch desOrSelf" ptType="all node node" st="1 3 1" cnt="1 1 0"/>
              </dgm:if>
              <dgm:if name="Name66" axis="root ch" ptType="all node" func="cnt" op="equ" val="4">
                <dgm:presOf axis="root ch desOrSelf" ptType="all node node" st="1 4 1" cnt="1 1 0"/>
              </dgm:if>
              <dgm:if name="Name67" axis="root ch" ptType="all node" func="cnt" op="equ" val="5">
                <dgm:presOf axis="root ch desOrSelf" ptType="all node node" st="1 5 1" cnt="1 1 0"/>
              </dgm:if>
              <dgm:if name="Name68" axis="root ch" ptType="all node" func="cnt" op="equ" val="6">
                <dgm:presOf axis="root ch desOrSelf" ptType="all node node" st="1 6 1" cnt="1 1 0"/>
              </dgm:if>
              <dgm:else name="Name69">
                <dgm:presOf axis="root ch desOrSelf" ptType="all node node" st="1 7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70" axis="ch" ptType="node" st="3" cnt="1">
      <dgm:layoutNode name="circ3" styleLbl="vennNode1">
        <dgm:alg type="sp"/>
        <dgm:shape xmlns:r="http://schemas.openxmlformats.org/officeDocument/2006/relationships" type="ellipse" r:blip="">
          <dgm:adjLst/>
        </dgm:shape>
        <dgm:choose name="Name71">
          <dgm:if name="Name72" func="var" arg="dir" op="equ" val="norm">
            <dgm:choose name="Name73">
              <dgm:if name="Name74" axis="root ch" ptType="all node" func="cnt" op="lte" val="4">
                <dgm:presOf axis="desOrSelf" ptType="node"/>
              </dgm:if>
              <dgm:else name="Name75">
                <dgm:presOf/>
              </dgm:else>
            </dgm:choose>
          </dgm:if>
          <dgm:else name="Name76">
            <dgm:choose name="Name77">
              <dgm:if name="Name78" axis="root ch" ptType="all node" func="cnt" op="equ" val="3">
                <dgm:presOf axis="root ch desOrSelf" ptType="all node node" st="1 2 1" cnt="1 1 0"/>
              </dgm:if>
              <dgm:if name="Name79" axis="root ch" ptType="all node" func="cnt" op="equ" val="4">
                <dgm:presOf axis="root ch desOrSelf" ptType="all node node" st="1 3 1" cnt="1 1 0"/>
              </dgm:if>
              <dgm:else name="Name80">
                <dgm:presOf/>
              </dgm:else>
            </dgm:choose>
          </dgm:else>
        </dgm:choose>
        <dgm:constrLst/>
        <dgm:ruleLst/>
      </dgm:layoutNode>
      <dgm:layoutNode name="circ3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81">
          <dgm:if name="Name82" func="var" arg="dir" op="equ" val="norm">
            <dgm:presOf axis="desOrSelf" ptType="node"/>
          </dgm:if>
          <dgm:else name="Name83">
            <dgm:choose name="Name84">
              <dgm:if name="Name85" axis="root ch" ptType="all node" func="cnt" op="equ" val="3">
                <dgm:presOf axis="root ch desOrSelf" ptType="all node node" st="1 2 1" cnt="1 1 0"/>
              </dgm:if>
              <dgm:if name="Name86" axis="root ch" ptType="all node" func="cnt" op="equ" val="4">
                <dgm:presOf axis="root ch desOrSelf" ptType="all node node" st="1 3 1" cnt="1 1 0"/>
              </dgm:if>
              <dgm:if name="Name87" axis="root ch" ptType="all node" func="cnt" op="equ" val="5">
                <dgm:presOf axis="root ch desOrSelf" ptType="all node node" st="1 4 1" cnt="1 1 0"/>
              </dgm:if>
              <dgm:if name="Name88" axis="root ch" ptType="all node" func="cnt" op="equ" val="6">
                <dgm:presOf axis="root ch desOrSelf" ptType="all node node" st="1 5 1" cnt="1 1 0"/>
              </dgm:if>
              <dgm:else name="Name89">
                <dgm:presOf axis="root ch desOrSelf" ptType="all node node" st="1 6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90" axis="ch" ptType="node" st="4" cnt="1">
      <dgm:layoutNode name="circ4" styleLbl="vennNode1">
        <dgm:alg type="sp"/>
        <dgm:shape xmlns:r="http://schemas.openxmlformats.org/officeDocument/2006/relationships" type="ellipse" r:blip="">
          <dgm:adjLst/>
        </dgm:shape>
        <dgm:choose name="Name91">
          <dgm:if name="Name92" func="var" arg="dir" op="equ" val="norm">
            <dgm:choose name="Name93">
              <dgm:if name="Name94" axis="root ch" ptType="all node" func="cnt" op="lte" val="4">
                <dgm:presOf axis="desOrSelf" ptType="node"/>
              </dgm:if>
              <dgm:else name="Name95">
                <dgm:presOf/>
              </dgm:else>
            </dgm:choose>
          </dgm:if>
          <dgm:else name="Name96">
            <dgm:choose name="Name97">
              <dgm:if name="Name98" axis="root ch" ptType="all node" func="cnt" op="equ" val="4">
                <dgm:presOf axis="root ch desOrSelf" ptType="all node node" st="1 2 1" cnt="1 1 0"/>
              </dgm:if>
              <dgm:else name="Name99">
                <dgm:presOf/>
              </dgm:else>
            </dgm:choose>
          </dgm:else>
        </dgm:choose>
        <dgm:constrLst/>
        <dgm:ruleLst/>
      </dgm:layoutNode>
      <dgm:layoutNode name="circ4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0">
          <dgm:if name="Name101" func="var" arg="dir" op="equ" val="norm">
            <dgm:presOf axis="desOrSelf" ptType="node"/>
          </dgm:if>
          <dgm:else name="Name102">
            <dgm:choose name="Name103">
              <dgm:if name="Name104" axis="root ch" ptType="all node" func="cnt" op="equ" val="4">
                <dgm:presOf axis="root ch desOrSelf" ptType="all node node" st="1 2 1" cnt="1 1 0"/>
              </dgm:if>
              <dgm:if name="Name105" axis="root ch" ptType="all node" func="cnt" op="equ" val="5">
                <dgm:presOf axis="root ch desOrSelf" ptType="all node node" st="1 3 1" cnt="1 1 0"/>
              </dgm:if>
              <dgm:if name="Name106" axis="root ch" ptType="all node" func="cnt" op="equ" val="6">
                <dgm:presOf axis="root ch desOrSelf" ptType="all node node" st="1 4 1" cnt="1 1 0"/>
              </dgm:if>
              <dgm:else name="Name107">
                <dgm:presOf axis="root ch desOrSelf" ptType="all node node" st="1 5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08" axis="ch" ptType="node" st="5" cnt="1">
      <dgm:layoutNode name="circ5" styleLbl="vennNode1">
        <dgm:alg type="sp"/>
        <dgm:shape xmlns:r="http://schemas.openxmlformats.org/officeDocument/2006/relationships" type="ellipse" r:blip="">
          <dgm:adjLst/>
        </dgm:shape>
        <dgm:presOf/>
        <dgm:constrLst/>
        <dgm:ruleLst/>
      </dgm:layoutNode>
      <dgm:layoutNode name="circ5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9">
          <dgm:if name="Name110" func="var" arg="dir" op="equ" val="norm">
            <dgm:presOf axis="desOrSelf" ptType="node"/>
          </dgm:if>
          <dgm:else name="Name111">
            <dgm:choose name="Name112">
              <dgm:if name="Name113" axis="root ch" ptType="all node" func="cnt" op="equ" val="5">
                <dgm:presOf axis="root ch desOrSelf" ptType="all node node" st="1 2 1" cnt="1 1 0"/>
              </dgm:if>
              <dgm:if name="Name114" axis="root ch" ptType="all node" func="cnt" op="equ" val="6">
                <dgm:presOf axis="root ch desOrSelf" ptType="all node node" st="1 3 1" cnt="1 1 0"/>
              </dgm:if>
              <dgm:else name="Name115">
                <dgm:presOf axis="root ch desOrSelf" ptType="all node node" st="1 4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16" axis="ch" ptType="node" st="6" cnt="1">
      <dgm:layoutNode name="circ6" styleLbl="vennNode1">
        <dgm:alg type="sp"/>
        <dgm:shape xmlns:r="http://schemas.openxmlformats.org/officeDocument/2006/relationships" type="ellipse" r:blip="">
          <dgm:adjLst/>
        </dgm:shape>
        <dgm:presOf/>
        <dgm:constrLst/>
        <dgm:ruleLst/>
      </dgm:layoutNode>
      <dgm:layoutNode name="circ6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17">
          <dgm:if name="Name118" func="var" arg="dir" op="equ" val="norm">
            <dgm:presOf axis="desOrSelf" ptType="node"/>
          </dgm:if>
          <dgm:else name="Name119">
            <dgm:choose name="Name120">
              <dgm:if name="Name121" axis="root ch" ptType="all node" func="cnt" op="equ" val="6">
                <dgm:presOf axis="root ch desOrSelf" ptType="all node node" st="1 2 1" cnt="1 1 0"/>
              </dgm:if>
              <dgm:else name="Name122">
                <dgm:presOf axis="root ch desOrSelf" ptType="all node node" st="1 3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23" axis="ch" ptType="node" st="7" cnt="1">
      <dgm:layoutNode name="circ7" styleLbl="vennNode1">
        <dgm:alg type="sp"/>
        <dgm:shape xmlns:r="http://schemas.openxmlformats.org/officeDocument/2006/relationships" type="ellipse" r:blip="">
          <dgm:adjLst/>
        </dgm:shape>
        <dgm:presOf/>
        <dgm:constrLst/>
        <dgm:ruleLst/>
      </dgm:layoutNode>
      <dgm:layoutNode name="circ7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24">
          <dgm:if name="Name125" func="var" arg="dir" op="equ" val="norm">
            <dgm:presOf axis="desOrSelf" ptType="node"/>
          </dgm:if>
          <dgm:else name="Name126">
            <dgm:presOf axis="root ch desOrSelf" ptType="all node node" st="1 2 1" cnt="1 1 0"/>
          </dgm:else>
        </dgm:choose>
        <dgm:constrLst>
          <dgm:constr type="tMarg"/>
          <dgm:constr type="bMarg"/>
          <dgm:constr type="lMarg"/>
          <dgm:constr type="rMarg"/>
          <dgm:constr type="primFontSz" val="6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C97DDF2C-2031-4A50-B820-67DDC6694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10</Pages>
  <Words>2262</Words>
  <Characters>12895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Final; Author</dc:creator>
  <cp:lastModifiedBy>NSC1169</cp:lastModifiedBy>
  <cp:revision>34</cp:revision>
  <dcterms:created xsi:type="dcterms:W3CDTF">2013-12-01T09:48:00Z</dcterms:created>
  <dcterms:modified xsi:type="dcterms:W3CDTF">2015-01-13T10:04:00Z</dcterms:modified>
</cp:coreProperties>
</file>