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87083fd2eb3da6fc1b2cb476c03ed342eb55c6"/>
    <w:p>
      <w:pPr>
        <w:pStyle w:val="Heading1"/>
      </w:pPr>
      <w:r>
        <w:t xml:space="preserve">Student Survey Results: AI Tool Use in CS1</w:t>
      </w:r>
    </w:p>
    <w:p>
      <w:pPr>
        <w:pStyle w:val="FirstParagraph"/>
      </w:pPr>
      <w:r>
        <w:rPr>
          <w:bCs/>
          <w:b/>
        </w:rPr>
        <w:t xml:space="preserve">Administered to:</w:t>
      </w:r>
      <w:r>
        <w:t xml:space="preserve"> </w:t>
      </w:r>
      <w:r>
        <w:t xml:space="preserve">132 students across the last two CS1 offerings (voluntary,</w:t>
      </w:r>
      <w:r>
        <w:t xml:space="preserve"> </w:t>
      </w:r>
      <w:r>
        <w:t xml:space="preserve">anonymous, IRB-exempt as routine course-improvement survey)</w:t>
      </w:r>
      <w:r>
        <w:t xml:space="preserve"> </w:t>
      </w:r>
      <w:r>
        <w:rPr>
          <w:bCs/>
          <w:b/>
        </w:rPr>
        <w:t xml:space="preserve">Format:</w:t>
      </w:r>
      <w:r>
        <w:t xml:space="preserve"> </w:t>
      </w:r>
      <w:r>
        <w:t xml:space="preserve">5-point Likert items + open-response comments</w:t>
      </w:r>
    </w:p>
    <w:bookmarkStart w:id="20" w:name="selected-quantitative-results"/>
    <w:p>
      <w:pPr>
        <w:pStyle w:val="Heading2"/>
      </w:pPr>
      <w:r>
        <w:t xml:space="preserve">Selected quantitative results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use a generative AI tool (ChatGPT, Copilot, etc.) at least weekly for this course’s assignments.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71% agree/strongly 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When AI gives me a fix, I usually understand</w:t>
            </w:r>
            <w:r>
              <w:t xml:space="preserve"> </w:t>
            </w:r>
            <w:r>
              <w:rPr>
                <w:iCs/>
                <w:i/>
              </w:rPr>
              <w:t xml:space="preserve">why</w:t>
            </w:r>
            <w:r>
              <w:t xml:space="preserve"> </w:t>
            </w:r>
            <w:r>
              <w:t xml:space="preserve">it works.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26% agree/strongly agree; 54% disagree/strongly disagree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I’d like a place to practice getting unstuck on bugs that doesn’t count toward my grade.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agree/strongly 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worry about being flagged for an academic-integrity violation if I use AI help, even when it’s allowed.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 agree/strongly 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only have reliable internet access on campus (lab computer or campus wifi), not at home.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 agree/strongly 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I’d be motivated by earning some kind of badge/achievement for practicing debugging, even if it’s not graded.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39% agree/strongly agree; 31% neutral; 30% disagree</w:t>
            </w:r>
          </w:p>
        </w:tc>
      </w:tr>
    </w:tbl>
    <w:bookmarkEnd w:id="20"/>
    <w:bookmarkStart w:id="21" w:name="Xd9e88c18f5bc36bd890b6688cc62f5d1757dbe7"/>
    <w:p>
      <w:pPr>
        <w:pStyle w:val="Heading2"/>
      </w:pPr>
      <w:r>
        <w:t xml:space="preserve">Selected open-response comments (anonymized, lightly edited for length)</w:t>
      </w:r>
    </w:p>
    <w:p>
      <w:pPr>
        <w:pStyle w:val="BlockText"/>
      </w:pPr>
      <w:r>
        <w:t xml:space="preserve">“</w:t>
      </w:r>
      <w:r>
        <w:t xml:space="preserve">Half the time I don’t even read the explanation, I just want it to work and move on.</w:t>
      </w:r>
      <w:r>
        <w:t xml:space="preserve"> </w:t>
      </w:r>
      <w:r>
        <w:t xml:space="preserve">I know that’s bad but I’m tired.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I’d actually use something like this if I knew for sure my professor couldn’t see</w:t>
      </w:r>
      <w:r>
        <w:t xml:space="preserve"> </w:t>
      </w:r>
      <w:r>
        <w:t xml:space="preserve">that I was</w:t>
      </w:r>
      <w:r>
        <w:t xml:space="preserve"> </w:t>
      </w:r>
      <w:r>
        <w:t xml:space="preserve">‘</w:t>
      </w:r>
      <w:r>
        <w:t xml:space="preserve">cheating</w:t>
      </w:r>
      <w:r>
        <w:t xml:space="preserve">’</w:t>
      </w:r>
      <w:r>
        <w:t xml:space="preserve"> </w:t>
      </w:r>
      <w:r>
        <w:t xml:space="preserve">by using it — right now I just don’t ask for AI help at all near</w:t>
      </w:r>
      <w:r>
        <w:t xml:space="preserve"> </w:t>
      </w:r>
      <w:r>
        <w:t xml:space="preserve">deadlines because I’m scared it’ll look bad.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Please don’t make it another leaderboard thing, some of us just want to fix our code</w:t>
      </w:r>
      <w:r>
        <w:t xml:space="preserve"> </w:t>
      </w:r>
      <w:r>
        <w:t xml:space="preserve">without a whole gamification layer on top.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 use my phone hotspot for most of my coursework outside of lab hours, so anything</w:t>
      </w:r>
      <w:r>
        <w:t xml:space="preserve"> </w:t>
      </w:r>
      <w:r>
        <w:t xml:space="preserve">heavy or flashy is annoying to load.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CTI note:</w:t>
      </w:r>
      <w:r>
        <w:t xml:space="preserve"> </w:t>
      </w:r>
      <w:r>
        <w:t xml:space="preserve">the tension between</w:t>
      </w:r>
      <w:r>
        <w:t xml:space="preserve"> </w:t>
      </w:r>
      <w:r>
        <w:t xml:space="preserve">“</w:t>
      </w:r>
      <w:r>
        <w:t xml:space="preserve">wants low-stakes practice</w:t>
      </w:r>
      <w:r>
        <w:t xml:space="preserve">”</w:t>
      </w:r>
      <w:r>
        <w:t xml:space="preserve"> </w:t>
      </w:r>
      <w:r>
        <w:t xml:space="preserve">(60% agree) and</w:t>
      </w:r>
      <w:r>
        <w:t xml:space="preserve"> </w:t>
      </w:r>
      <w:r>
        <w:t xml:space="preserve">“</w:t>
      </w:r>
      <w:r>
        <w:t xml:space="preserve">wary of</w:t>
      </w:r>
      <w:r>
        <w:t xml:space="preserve"> </w:t>
      </w:r>
      <w:r>
        <w:t xml:space="preserve">heavy gamification</w:t>
      </w:r>
      <w:r>
        <w:t xml:space="preserve">”</w:t>
      </w:r>
      <w:r>
        <w:t xml:space="preserve"> </w:t>
      </w:r>
      <w:r>
        <w:t xml:space="preserve">(comments) suggests engagement mechanics should be optional/light,</w:t>
      </w:r>
      <w:r>
        <w:t xml:space="preserve"> </w:t>
      </w:r>
      <w:r>
        <w:t xml:space="preserve">not the core motivator — and that a majority of the felt risk is about</w:t>
      </w:r>
      <w:r>
        <w:t xml:space="preserve"> </w:t>
      </w:r>
      <w:r>
        <w:rPr>
          <w:iCs/>
          <w:i/>
        </w:rPr>
        <w:t xml:space="preserve">whether the</w:t>
      </w:r>
      <w:r>
        <w:rPr>
          <w:iCs/>
          <w:i/>
        </w:rPr>
        <w:t xml:space="preserve"> </w:t>
      </w:r>
      <w:r>
        <w:rPr>
          <w:iCs/>
          <w:i/>
        </w:rPr>
        <w:t xml:space="preserve">instructor can see it</w:t>
      </w:r>
      <w:r>
        <w:t xml:space="preserve">, not about capability alone.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2026-08-29T16:12:15Z</dcterms:created>
  <dcterms:modified xsi:type="dcterms:W3CDTF">2026-08-29T16:12:15Z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