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spacing w:after="200" w:line="360" w:lineRule="auto"/>
        <w:jc w:val="center"/>
        <w:rPr>
          <w:b w:val="1"/>
          <w:bCs w:val="1"/>
        </w:rPr>
      </w:pPr>
      <w:bookmarkStart w:colFirst="0" w:colLast="0" w:name="_cxftajsq2rzh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200" w:line="360" w:lineRule="auto"/>
        <w:jc w:val="center"/>
        <w:rPr>
          <w:b w:val="1"/>
          <w:bCs w:val="1"/>
        </w:rPr>
      </w:pPr>
      <w:bookmarkStart w:colFirst="0" w:colLast="0" w:name="_fk9xatsd35x5" w:id="1"/>
      <w:bookmarkEnd w:id="1"/>
      <w:r w:rsidDel="00000000" w:rsidR="00000000" w:rsidRPr="00000000">
        <w:rPr>
          <w:b w:val="1"/>
          <w:bCs w:val="1"/>
          <w:rtl w:val="0"/>
        </w:rPr>
        <w:t xml:space="preserve">PLANIFICACIÓN ÁGIL DEL PROYECTO APT</w:t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Proyecto:</w:t>
      </w:r>
      <w:r w:rsidDel="00000000" w:rsidR="00000000" w:rsidRPr="00000000">
        <w:rPr>
          <w:sz w:val="24"/>
          <w:szCs w:val="24"/>
          <w:rtl w:val="0"/>
        </w:rPr>
        <w:t xml:space="preserve"> FASTPOS</w:t>
      </w:r>
    </w:p>
    <w:p w:rsidR="00000000" w:rsidDel="00000000" w:rsidP="00000000" w:rsidRDefault="00000000" w:rsidRPr="00000000" w14:paraId="0000000F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Asignatura: </w:t>
      </w:r>
      <w:r w:rsidDel="00000000" w:rsidR="00000000" w:rsidRPr="00000000">
        <w:rPr>
          <w:sz w:val="24"/>
          <w:szCs w:val="24"/>
          <w:rtl w:val="0"/>
        </w:rPr>
        <w:t xml:space="preserve">Capstone (PTY4614_002D)</w:t>
      </w:r>
    </w:p>
    <w:p w:rsidR="00000000" w:rsidDel="00000000" w:rsidP="00000000" w:rsidRDefault="00000000" w:rsidRPr="00000000" w14:paraId="00000010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Estudiantes:</w:t>
      </w:r>
      <w:r w:rsidDel="00000000" w:rsidR="00000000" w:rsidRPr="00000000">
        <w:rPr>
          <w:sz w:val="24"/>
          <w:szCs w:val="24"/>
          <w:rtl w:val="0"/>
        </w:rPr>
        <w:t xml:space="preserve"> Fernanda Monsalve Luco y Matías Gutiérrez</w:t>
      </w:r>
    </w:p>
    <w:p w:rsidR="00000000" w:rsidDel="00000000" w:rsidP="00000000" w:rsidRDefault="00000000" w:rsidRPr="00000000" w14:paraId="00000011">
      <w:pPr>
        <w:spacing w:after="200" w:line="36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Metodología:</w:t>
      </w:r>
      <w:r w:rsidDel="00000000" w:rsidR="00000000" w:rsidRPr="00000000">
        <w:rPr>
          <w:sz w:val="24"/>
          <w:szCs w:val="24"/>
          <w:rtl w:val="0"/>
        </w:rPr>
        <w:t xml:space="preserve"> Scrum (sprints semanales)</w:t>
      </w:r>
    </w:p>
    <w:p w:rsidR="00000000" w:rsidDel="00000000" w:rsidP="00000000" w:rsidRDefault="00000000" w:rsidRPr="00000000" w14:paraId="00000012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sdt>
      <w:sdtPr>
        <w:id w:val="190118138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n9b4gmynimh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Enfoque de Planificación Ágil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2irk5f1gu6m3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Estructura de Planificación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pot3liyasuv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Planificación a Nivel de Producto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koy5vgds4ogh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Backlog del Producto: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krr48exku3hc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Roadmap de Releases: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pz2yhq2ugudi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Planificación a Nivel de Sprint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idmoxv9g2itl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Cada sprint incluye: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n7lf531uw26s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Adaptaciones Basadas en Retroalimentación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w3yde76axypb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Dificultades técnicas: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jc6hsovs65s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Validación de calidad: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2qzh3rxxj0hu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Evidencia de Cumplimiento de Principios Ágiles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i8t9ertwzi7r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Conclusión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0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nn9b4gmynimh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Enfoque de Planificación Ágil</w:t>
      </w:r>
    </w:p>
    <w:p w:rsidR="00000000" w:rsidDel="00000000" w:rsidP="00000000" w:rsidRDefault="00000000" w:rsidRPr="00000000" w14:paraId="00000023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desarrollo del Proyecto APT FASTPOS, se ha adoptado una planificación ágil basada en Scrum, priorizando la adaptabilidad, la entrega continua de valor y la respuesta oportuna a la retroalimentación (docente y técnica).</w:t>
      </w:r>
    </w:p>
    <w:p w:rsidR="00000000" w:rsidDel="00000000" w:rsidP="00000000" w:rsidRDefault="00000000" w:rsidRPr="00000000" w14:paraId="00000024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 ha eliminado la planificación predictiva rígida a largo plazo. En su lugar, se mantiene: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Un Backlog del Producto dinámico, priorizado y revisado semanalmente.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Sprints semanales con objetivos específicos, medibles y alineados con los requerimientos críticos.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Un plan de releases flexible, ajustado iterativamente según los aprendizajes y obstáculos técnicos.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Esto permite responder ágilmente a dificultades (como la migración de SQL a Firebase) sin comprometer la calidad ni la entrega funcional. </w:t>
      </w:r>
    </w:p>
    <w:p w:rsidR="00000000" w:rsidDel="00000000" w:rsidP="00000000" w:rsidRDefault="00000000" w:rsidRPr="00000000" w14:paraId="00000029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2irk5f1gu6m3" w:id="3"/>
      <w:bookmarkEnd w:id="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Estructura de Planificación</w:t>
      </w:r>
    </w:p>
    <w:p w:rsidR="00000000" w:rsidDel="00000000" w:rsidP="00000000" w:rsidRDefault="00000000" w:rsidRPr="00000000" w14:paraId="0000002A">
      <w:pPr>
        <w:pStyle w:val="Heading2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ot3liyasuvw" w:id="4"/>
      <w:bookmarkEnd w:id="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Planificación a Nivel de Producto</w:t>
      </w:r>
    </w:p>
    <w:p w:rsidR="00000000" w:rsidDel="00000000" w:rsidP="00000000" w:rsidRDefault="00000000" w:rsidRPr="00000000" w14:paraId="0000002B">
      <w:pPr>
        <w:pStyle w:val="Heading3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koy5vgds4ogh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Backlog del Producto: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Priorizado con técnica MoSCoW (Must, Should, Could, Won’t).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Actualizado continuamente con base en retroalimentación docente y validación técnica.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Contiene historias de usuario con criterios de aceptación claros y estimación en puntos de historia.</w:t>
      </w:r>
    </w:p>
    <w:p w:rsidR="00000000" w:rsidDel="00000000" w:rsidP="00000000" w:rsidRDefault="00000000" w:rsidRPr="00000000" w14:paraId="0000002F">
      <w:pPr>
        <w:pStyle w:val="Heading3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krr48exku3hc" w:id="6"/>
      <w:bookmarkEnd w:id="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Roadmap de Releases: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Fase 2 (Semana 9): Sistema funcional con autenticación, caja estable, inventario atómico y pruebas validadas.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Fase Final (Semana 12): Integración de reportes, reCAPTCHA y optimización UX.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se fija funcionalidad rígida más allá del sprint actual, garantizando flexibilidad.</w:t>
      </w:r>
    </w:p>
    <w:p w:rsidR="00000000" w:rsidDel="00000000" w:rsidP="00000000" w:rsidRDefault="00000000" w:rsidRPr="00000000" w14:paraId="00000033">
      <w:pPr>
        <w:pStyle w:val="Heading2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z2yhq2ugudi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Planificación a Nivel de Sprint</w:t>
      </w:r>
    </w:p>
    <w:p w:rsidR="00000000" w:rsidDel="00000000" w:rsidP="00000000" w:rsidRDefault="00000000" w:rsidRPr="00000000" w14:paraId="00000034">
      <w:pPr>
        <w:pStyle w:val="Heading3"/>
        <w:spacing w:after="200" w:line="360" w:lineRule="auto"/>
        <w:jc w:val="both"/>
        <w:rPr>
          <w:sz w:val="24"/>
          <w:szCs w:val="24"/>
        </w:rPr>
      </w:pPr>
      <w:bookmarkStart w:colFirst="0" w:colLast="0" w:name="_idmoxv9g2itl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Cada sprint incluye:</w:t>
      </w: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8.6666666666665"/>
        <w:gridCol w:w="3008.6666666666665"/>
        <w:gridCol w:w="3008.6666666666665"/>
        <w:tblGridChange w:id="0">
          <w:tblGrid>
            <w:gridCol w:w="3008.6666666666665"/>
            <w:gridCol w:w="3008.6666666666665"/>
            <w:gridCol w:w="3008.666666666666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360" w:lineRule="auto"/>
              <w:ind w:left="0" w:right="0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Actividad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360" w:lineRule="auto"/>
              <w:ind w:left="0" w:right="0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 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360" w:lineRule="auto"/>
              <w:ind w:left="0" w:right="0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Duración</w:t>
            </w:r>
          </w:p>
        </w:tc>
      </w:tr>
      <w:tr>
        <w:trPr>
          <w:cantSplit w:val="0"/>
          <w:tblHeader w:val="0"/>
        </w:trPr>
        <w:tc>
          <w:tcPr>
            <w:shd w:fill="cccccc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Reunión de Planificación del Sprint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Definición de objetivos, selección de ítems del backlog y asignación de tareas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Inicio del sprint (1 hora)</w:t>
            </w:r>
          </w:p>
        </w:tc>
      </w:tr>
      <w:tr>
        <w:trPr>
          <w:cantSplit w:val="0"/>
          <w:tblHeader w:val="0"/>
        </w:trPr>
        <w:tc>
          <w:tcPr>
            <w:shd w:fill="cccccc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Daily Scrum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Revisión de avances, bloqueos y coordinación diaria (vía Discord o WhatsApp)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 minutos diarios</w:t>
            </w:r>
          </w:p>
        </w:tc>
      </w:tr>
      <w:tr>
        <w:trPr>
          <w:cantSplit w:val="0"/>
          <w:tblHeader w:val="0"/>
        </w:trPr>
        <w:tc>
          <w:tcPr>
            <w:shd w:fill="cccccc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Desarrollo e Integración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Implementación, pruebas unitarias y commits diarios en GitHub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Durante toda la semana</w:t>
            </w:r>
          </w:p>
        </w:tc>
      </w:tr>
      <w:tr>
        <w:trPr>
          <w:cantSplit w:val="0"/>
          <w:tblHeader w:val="0"/>
        </w:trPr>
        <w:tc>
          <w:tcPr>
            <w:shd w:fill="cccccc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Revisión de Sprint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Demostración del incremento funcional y retroalimentación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Final del sprint (30 min)</w:t>
            </w:r>
          </w:p>
        </w:tc>
      </w:tr>
      <w:tr>
        <w:trPr>
          <w:cantSplit w:val="0"/>
          <w:tblHeader w:val="0"/>
        </w:trPr>
        <w:tc>
          <w:tcPr>
            <w:shd w:fill="cccccc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Retrospectiva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Evaluación del proceso y mejora continua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Final del sprint (30 min)</w:t>
            </w:r>
          </w:p>
        </w:tc>
      </w:tr>
    </w:tbl>
    <w:p w:rsidR="00000000" w:rsidDel="00000000" w:rsidP="00000000" w:rsidRDefault="00000000" w:rsidRPr="00000000" w14:paraId="00000047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Todos los sprints han sido gestionados mediante el tablero Trello “FASTPOS-DESKTOP”, con columnas: Sprint X – semana Y, To do, In progress, Done.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n7lf531uw26s" w:id="9"/>
      <w:bookmarkEnd w:id="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Adaptaciones Basadas en Retroalimentación</w:t>
      </w:r>
    </w:p>
    <w:p w:rsidR="00000000" w:rsidDel="00000000" w:rsidP="00000000" w:rsidRDefault="00000000" w:rsidRPr="00000000" w14:paraId="00000049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La planificación ha sido ajustada en respuesta 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w3yde76axypb" w:id="10"/>
      <w:bookmarkEnd w:id="1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Dificultades técnicas: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Migración de backend de Express/SQL a Firebase (Firestore + Auth) en el Sprint 1, ante problemas de sincronización local.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Retroalimentación docente: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En el Sprint 5, se postergó el desarrollo de reportes y se reforzó la estabilidad del módulo de caja (IVA, descuentos, atomicidad).</w:t>
      </w:r>
    </w:p>
    <w:p w:rsidR="00000000" w:rsidDel="00000000" w:rsidP="00000000" w:rsidRDefault="00000000" w:rsidRPr="00000000" w14:paraId="0000004E">
      <w:pPr>
        <w:pStyle w:val="Heading3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jc6hsovs65s8" w:id="11"/>
      <w:bookmarkEnd w:id="1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Validación de calidad: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0" w:afterAutospacing="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 amplió el Plan de Pruebas con casos CP-01 a CP-07 y se integró Firebase Emulator para pruebas sin impacto en producción.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pacing w:after="200" w:line="360" w:lineRule="auto"/>
        <w:ind w:left="720" w:hanging="360"/>
        <w:jc w:val="both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Estos cambios demuestran un ciclo de mejora continua y una planificación centrada en el valor real para el usuario.</w:t>
      </w:r>
    </w:p>
    <w:p w:rsidR="00000000" w:rsidDel="00000000" w:rsidP="00000000" w:rsidRDefault="00000000" w:rsidRPr="00000000" w14:paraId="00000051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2qzh3rxxj0hu" w:id="12"/>
      <w:bookmarkEnd w:id="1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Evidencia de Cumplimiento de Principios Ágiles</w:t>
      </w:r>
    </w:p>
    <w:tbl>
      <w:tblPr>
        <w:tblStyle w:val="Table2"/>
        <w:tblW w:w="902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360" w:lineRule="auto"/>
              <w:ind w:left="0" w:right="0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Principio ágil (manifiesto)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360" w:lineRule="auto"/>
              <w:ind w:left="0" w:right="0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Aplicación en FatsPos</w:t>
            </w:r>
          </w:p>
        </w:tc>
      </w:tr>
      <w:tr>
        <w:trPr>
          <w:cantSplit w:val="0"/>
          <w:tblHeader w:val="0"/>
        </w:trPr>
        <w:tc>
          <w:tcPr>
            <w:shd w:fill="cccccc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Entregar software que funcione frecuentemente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Incremento funcional entregado cada semana (login → caja → inventario → pruebas de extremo a extremo).</w:t>
            </w:r>
          </w:p>
        </w:tc>
      </w:tr>
      <w:tr>
        <w:trPr>
          <w:cantSplit w:val="0"/>
          <w:tblHeader w:val="0"/>
        </w:trPr>
        <w:tc>
          <w:tcPr>
            <w:shd w:fill="cccccc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Aceptación de cambios, incluso tardíos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Cambio de stack tecnológico en Sprint 1 y re-priorización en Sprint 5.</w:t>
            </w:r>
          </w:p>
        </w:tc>
      </w:tr>
      <w:tr>
        <w:trPr>
          <w:cantSplit w:val="0"/>
          <w:tblHeader w:val="0"/>
        </w:trPr>
        <w:tc>
          <w:tcPr>
            <w:shd w:fill="cccccc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Colaboración diaria entre equipos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Daily scrums virtuales, commits diarios en GitHub, asignación clara de tareas en Trello.</w:t>
            </w:r>
          </w:p>
        </w:tc>
      </w:tr>
      <w:tr>
        <w:trPr>
          <w:cantSplit w:val="0"/>
          <w:tblHeader w:val="0"/>
        </w:trPr>
        <w:tc>
          <w:tcPr>
            <w:shd w:fill="cccccc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Atención continua a la excelencia técnica</w:t>
            </w:r>
          </w:p>
        </w:tc>
        <w:tc>
          <w:tcPr>
            <w:tcMar>
              <w:top w:w="180.0" w:type="dxa"/>
              <w:left w:w="180.0" w:type="dxa"/>
              <w:bottom w:w="180.0" w:type="dxa"/>
              <w:right w:w="1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200" w:line="36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Uso de write Batch, reglas de seguridad en Firestore, componentes reutilizables en React.</w:t>
            </w:r>
          </w:p>
        </w:tc>
      </w:tr>
    </w:tbl>
    <w:p w:rsidR="00000000" w:rsidDel="00000000" w:rsidP="00000000" w:rsidRDefault="00000000" w:rsidRPr="00000000" w14:paraId="0000005C">
      <w:pPr>
        <w:pStyle w:val="Heading1"/>
        <w:spacing w:after="20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i8t9ertwzi7r" w:id="13"/>
      <w:bookmarkEnd w:id="1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Conclusión</w:t>
      </w:r>
    </w:p>
    <w:p w:rsidR="00000000" w:rsidDel="00000000" w:rsidP="00000000" w:rsidRDefault="00000000" w:rsidRPr="00000000" w14:paraId="0000005D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planificación ágil aplicada en el Proyecto APT FASTPOS cumple con los estándares de Scrum y con los indicadores del perfil de egreso de Duoc UC, especialmente la competencia IL 2.2: Gestionar proyectos informáticos.</w:t>
      </w:r>
    </w:p>
    <w:p w:rsidR="00000000" w:rsidDel="00000000" w:rsidP="00000000" w:rsidRDefault="00000000" w:rsidRPr="00000000" w14:paraId="0000005E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 eliminar la planificación predictiva rígida y adoptar un enfoque iterativo y empírico, el equipo ha logrado:</w:t>
      </w:r>
    </w:p>
    <w:p w:rsidR="00000000" w:rsidDel="00000000" w:rsidP="00000000" w:rsidRDefault="00000000" w:rsidRPr="00000000" w14:paraId="0000005F">
      <w:pPr>
        <w:numPr>
          <w:ilvl w:val="0"/>
          <w:numId w:val="5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Entregar incrementos funcionales continuos</w:t>
      </w:r>
    </w:p>
    <w:p w:rsidR="00000000" w:rsidDel="00000000" w:rsidP="00000000" w:rsidRDefault="00000000" w:rsidRPr="00000000" w14:paraId="00000060">
      <w:pPr>
        <w:numPr>
          <w:ilvl w:val="0"/>
          <w:numId w:val="5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Responder eficazmente a obstáculos técnicos</w:t>
      </w:r>
    </w:p>
    <w:p w:rsidR="00000000" w:rsidDel="00000000" w:rsidP="00000000" w:rsidRDefault="00000000" w:rsidRPr="00000000" w14:paraId="00000061">
      <w:pPr>
        <w:numPr>
          <w:ilvl w:val="0"/>
          <w:numId w:val="5"/>
        </w:numPr>
        <w:spacing w:after="20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Validar cada funcionalidad con pruebas reales</w:t>
      </w:r>
    </w:p>
    <w:p w:rsidR="00000000" w:rsidDel="00000000" w:rsidP="00000000" w:rsidRDefault="00000000" w:rsidRPr="00000000" w14:paraId="00000062">
      <w:pPr>
        <w:numPr>
          <w:ilvl w:val="0"/>
          <w:numId w:val="5"/>
        </w:numPr>
        <w:spacing w:after="20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Mantener un ritmo sostenible y colaborativo</w:t>
      </w:r>
    </w:p>
    <w:p w:rsidR="00000000" w:rsidDel="00000000" w:rsidP="00000000" w:rsidRDefault="00000000" w:rsidRPr="00000000" w14:paraId="00000063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 enfoque garantiza no solo la viabilidad del proyecto, sino también su calidad, escalabilidad y alineación con buenas prácticas de la industria.</w:t>
      </w:r>
    </w:p>
    <w:p w:rsidR="00000000" w:rsidDel="00000000" w:rsidP="00000000" w:rsidRDefault="00000000" w:rsidRPr="00000000" w14:paraId="00000064">
      <w:pPr>
        <w:spacing w:after="20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11906" w:orient="portrait"/>
      <w:pgMar w:bottom="1440.0000000000002" w:top="1440.0000000000002" w:left="1440.0000000000002" w:right="1440.0000000000002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8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5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jc w:val="right"/>
      <w:rPr/>
    </w:pPr>
    <w:r w:rsidDel="00000000" w:rsidR="00000000" w:rsidRPr="00000000">
      <w:rPr/>
      <w:drawing>
        <wp:inline distB="114300" distT="114300" distL="114300" distR="114300">
          <wp:extent cx="2525260" cy="633413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525260" cy="63341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