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REGIMENTO INTERNO DA [NOME COMPLETO DA ORGANIZAÇÃO]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FINALIDADE DO REGIMENTO</w:t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 presente Regimento Interno disciplina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organização administrativa, operacional e de governança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NOME DA ORGANIZAÇÃO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em conformidade com o Estatuto Social – Versão CEBAS, a LOAS e a legislação aplicável.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2º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Este Regimento aplica-se a dirigentes, conselheiros, associados, empregados, voluntários e demais pessoas que atuem em nome da Associação.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II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DOS PRINCÍPIOS SOCIOASSISTENCIAIS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3º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atuação da Associação observará os princípios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universalidade de acesso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gratuidade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dignidade da pessoa humana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equidade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controle social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transparência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proteção integral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4º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É vedada qualquer forma de discriminação ou cobrança direta ou indireta dos usuários dos serviços socioassistenciais.</w:t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III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ORGANIZAÇÃO DOS SERVIÇOS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5º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Os serviços, programas, projetos e benefícios socioassistenciais serão executados de forma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planejada, continuada e gratuita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conforme planos de trabalho aprovados.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6º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manterá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registros sistemáticos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das atividades realizadas, do público atendido e dos resultados alcançados, para fins de monitoramento, avaliação e prestação de contas.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IV</w:t>
      </w:r>
    </w:p>
    <w:p w:rsidR="00000000" w:rsidDel="00000000" w:rsidP="00000000" w:rsidRDefault="00000000" w:rsidRPr="00000000" w14:paraId="0000001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ASSEMBLEIA GERAL</w:t>
      </w:r>
    </w:p>
    <w:p w:rsidR="00000000" w:rsidDel="00000000" w:rsidP="00000000" w:rsidRDefault="00000000" w:rsidRPr="00000000" w14:paraId="0000001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7º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Assembleia Geral é o órgão soberano da Associação, cabendo-lhe: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Aprovar planos de trabalho e relatórios de atividades;</w:t>
        <w:br w:type="textWrapping"/>
        <w:t xml:space="preserve">II – Apreciar e aprovar as contas anuais;</w:t>
        <w:br w:type="textWrapping"/>
        <w:t xml:space="preserve">III – Deliberar sobre alterações estatutárias;</w:t>
        <w:br w:type="textWrapping"/>
        <w:t xml:space="preserve">IV – Deliberar sobre a dissolução da Associação.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</w:t>
      </w:r>
    </w:p>
    <w:p w:rsidR="00000000" w:rsidDel="00000000" w:rsidP="00000000" w:rsidRDefault="00000000" w:rsidRPr="00000000" w14:paraId="0000002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DIRETORIA EXECUTIVA</w:t>
      </w:r>
    </w:p>
    <w:p w:rsidR="00000000" w:rsidDel="00000000" w:rsidP="00000000" w:rsidRDefault="00000000" w:rsidRPr="00000000" w14:paraId="0000002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8º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Diretoria Executiva é responsável pela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gestão institucional, administrativa, financeira e socioassistencial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da Associação.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9º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Compete à Diretoria Executiva: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Garantir a execução regular dos serviços socioassistenciais;</w:t>
        <w:br w:type="textWrapping"/>
        <w:t xml:space="preserve">II – Assegurar a aplicação integral dos recursos na atividade-fim;</w:t>
        <w:br w:type="textWrapping"/>
        <w:t xml:space="preserve">III – Garantir a observância das exigências do CEBAS;</w:t>
        <w:br w:type="textWrapping"/>
        <w:t xml:space="preserve">IV – Manter a organização documental e contábil;</w:t>
        <w:br w:type="textWrapping"/>
        <w:t xml:space="preserve">V – Assegurar a transparência e a prestação de contas.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</w:t>
      </w:r>
    </w:p>
    <w:p w:rsidR="00000000" w:rsidDel="00000000" w:rsidP="00000000" w:rsidRDefault="00000000" w:rsidRPr="00000000" w14:paraId="0000002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GESTÃO FINANCEIRA E DA RENÚNCIA FISCAL</w:t>
      </w:r>
    </w:p>
    <w:p w:rsidR="00000000" w:rsidDel="00000000" w:rsidP="00000000" w:rsidRDefault="00000000" w:rsidRPr="00000000" w14:paraId="0000002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10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Os recursos da Associação, inclusive aqueles decorrentes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isenções, imunidades ou renúncias fiscais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serão utilizados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exclusivamente na manutenção e desenvolvimento das atividades socioassistenciais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11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movimentação financeira será realizada por meio de conta bancária em nome da Associação, com registros contábeis regulares e documentação comprobatória.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VII</w:t>
      </w:r>
    </w:p>
    <w:p w:rsidR="00000000" w:rsidDel="00000000" w:rsidP="00000000" w:rsidRDefault="00000000" w:rsidRPr="00000000" w14:paraId="0000003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DO CONSELHO FISCAL</w:t>
      </w:r>
    </w:p>
    <w:p w:rsidR="00000000" w:rsidDel="00000000" w:rsidP="00000000" w:rsidRDefault="00000000" w:rsidRPr="00000000" w14:paraId="0000003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12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 Conselho Fiscal atuará de forma independente, com a finalidade de fiscalizar a gestão financeira e contábil da Associação.</w:t>
      </w:r>
    </w:p>
    <w:p w:rsidR="00000000" w:rsidDel="00000000" w:rsidP="00000000" w:rsidRDefault="00000000" w:rsidRPr="00000000" w14:paraId="0000003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13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Compete ao Conselho Fiscal: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Examinar livros e documentos contábeis;</w:t>
        <w:br w:type="textWrapping"/>
        <w:t xml:space="preserve">II – Acompanhar a execução orçamentária;</w:t>
        <w:br w:type="textWrapping"/>
        <w:t xml:space="preserve">III – Emitir parecer anual sobre as contas;</w:t>
        <w:br w:type="textWrapping"/>
        <w:t xml:space="preserve">IV – Recomendar providências corretivas, quando necessário.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VIII</w:t>
      </w:r>
    </w:p>
    <w:p w:rsidR="00000000" w:rsidDel="00000000" w:rsidP="00000000" w:rsidRDefault="00000000" w:rsidRPr="00000000" w14:paraId="0000003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TRANSPARÊNCIA E PRESTAÇÃO DE CONTAS</w:t>
      </w:r>
    </w:p>
    <w:p w:rsidR="00000000" w:rsidDel="00000000" w:rsidP="00000000" w:rsidRDefault="00000000" w:rsidRPr="00000000" w14:paraId="0000003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14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manterá disponíveis, sempre que exigido: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Relatórios de atividades socioassistenciais;</w:t>
        <w:br w:type="textWrapping"/>
        <w:t xml:space="preserve">II – Demonstrações contábeis;</w:t>
        <w:br w:type="textWrapping"/>
        <w:t xml:space="preserve">III – Documentos comprobatórios de despesas;</w:t>
        <w:br w:type="textWrapping"/>
        <w:t xml:space="preserve">IV – Informações solicitadas por órgãos de controle e conselhos.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IX</w:t>
      </w:r>
    </w:p>
    <w:p w:rsidR="00000000" w:rsidDel="00000000" w:rsidP="00000000" w:rsidRDefault="00000000" w:rsidRPr="00000000" w14:paraId="0000003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CONDUTA ÉTICA E RESPONSABILIDADE</w:t>
      </w:r>
    </w:p>
    <w:p w:rsidR="00000000" w:rsidDel="00000000" w:rsidP="00000000" w:rsidRDefault="00000000" w:rsidRPr="00000000" w14:paraId="00000040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15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Todos os que atuam em nome da Associação deverão observar conduta ética, responsável e compatível com os princípios da assistência social.</w:t>
      </w:r>
    </w:p>
    <w:p w:rsidR="00000000" w:rsidDel="00000000" w:rsidP="00000000" w:rsidRDefault="00000000" w:rsidRPr="00000000" w14:paraId="0000004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16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Situações de irregularidade deverão ser comunicadas à Diretoria Executiva e, quando cabível, à Assembleia Geral e aos órgãos competentes.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X</w:t>
      </w:r>
    </w:p>
    <w:p w:rsidR="00000000" w:rsidDel="00000000" w:rsidP="00000000" w:rsidRDefault="00000000" w:rsidRPr="00000000" w14:paraId="0000004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DAS DISPOSIÇÕES FINAIS</w:t>
      </w:r>
    </w:p>
    <w:p w:rsidR="00000000" w:rsidDel="00000000" w:rsidP="00000000" w:rsidRDefault="00000000" w:rsidRPr="00000000" w14:paraId="0000004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17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 presente Regimento Interno entra em vigor na data de sua aprovação pela Assembleia Geral.</w:t>
      </w:r>
    </w:p>
    <w:p w:rsidR="00000000" w:rsidDel="00000000" w:rsidP="00000000" w:rsidRDefault="00000000" w:rsidRPr="00000000" w14:paraId="0000004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18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Os casos omissos serão resolvidos pela Diretoria Executiva, respeitado o Estatuto Social, a LOAS e a legislação aplicável ao CEBAS.</w:t>
      </w:r>
    </w:p>
    <w:p w:rsidR="00000000" w:rsidDel="00000000" w:rsidP="00000000" w:rsidRDefault="00000000" w:rsidRPr="00000000" w14:paraId="0000004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Local e data: _______________________________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Assinaturas: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Presidente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Secretário(a)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Os modelos disponibilizados pelo APP Conta Comigo 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gratuitos e orientativos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não substituindo assessoria jurídica ou contábil especializada quando exigida por lei, edital ou órgão público.</w:t>
      </w:r>
    </w:p>
    <w:p w:rsidR="00000000" w:rsidDel="00000000" w:rsidP="00000000" w:rsidRDefault="00000000" w:rsidRPr="00000000" w14:paraId="00000057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É vedada a comercialização, revenda ou redistribuição dos modelos fora do APP Conta Comigo, sem autorização expressa da Rede Papel Solidário.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