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3739" w:rsidRDefault="00734D7E">
      <w:pPr>
        <w:tabs>
          <w:tab w:val="left" w:pos="3960"/>
        </w:tabs>
        <w:spacing w:beforeLines="100" w:before="312" w:afterLines="100" w:after="312"/>
        <w:ind w:leftChars="200" w:left="420" w:rightChars="-50" w:right="-105"/>
        <w:rPr>
          <w:rFonts w:ascii="黑体" w:eastAsia="黑体" w:hAnsi="宋体"/>
          <w:b/>
          <w:w w:val="90"/>
          <w:kern w:val="0"/>
          <w:sz w:val="48"/>
          <w:szCs w:val="48"/>
        </w:rPr>
      </w:pPr>
      <w:r>
        <w:rPr>
          <w:noProof/>
        </w:rPr>
        <w:drawing>
          <wp:inline distT="0" distB="0" distL="114300" distR="114300">
            <wp:extent cx="1727835" cy="431800"/>
            <wp:effectExtent l="0" t="0" r="571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1727835" cy="431800"/>
                    </a:xfrm>
                    <a:prstGeom prst="rect">
                      <a:avLst/>
                    </a:prstGeom>
                    <a:noFill/>
                    <a:ln>
                      <a:noFill/>
                    </a:ln>
                  </pic:spPr>
                </pic:pic>
              </a:graphicData>
            </a:graphic>
          </wp:inline>
        </w:drawing>
      </w:r>
    </w:p>
    <w:p w:rsidR="00223739" w:rsidRDefault="00734D7E">
      <w:pPr>
        <w:tabs>
          <w:tab w:val="left" w:pos="3960"/>
        </w:tabs>
        <w:adjustRightInd w:val="0"/>
        <w:snapToGrid w:val="0"/>
        <w:jc w:val="distribute"/>
        <w:rPr>
          <w:rFonts w:ascii="黑体" w:eastAsia="黑体" w:hAnsi="宋体"/>
          <w:b/>
          <w:spacing w:val="-30"/>
          <w:w w:val="90"/>
          <w:kern w:val="0"/>
          <w:sz w:val="48"/>
          <w:szCs w:val="48"/>
        </w:rPr>
      </w:pPr>
      <w:r>
        <w:rPr>
          <w:rFonts w:ascii="黑体" w:eastAsia="黑体" w:hAnsi="宋体" w:hint="eastAsia"/>
          <w:b/>
          <w:w w:val="90"/>
          <w:kern w:val="0"/>
          <w:sz w:val="48"/>
          <w:szCs w:val="48"/>
        </w:rPr>
        <w:t>湖北天勤</w:t>
      </w:r>
      <w:proofErr w:type="gramStart"/>
      <w:r>
        <w:rPr>
          <w:rFonts w:ascii="黑体" w:eastAsia="黑体" w:hAnsi="宋体" w:hint="eastAsia"/>
          <w:b/>
          <w:w w:val="90"/>
          <w:kern w:val="0"/>
          <w:sz w:val="48"/>
          <w:szCs w:val="48"/>
        </w:rPr>
        <w:t>鑫</w:t>
      </w:r>
      <w:proofErr w:type="gramEnd"/>
      <w:r>
        <w:rPr>
          <w:rFonts w:ascii="黑体" w:eastAsia="黑体" w:hAnsi="宋体" w:hint="eastAsia"/>
          <w:b/>
          <w:w w:val="90"/>
          <w:kern w:val="0"/>
          <w:sz w:val="48"/>
          <w:szCs w:val="48"/>
        </w:rPr>
        <w:t>圣生物科技有限公司文</w:t>
      </w:r>
      <w:r>
        <w:rPr>
          <w:rFonts w:ascii="黑体" w:eastAsia="黑体" w:hAnsi="宋体" w:hint="eastAsia"/>
          <w:b/>
          <w:spacing w:val="-30"/>
          <w:w w:val="90"/>
          <w:kern w:val="0"/>
          <w:sz w:val="48"/>
          <w:szCs w:val="48"/>
        </w:rPr>
        <w:t>件</w:t>
      </w:r>
    </w:p>
    <w:p w:rsidR="00223739" w:rsidRDefault="00734D7E">
      <w:pPr>
        <w:tabs>
          <w:tab w:val="left" w:pos="3960"/>
        </w:tabs>
        <w:wordWrap w:val="0"/>
        <w:adjustRightInd w:val="0"/>
        <w:snapToGrid w:val="0"/>
        <w:jc w:val="distribute"/>
        <w:outlineLvl w:val="1"/>
        <w:rPr>
          <w:rFonts w:ascii="Times New Roman" w:eastAsia="黑体" w:hAnsi="Times New Roman" w:cs="Times New Roman"/>
          <w:sz w:val="28"/>
        </w:rPr>
      </w:pPr>
      <w:r>
        <w:rPr>
          <w:rFonts w:ascii="Times New Roman" w:hAnsi="Times New Roman" w:cs="Times New Roman"/>
          <w:kern w:val="0"/>
          <w:sz w:val="30"/>
          <w:szCs w:val="30"/>
        </w:rPr>
        <w:t xml:space="preserve">Document of Hubei </w:t>
      </w:r>
      <w:proofErr w:type="spellStart"/>
      <w:r>
        <w:rPr>
          <w:rFonts w:ascii="Times New Roman" w:hAnsi="Times New Roman" w:cs="Times New Roman"/>
          <w:kern w:val="0"/>
          <w:sz w:val="30"/>
          <w:szCs w:val="30"/>
        </w:rPr>
        <w:t>Topgene</w:t>
      </w:r>
      <w:proofErr w:type="spellEnd"/>
      <w:r>
        <w:rPr>
          <w:rFonts w:ascii="Times New Roman" w:hAnsi="Times New Roman" w:cs="Times New Roman"/>
          <w:kern w:val="0"/>
          <w:sz w:val="30"/>
          <w:szCs w:val="30"/>
        </w:rPr>
        <w:t xml:space="preserve"> </w:t>
      </w:r>
      <w:proofErr w:type="spellStart"/>
      <w:r>
        <w:rPr>
          <w:rFonts w:ascii="Times New Roman" w:hAnsi="Times New Roman" w:cs="Times New Roman" w:hint="eastAsia"/>
          <w:kern w:val="0"/>
          <w:sz w:val="30"/>
          <w:szCs w:val="30"/>
        </w:rPr>
        <w:t>Xinsheng</w:t>
      </w:r>
      <w:proofErr w:type="spellEnd"/>
      <w:r>
        <w:rPr>
          <w:rFonts w:ascii="Times New Roman" w:hAnsi="Times New Roman" w:cs="Times New Roman"/>
          <w:kern w:val="0"/>
          <w:sz w:val="30"/>
          <w:szCs w:val="30"/>
        </w:rPr>
        <w:t xml:space="preserve"> Biotechnology </w:t>
      </w:r>
      <w:proofErr w:type="spellStart"/>
      <w:proofErr w:type="gramStart"/>
      <w:r>
        <w:rPr>
          <w:rFonts w:ascii="Times New Roman" w:hAnsi="Times New Roman" w:cs="Times New Roman"/>
          <w:kern w:val="0"/>
          <w:sz w:val="30"/>
          <w:szCs w:val="30"/>
        </w:rPr>
        <w:t>Co.,Ltd</w:t>
      </w:r>
      <w:proofErr w:type="spellEnd"/>
      <w:proofErr w:type="gramEnd"/>
    </w:p>
    <w:p w:rsidR="00223739" w:rsidRDefault="00734D7E">
      <w:pPr>
        <w:pBdr>
          <w:top w:val="none" w:sz="0" w:space="1" w:color="auto"/>
          <w:left w:val="none" w:sz="0" w:space="4" w:color="auto"/>
          <w:bottom w:val="single" w:sz="12" w:space="0" w:color="000000"/>
          <w:right w:val="none" w:sz="0" w:space="4" w:color="auto"/>
        </w:pBdr>
        <w:tabs>
          <w:tab w:val="left" w:pos="3960"/>
        </w:tabs>
        <w:wordWrap w:val="0"/>
        <w:spacing w:line="360" w:lineRule="auto"/>
        <w:jc w:val="right"/>
        <w:outlineLvl w:val="0"/>
        <w:rPr>
          <w:rFonts w:ascii="Times New Roman" w:eastAsia="黑体" w:hAnsi="Times New Roman" w:cs="Times New Roman"/>
          <w:sz w:val="28"/>
          <w:szCs w:val="28"/>
        </w:rPr>
      </w:pPr>
      <w:r>
        <w:rPr>
          <w:rFonts w:ascii="Times New Roman" w:eastAsia="黑体" w:hAnsi="Times New Roman" w:cs="Times New Roman"/>
          <w:sz w:val="28"/>
          <w:szCs w:val="28"/>
          <w:lang w:eastAsia="zh-Hans"/>
        </w:rPr>
        <w:t>T</w:t>
      </w:r>
      <w:r>
        <w:rPr>
          <w:rFonts w:ascii="Times New Roman" w:eastAsia="黑体" w:hAnsi="Times New Roman" w:cs="Times New Roman"/>
          <w:sz w:val="28"/>
          <w:szCs w:val="28"/>
        </w:rPr>
        <w:t>Q</w:t>
      </w:r>
      <w:r>
        <w:rPr>
          <w:rFonts w:ascii="Times New Roman" w:eastAsia="黑体" w:hAnsi="Times New Roman" w:cs="Times New Roman"/>
          <w:sz w:val="28"/>
          <w:szCs w:val="28"/>
          <w:lang w:eastAsia="zh-Hans"/>
        </w:rPr>
        <w:t>XS</w:t>
      </w:r>
      <w:r>
        <w:rPr>
          <w:rFonts w:ascii="Times New Roman" w:eastAsia="黑体" w:hAnsi="Times New Roman" w:cs="Times New Roman"/>
          <w:sz w:val="28"/>
          <w:szCs w:val="28"/>
        </w:rPr>
        <w:t>-SOP-GEN-0</w:t>
      </w:r>
      <w:r>
        <w:rPr>
          <w:rFonts w:ascii="Times New Roman" w:eastAsia="黑体" w:hAnsi="Times New Roman" w:cs="Times New Roman" w:hint="eastAsia"/>
          <w:sz w:val="28"/>
          <w:szCs w:val="28"/>
        </w:rPr>
        <w:t>17</w:t>
      </w:r>
    </w:p>
    <w:p w:rsidR="00223739" w:rsidRDefault="00223739">
      <w:pPr>
        <w:jc w:val="center"/>
        <w:rPr>
          <w:rFonts w:ascii="黑体" w:eastAsia="黑体" w:hAnsi="黑体" w:cs="黑体"/>
          <w:b/>
          <w:sz w:val="24"/>
        </w:rPr>
      </w:pPr>
    </w:p>
    <w:p w:rsidR="00223739" w:rsidRDefault="00223739">
      <w:pPr>
        <w:jc w:val="center"/>
        <w:rPr>
          <w:rFonts w:ascii="黑体" w:eastAsia="黑体" w:hAnsi="黑体" w:cs="黑体"/>
          <w:b/>
          <w:sz w:val="24"/>
        </w:rPr>
      </w:pPr>
    </w:p>
    <w:p w:rsidR="00223739" w:rsidRDefault="00223739">
      <w:pPr>
        <w:jc w:val="center"/>
        <w:rPr>
          <w:rFonts w:ascii="黑体" w:eastAsia="黑体" w:hAnsi="黑体" w:cs="黑体"/>
          <w:b/>
          <w:sz w:val="24"/>
        </w:rPr>
      </w:pPr>
    </w:p>
    <w:p w:rsidR="00223739" w:rsidRDefault="00734D7E">
      <w:pPr>
        <w:tabs>
          <w:tab w:val="left" w:pos="2039"/>
          <w:tab w:val="center" w:pos="4596"/>
        </w:tabs>
        <w:jc w:val="left"/>
        <w:rPr>
          <w:rFonts w:ascii="黑体" w:eastAsia="黑体" w:hAnsi="黑体" w:cs="黑体"/>
          <w:b/>
          <w:sz w:val="24"/>
        </w:rPr>
      </w:pPr>
      <w:r>
        <w:rPr>
          <w:rFonts w:ascii="黑体" w:eastAsia="黑体" w:hAnsi="黑体" w:cs="黑体" w:hint="eastAsia"/>
          <w:b/>
          <w:sz w:val="52"/>
          <w:szCs w:val="52"/>
        </w:rPr>
        <w:tab/>
      </w:r>
      <w:r>
        <w:rPr>
          <w:rFonts w:ascii="黑体" w:eastAsia="黑体" w:hAnsi="黑体" w:cs="黑体" w:hint="eastAsia"/>
          <w:b/>
          <w:sz w:val="52"/>
          <w:szCs w:val="52"/>
        </w:rPr>
        <w:tab/>
      </w:r>
      <w:r>
        <w:rPr>
          <w:rFonts w:ascii="黑体" w:eastAsia="黑体" w:hAnsi="黑体" w:cs="黑体" w:hint="eastAsia"/>
          <w:b/>
          <w:sz w:val="52"/>
          <w:szCs w:val="52"/>
        </w:rPr>
        <w:t>计算机化系统退役</w:t>
      </w:r>
    </w:p>
    <w:p w:rsidR="00223739" w:rsidRDefault="00223739">
      <w:pPr>
        <w:jc w:val="center"/>
        <w:rPr>
          <w:rFonts w:ascii="黑体" w:eastAsia="黑体" w:hAnsi="黑体" w:cs="黑体"/>
          <w:b/>
          <w:sz w:val="24"/>
        </w:rPr>
      </w:pPr>
    </w:p>
    <w:p w:rsidR="00223739" w:rsidRDefault="00734D7E">
      <w:pPr>
        <w:jc w:val="center"/>
        <w:rPr>
          <w:rFonts w:ascii="黑体" w:eastAsia="黑体" w:hAnsi="宋体"/>
          <w:sz w:val="32"/>
        </w:rPr>
      </w:pPr>
      <w:r>
        <w:rPr>
          <w:rFonts w:ascii="黑体" w:eastAsia="黑体" w:hAnsi="宋体" w:hint="eastAsia"/>
          <w:sz w:val="32"/>
        </w:rPr>
        <w:t>保密等级：机密</w:t>
      </w:r>
    </w:p>
    <w:p w:rsidR="00223739" w:rsidRDefault="00734D7E">
      <w:pPr>
        <w:jc w:val="center"/>
        <w:rPr>
          <w:rStyle w:val="af0"/>
          <w:rFonts w:eastAsia="黑体"/>
          <w:sz w:val="24"/>
          <w:szCs w:val="24"/>
        </w:rPr>
      </w:pPr>
      <w:r>
        <w:rPr>
          <w:rFonts w:ascii="黑体" w:eastAsia="黑体" w:hAnsi="宋体" w:hint="eastAsia"/>
          <w:sz w:val="32"/>
        </w:rPr>
        <w:t>版本</w:t>
      </w:r>
      <w:r>
        <w:rPr>
          <w:rFonts w:ascii="黑体" w:eastAsia="黑体" w:hAnsi="宋体" w:hint="eastAsia"/>
          <w:sz w:val="32"/>
        </w:rPr>
        <w:t>/</w:t>
      </w:r>
      <w:r>
        <w:rPr>
          <w:rFonts w:ascii="黑体" w:eastAsia="黑体" w:hAnsi="宋体" w:hint="eastAsia"/>
          <w:sz w:val="32"/>
        </w:rPr>
        <w:t>版次：</w:t>
      </w:r>
      <w:r>
        <w:rPr>
          <w:rFonts w:ascii="黑体" w:eastAsia="黑体" w:hAnsi="宋体" w:hint="eastAsia"/>
          <w:sz w:val="32"/>
        </w:rPr>
        <w:t>1</w:t>
      </w:r>
      <w:r>
        <w:rPr>
          <w:rFonts w:ascii="黑体" w:eastAsia="黑体" w:hAnsi="宋体" w:hint="eastAsia"/>
          <w:sz w:val="32"/>
        </w:rPr>
        <w:t>.</w:t>
      </w:r>
      <w:r>
        <w:rPr>
          <w:rFonts w:ascii="黑体" w:eastAsia="黑体" w:hAnsi="宋体" w:hint="eastAsia"/>
          <w:sz w:val="32"/>
        </w:rPr>
        <w:t>1</w:t>
      </w:r>
    </w:p>
    <w:p w:rsidR="00223739" w:rsidRDefault="00734D7E">
      <w:pPr>
        <w:tabs>
          <w:tab w:val="left" w:pos="1260"/>
        </w:tabs>
        <w:adjustRightInd w:val="0"/>
        <w:snapToGrid w:val="0"/>
        <w:spacing w:beforeLines="50" w:before="156" w:afterLines="100" w:after="312"/>
        <w:jc w:val="center"/>
        <w:rPr>
          <w:rFonts w:ascii="Times New Roman" w:eastAsia="黑体" w:hAnsi="Times New Roman" w:cs="Times New Roman"/>
          <w:sz w:val="28"/>
          <w:szCs w:val="28"/>
        </w:rPr>
      </w:pPr>
      <w:bookmarkStart w:id="0" w:name="_GoBack"/>
      <w:bookmarkEnd w:id="0"/>
      <w:r>
        <w:rPr>
          <w:rFonts w:ascii="Times New Roman" w:eastAsia="黑体" w:hAnsi="Times New Roman" w:cs="Times New Roman" w:hint="eastAsia"/>
          <w:sz w:val="28"/>
          <w:szCs w:val="28"/>
        </w:rPr>
        <w:t>文件修订履历表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2"/>
        <w:gridCol w:w="5975"/>
        <w:gridCol w:w="1559"/>
      </w:tblGrid>
      <w:tr w:rsidR="00223739">
        <w:trPr>
          <w:trHeight w:val="601"/>
          <w:jc w:val="center"/>
        </w:trPr>
        <w:tc>
          <w:tcPr>
            <w:tcW w:w="732" w:type="dxa"/>
            <w:vAlign w:val="center"/>
          </w:tcPr>
          <w:p w:rsidR="00223739" w:rsidRDefault="00734D7E">
            <w:pPr>
              <w:snapToGrid w:val="0"/>
              <w:jc w:val="center"/>
              <w:rPr>
                <w:rFonts w:ascii="Times New Roman" w:eastAsia="宋体" w:hAnsi="Times New Roman" w:cs="Times New Roman"/>
                <w:sz w:val="24"/>
                <w:szCs w:val="24"/>
              </w:rPr>
            </w:pPr>
            <w:r>
              <w:rPr>
                <w:rFonts w:ascii="Times New Roman" w:eastAsia="宋体" w:hAnsi="Times New Roman" w:cs="Times New Roman"/>
                <w:sz w:val="24"/>
                <w:szCs w:val="24"/>
              </w:rPr>
              <w:t>版本</w:t>
            </w:r>
          </w:p>
        </w:tc>
        <w:tc>
          <w:tcPr>
            <w:tcW w:w="5975" w:type="dxa"/>
            <w:vAlign w:val="center"/>
          </w:tcPr>
          <w:p w:rsidR="00223739" w:rsidRDefault="00734D7E">
            <w:pPr>
              <w:snapToGrid w:val="0"/>
              <w:jc w:val="center"/>
              <w:rPr>
                <w:rFonts w:ascii="Times New Roman" w:eastAsia="宋体" w:hAnsi="Times New Roman" w:cs="Times New Roman"/>
                <w:sz w:val="24"/>
                <w:szCs w:val="24"/>
              </w:rPr>
            </w:pPr>
            <w:r>
              <w:rPr>
                <w:rFonts w:ascii="Times New Roman" w:eastAsia="宋体" w:hAnsi="宋体" w:cs="Times New Roman" w:hint="eastAsia"/>
                <w:sz w:val="24"/>
                <w:szCs w:val="24"/>
              </w:rPr>
              <w:t>修订说明</w:t>
            </w:r>
          </w:p>
        </w:tc>
        <w:tc>
          <w:tcPr>
            <w:tcW w:w="1559" w:type="dxa"/>
            <w:vAlign w:val="center"/>
          </w:tcPr>
          <w:p w:rsidR="00223739" w:rsidRDefault="00734D7E">
            <w:pPr>
              <w:spacing w:before="120"/>
              <w:jc w:val="center"/>
              <w:rPr>
                <w:rFonts w:ascii="Times New Roman" w:eastAsia="宋体" w:hAnsi="Times New Roman" w:cs="Times New Roman"/>
                <w:sz w:val="24"/>
                <w:szCs w:val="24"/>
              </w:rPr>
            </w:pPr>
            <w:r>
              <w:rPr>
                <w:rFonts w:ascii="Times New Roman" w:eastAsia="宋体" w:hAnsi="Times New Roman" w:cs="Times New Roman"/>
                <w:sz w:val="24"/>
                <w:szCs w:val="24"/>
              </w:rPr>
              <w:t>日期</w:t>
            </w:r>
          </w:p>
        </w:tc>
      </w:tr>
      <w:tr w:rsidR="00223739">
        <w:trPr>
          <w:trHeight w:val="670"/>
          <w:jc w:val="center"/>
        </w:trPr>
        <w:tc>
          <w:tcPr>
            <w:tcW w:w="732" w:type="dxa"/>
            <w:vAlign w:val="center"/>
          </w:tcPr>
          <w:p w:rsidR="00223739" w:rsidRDefault="00734D7E">
            <w:pPr>
              <w:tabs>
                <w:tab w:val="left" w:pos="238"/>
                <w:tab w:val="left" w:pos="476"/>
                <w:tab w:val="left" w:pos="728"/>
              </w:tabs>
              <w:spacing w:line="360" w:lineRule="auto"/>
              <w:jc w:val="center"/>
              <w:rPr>
                <w:rFonts w:ascii="Times New Roman" w:eastAsia="宋体" w:hAnsi="Times New Roman" w:cs="Times New Roman"/>
                <w:sz w:val="24"/>
                <w:szCs w:val="24"/>
              </w:rPr>
            </w:pPr>
            <w:r>
              <w:rPr>
                <w:rFonts w:ascii="Times New Roman" w:eastAsia="宋体" w:hAnsi="Times New Roman" w:cs="Times New Roman"/>
                <w:sz w:val="24"/>
                <w:szCs w:val="24"/>
              </w:rPr>
              <w:t>1.0</w:t>
            </w:r>
          </w:p>
        </w:tc>
        <w:tc>
          <w:tcPr>
            <w:tcW w:w="5975" w:type="dxa"/>
            <w:vAlign w:val="center"/>
          </w:tcPr>
          <w:p w:rsidR="00223739" w:rsidRDefault="00734D7E">
            <w:pPr>
              <w:tabs>
                <w:tab w:val="left" w:pos="238"/>
                <w:tab w:val="left" w:pos="476"/>
                <w:tab w:val="left" w:pos="728"/>
              </w:tabs>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无</w:t>
            </w:r>
          </w:p>
        </w:tc>
        <w:tc>
          <w:tcPr>
            <w:tcW w:w="1559" w:type="dxa"/>
            <w:vAlign w:val="center"/>
          </w:tcPr>
          <w:p w:rsidR="00223739" w:rsidRDefault="00734D7E">
            <w:pPr>
              <w:tabs>
                <w:tab w:val="left" w:pos="238"/>
                <w:tab w:val="left" w:pos="476"/>
                <w:tab w:val="left" w:pos="728"/>
              </w:tabs>
              <w:spacing w:line="360" w:lineRule="auto"/>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2022.08.17</w:t>
            </w:r>
          </w:p>
        </w:tc>
      </w:tr>
      <w:tr w:rsidR="00223739">
        <w:trPr>
          <w:trHeight w:val="670"/>
          <w:jc w:val="center"/>
        </w:trPr>
        <w:tc>
          <w:tcPr>
            <w:tcW w:w="732" w:type="dxa"/>
            <w:vAlign w:val="center"/>
          </w:tcPr>
          <w:p w:rsidR="00223739" w:rsidRDefault="00734D7E">
            <w:pPr>
              <w:tabs>
                <w:tab w:val="left" w:pos="238"/>
                <w:tab w:val="left" w:pos="476"/>
                <w:tab w:val="left" w:pos="728"/>
              </w:tabs>
              <w:spacing w:line="360" w:lineRule="auto"/>
              <w:jc w:val="center"/>
              <w:rPr>
                <w:rFonts w:ascii="Times New Roman" w:eastAsia="宋体" w:hAnsi="Times New Roman" w:cs="Times New Roman"/>
                <w:sz w:val="24"/>
                <w:szCs w:val="24"/>
              </w:rPr>
            </w:pPr>
            <w:r>
              <w:rPr>
                <w:rFonts w:ascii="Times New Roman" w:hAnsi="Times New Roman" w:cs="Times New Roman"/>
                <w:sz w:val="24"/>
              </w:rPr>
              <w:t>1.1</w:t>
            </w:r>
          </w:p>
        </w:tc>
        <w:tc>
          <w:tcPr>
            <w:tcW w:w="5975" w:type="dxa"/>
            <w:vAlign w:val="center"/>
          </w:tcPr>
          <w:p w:rsidR="00223739" w:rsidRDefault="00734D7E">
            <w:pPr>
              <w:tabs>
                <w:tab w:val="left" w:pos="238"/>
                <w:tab w:val="left" w:pos="476"/>
                <w:tab w:val="left" w:pos="728"/>
              </w:tabs>
              <w:spacing w:line="360" w:lineRule="auto"/>
              <w:jc w:val="left"/>
              <w:rPr>
                <w:sz w:val="24"/>
              </w:rPr>
            </w:pPr>
            <w:r>
              <w:rPr>
                <w:rFonts w:hint="eastAsia"/>
                <w:sz w:val="24"/>
              </w:rPr>
              <w:t>修</w:t>
            </w:r>
            <w:r>
              <w:rPr>
                <w:rFonts w:hint="eastAsia"/>
                <w:sz w:val="24"/>
              </w:rPr>
              <w:t>订</w:t>
            </w:r>
            <w:r>
              <w:rPr>
                <w:rFonts w:hint="eastAsia"/>
                <w:sz w:val="24"/>
              </w:rPr>
              <w:t>公司</w:t>
            </w:r>
            <w:r>
              <w:rPr>
                <w:rFonts w:ascii="Times New Roman" w:hAnsi="Times New Roman" w:cs="Times New Roman"/>
                <w:sz w:val="24"/>
              </w:rPr>
              <w:t>Logo</w:t>
            </w:r>
            <w:r>
              <w:rPr>
                <w:rFonts w:hint="eastAsia"/>
                <w:sz w:val="24"/>
              </w:rPr>
              <w:t>及公司英文名称</w:t>
            </w:r>
            <w:r>
              <w:rPr>
                <w:rFonts w:hint="eastAsia"/>
                <w:sz w:val="24"/>
              </w:rPr>
              <w:t>；</w:t>
            </w:r>
          </w:p>
          <w:p w:rsidR="00223739" w:rsidRDefault="00734D7E">
            <w:pPr>
              <w:tabs>
                <w:tab w:val="left" w:pos="238"/>
                <w:tab w:val="left" w:pos="476"/>
                <w:tab w:val="left" w:pos="728"/>
              </w:tabs>
              <w:spacing w:line="360" w:lineRule="auto"/>
              <w:jc w:val="left"/>
              <w:rPr>
                <w:sz w:val="24"/>
              </w:rPr>
            </w:pPr>
            <w:r>
              <w:rPr>
                <w:rFonts w:ascii="Times New Roman" w:hAnsi="Times New Roman" w:cs="Times New Roman" w:hint="eastAsia"/>
                <w:sz w:val="24"/>
              </w:rPr>
              <w:t>修订</w:t>
            </w:r>
            <w:r>
              <w:rPr>
                <w:rFonts w:ascii="Times New Roman" w:hAnsi="Times New Roman" w:cs="Times New Roman" w:hint="eastAsia"/>
                <w:sz w:val="24"/>
              </w:rPr>
              <w:t>4.1</w:t>
            </w:r>
            <w:r>
              <w:rPr>
                <w:rFonts w:ascii="Times New Roman" w:hAnsi="Times New Roman" w:cs="Times New Roman" w:hint="eastAsia"/>
                <w:sz w:val="24"/>
              </w:rPr>
              <w:t>流程编号及</w:t>
            </w:r>
            <w:r>
              <w:rPr>
                <w:rFonts w:ascii="Times New Roman" w:hAnsi="Times New Roman" w:cs="Times New Roman"/>
                <w:sz w:val="24"/>
              </w:rPr>
              <w:t>4.2</w:t>
            </w:r>
            <w:r>
              <w:rPr>
                <w:rFonts w:hint="eastAsia"/>
                <w:sz w:val="24"/>
              </w:rPr>
              <w:t>变更控制描述。</w:t>
            </w:r>
          </w:p>
        </w:tc>
        <w:tc>
          <w:tcPr>
            <w:tcW w:w="1559" w:type="dxa"/>
            <w:vAlign w:val="center"/>
          </w:tcPr>
          <w:p w:rsidR="00223739" w:rsidRDefault="00223739">
            <w:pPr>
              <w:tabs>
                <w:tab w:val="left" w:pos="238"/>
                <w:tab w:val="left" w:pos="476"/>
                <w:tab w:val="left" w:pos="728"/>
              </w:tabs>
              <w:spacing w:line="360" w:lineRule="auto"/>
              <w:jc w:val="center"/>
              <w:rPr>
                <w:rFonts w:ascii="Times New Roman" w:eastAsia="宋体" w:hAnsi="Times New Roman" w:cs="Times New Roman"/>
                <w:sz w:val="24"/>
                <w:szCs w:val="24"/>
              </w:rPr>
            </w:pPr>
          </w:p>
        </w:tc>
      </w:tr>
    </w:tbl>
    <w:p w:rsidR="00223739" w:rsidRDefault="00223739">
      <w:pPr>
        <w:widowControl/>
        <w:ind w:rightChars="134" w:right="281"/>
        <w:jc w:val="left"/>
        <w:rPr>
          <w:rFonts w:ascii="Times New Roman" w:hAnsi="Times New Roman"/>
          <w:sz w:val="24"/>
          <w:szCs w:val="24"/>
        </w:rPr>
        <w:sectPr w:rsidR="00223739">
          <w:headerReference w:type="default" r:id="rId10"/>
          <w:pgSz w:w="11906" w:h="16838"/>
          <w:pgMar w:top="1077" w:right="1418" w:bottom="1077" w:left="1418" w:header="851" w:footer="992" w:gutter="0"/>
          <w:cols w:space="425"/>
          <w:docGrid w:type="lines" w:linePitch="312"/>
        </w:sectPr>
      </w:pPr>
    </w:p>
    <w:p w:rsidR="00223739" w:rsidRDefault="00734D7E">
      <w:pPr>
        <w:pStyle w:val="1"/>
        <w:keepNext w:val="0"/>
        <w:keepLines w:val="0"/>
        <w:spacing w:before="0" w:after="0" w:line="360" w:lineRule="auto"/>
        <w:rPr>
          <w:rFonts w:ascii="Times New Roman" w:hAnsi="Times New Roman"/>
          <w:sz w:val="24"/>
          <w:szCs w:val="24"/>
        </w:rPr>
      </w:pPr>
      <w:r>
        <w:rPr>
          <w:rFonts w:ascii="Times New Roman" w:hAnsi="Times New Roman" w:hint="eastAsia"/>
          <w:sz w:val="24"/>
          <w:szCs w:val="24"/>
        </w:rPr>
        <w:lastRenderedPageBreak/>
        <w:t xml:space="preserve">1 </w:t>
      </w:r>
      <w:r>
        <w:rPr>
          <w:rFonts w:ascii="Times New Roman" w:hAnsi="Times New Roman" w:hint="eastAsia"/>
          <w:sz w:val="24"/>
          <w:szCs w:val="24"/>
        </w:rPr>
        <w:t>目的</w:t>
      </w:r>
    </w:p>
    <w:p w:rsidR="00223739" w:rsidRDefault="00734D7E">
      <w:pPr>
        <w:spacing w:line="360" w:lineRule="auto"/>
        <w:ind w:firstLineChars="200" w:firstLine="480"/>
        <w:rPr>
          <w:rFonts w:ascii="Times New Roman" w:eastAsia="宋体" w:hAnsi="Times New Roman" w:cs="Times New Roman"/>
          <w:bCs/>
          <w:sz w:val="24"/>
          <w:szCs w:val="24"/>
        </w:rPr>
      </w:pPr>
      <w:r>
        <w:rPr>
          <w:rFonts w:ascii="Times New Roman" w:eastAsia="宋体" w:hAnsi="Times New Roman" w:cs="Times New Roman" w:hint="eastAsia"/>
          <w:bCs/>
          <w:sz w:val="24"/>
          <w:szCs w:val="24"/>
        </w:rPr>
        <w:t>本规程描述计算机化系统退役的要求、流程和可能的退役场景。</w:t>
      </w:r>
    </w:p>
    <w:p w:rsidR="00223739" w:rsidRDefault="00734D7E">
      <w:pPr>
        <w:pStyle w:val="1"/>
        <w:keepNext w:val="0"/>
        <w:keepLines w:val="0"/>
        <w:spacing w:before="0" w:after="0" w:line="360" w:lineRule="auto"/>
        <w:rPr>
          <w:rFonts w:ascii="Times New Roman" w:hAnsi="Times New Roman"/>
          <w:sz w:val="24"/>
          <w:szCs w:val="24"/>
        </w:rPr>
      </w:pPr>
      <w:r>
        <w:rPr>
          <w:rFonts w:ascii="Times New Roman" w:hAnsi="Times New Roman" w:hint="eastAsia"/>
          <w:sz w:val="24"/>
          <w:szCs w:val="24"/>
        </w:rPr>
        <w:t xml:space="preserve">2 </w:t>
      </w:r>
      <w:r>
        <w:rPr>
          <w:rFonts w:ascii="Times New Roman" w:hAnsi="Times New Roman" w:hint="eastAsia"/>
          <w:sz w:val="24"/>
          <w:szCs w:val="24"/>
        </w:rPr>
        <w:t>适用范围及人员职责</w:t>
      </w:r>
    </w:p>
    <w:p w:rsidR="00223739" w:rsidRDefault="00734D7E">
      <w:pPr>
        <w:spacing w:line="360" w:lineRule="auto"/>
        <w:ind w:firstLineChars="200" w:firstLine="480"/>
        <w:rPr>
          <w:rFonts w:ascii="Times New Roman" w:eastAsia="宋体" w:hAnsi="Times New Roman" w:cs="Times New Roman"/>
          <w:bCs/>
          <w:sz w:val="24"/>
          <w:szCs w:val="24"/>
        </w:rPr>
      </w:pPr>
      <w:r>
        <w:rPr>
          <w:rFonts w:ascii="Times New Roman" w:eastAsia="宋体" w:hAnsi="Times New Roman" w:cs="Times New Roman" w:hint="eastAsia"/>
          <w:bCs/>
          <w:sz w:val="24"/>
          <w:szCs w:val="24"/>
        </w:rPr>
        <w:t>本文件适用于所有由公司部署的，或者由公司授权部署的，带有法规使用目的的计算机化系统，当它们待退役时。</w:t>
      </w:r>
    </w:p>
    <w:tbl>
      <w:tblPr>
        <w:tblStyle w:val="af"/>
        <w:tblW w:w="10064" w:type="dxa"/>
        <w:tblInd w:w="137" w:type="dxa"/>
        <w:tblLook w:val="04A0" w:firstRow="1" w:lastRow="0" w:firstColumn="1" w:lastColumn="0" w:noHBand="0" w:noVBand="1"/>
      </w:tblPr>
      <w:tblGrid>
        <w:gridCol w:w="1559"/>
        <w:gridCol w:w="8505"/>
      </w:tblGrid>
      <w:tr w:rsidR="00223739">
        <w:trPr>
          <w:tblHeader/>
        </w:trPr>
        <w:tc>
          <w:tcPr>
            <w:tcW w:w="1559" w:type="dxa"/>
            <w:shd w:val="clear" w:color="auto" w:fill="8DB3E2" w:themeFill="text2" w:themeFillTint="66"/>
          </w:tcPr>
          <w:p w:rsidR="00223739" w:rsidRDefault="00734D7E">
            <w:pPr>
              <w:ind w:left="-113" w:right="-101"/>
              <w:jc w:val="center"/>
              <w:rPr>
                <w:rFonts w:ascii="Times New Roman" w:eastAsia="宋体" w:hAnsi="Times New Roman" w:cs="Times New Roman"/>
                <w:kern w:val="0"/>
                <w:sz w:val="20"/>
                <w:szCs w:val="21"/>
              </w:rPr>
            </w:pPr>
            <w:r>
              <w:rPr>
                <w:rFonts w:ascii="Times New Roman" w:eastAsia="宋体" w:hAnsi="Times New Roman" w:cs="Times New Roman" w:hint="eastAsia"/>
                <w:kern w:val="0"/>
                <w:sz w:val="20"/>
                <w:szCs w:val="21"/>
              </w:rPr>
              <w:t>角色</w:t>
            </w:r>
          </w:p>
        </w:tc>
        <w:tc>
          <w:tcPr>
            <w:tcW w:w="8505" w:type="dxa"/>
            <w:shd w:val="clear" w:color="auto" w:fill="8DB3E2" w:themeFill="text2" w:themeFillTint="66"/>
          </w:tcPr>
          <w:p w:rsidR="00223739" w:rsidRDefault="00734D7E">
            <w:pPr>
              <w:tabs>
                <w:tab w:val="left" w:pos="2880"/>
              </w:tabs>
              <w:ind w:right="-105"/>
              <w:rPr>
                <w:rFonts w:ascii="Times New Roman" w:eastAsia="宋体" w:hAnsi="Times New Roman" w:cs="Times New Roman"/>
                <w:kern w:val="0"/>
                <w:sz w:val="20"/>
                <w:szCs w:val="21"/>
              </w:rPr>
            </w:pPr>
            <w:r>
              <w:rPr>
                <w:rFonts w:ascii="Times New Roman" w:eastAsia="宋体" w:hAnsi="Times New Roman" w:cs="Times New Roman"/>
                <w:kern w:val="0"/>
                <w:sz w:val="20"/>
                <w:szCs w:val="21"/>
              </w:rPr>
              <w:t>职责</w:t>
            </w:r>
          </w:p>
        </w:tc>
      </w:tr>
      <w:tr w:rsidR="00223739">
        <w:tc>
          <w:tcPr>
            <w:tcW w:w="1559" w:type="dxa"/>
            <w:vAlign w:val="center"/>
          </w:tcPr>
          <w:p w:rsidR="00223739" w:rsidRDefault="00734D7E">
            <w:pPr>
              <w:ind w:left="-113" w:right="-101"/>
              <w:jc w:val="center"/>
              <w:rPr>
                <w:szCs w:val="21"/>
              </w:rPr>
            </w:pPr>
            <w:r>
              <w:rPr>
                <w:rFonts w:ascii="Times New Roman" w:eastAsia="宋体" w:hAnsi="Times New Roman" w:cs="Times New Roman" w:hint="eastAsia"/>
                <w:kern w:val="0"/>
                <w:sz w:val="20"/>
                <w:szCs w:val="21"/>
              </w:rPr>
              <w:t>系统</w:t>
            </w:r>
            <w:r>
              <w:rPr>
                <w:rFonts w:ascii="Times New Roman" w:eastAsia="宋体" w:hAnsi="Times New Roman" w:cs="Times New Roman"/>
                <w:kern w:val="0"/>
                <w:sz w:val="20"/>
                <w:szCs w:val="21"/>
              </w:rPr>
              <w:t>/</w:t>
            </w:r>
            <w:r>
              <w:rPr>
                <w:rFonts w:ascii="Times New Roman" w:eastAsia="宋体" w:hAnsi="Times New Roman" w:cs="Times New Roman" w:hint="eastAsia"/>
                <w:kern w:val="0"/>
                <w:sz w:val="20"/>
                <w:szCs w:val="21"/>
              </w:rPr>
              <w:t>数据所有者</w:t>
            </w:r>
          </w:p>
        </w:tc>
        <w:tc>
          <w:tcPr>
            <w:tcW w:w="8505" w:type="dxa"/>
          </w:tcPr>
          <w:p w:rsidR="00223739" w:rsidRDefault="00734D7E">
            <w:pPr>
              <w:numPr>
                <w:ilvl w:val="0"/>
                <w:numId w:val="1"/>
              </w:numPr>
              <w:autoSpaceDE w:val="0"/>
              <w:autoSpaceDN w:val="0"/>
              <w:adjustRightInd w:val="0"/>
              <w:ind w:left="266" w:right="-105"/>
              <w:jc w:val="left"/>
              <w:rPr>
                <w:rFonts w:ascii="Times New Roman" w:eastAsia="宋体" w:hAnsi="Times New Roman" w:cs="Times New Roman"/>
                <w:kern w:val="0"/>
                <w:sz w:val="20"/>
                <w:szCs w:val="21"/>
              </w:rPr>
            </w:pPr>
            <w:r>
              <w:rPr>
                <w:rFonts w:ascii="Times New Roman" w:eastAsia="宋体" w:hAnsi="Times New Roman" w:cs="Times New Roman" w:hint="eastAsia"/>
                <w:kern w:val="0"/>
                <w:sz w:val="20"/>
                <w:szCs w:val="21"/>
              </w:rPr>
              <w:t>提供必要的资源及人员以确保系统退役顺利完成；</w:t>
            </w:r>
          </w:p>
          <w:p w:rsidR="00223739" w:rsidRDefault="00734D7E">
            <w:pPr>
              <w:numPr>
                <w:ilvl w:val="0"/>
                <w:numId w:val="1"/>
              </w:numPr>
              <w:autoSpaceDE w:val="0"/>
              <w:autoSpaceDN w:val="0"/>
              <w:adjustRightInd w:val="0"/>
              <w:ind w:left="266" w:right="-105"/>
              <w:jc w:val="left"/>
              <w:rPr>
                <w:rFonts w:ascii="Times New Roman" w:eastAsia="宋体" w:hAnsi="Times New Roman" w:cs="Times New Roman"/>
                <w:kern w:val="0"/>
                <w:sz w:val="20"/>
                <w:szCs w:val="21"/>
              </w:rPr>
            </w:pPr>
            <w:r>
              <w:rPr>
                <w:rFonts w:ascii="Times New Roman" w:eastAsia="宋体" w:hAnsi="Times New Roman" w:cs="Times New Roman" w:hint="eastAsia"/>
                <w:kern w:val="0"/>
                <w:sz w:val="20"/>
                <w:szCs w:val="21"/>
              </w:rPr>
              <w:t>审核和批准系统退役的交付文件；</w:t>
            </w:r>
          </w:p>
          <w:p w:rsidR="00223739" w:rsidRDefault="00734D7E">
            <w:pPr>
              <w:numPr>
                <w:ilvl w:val="0"/>
                <w:numId w:val="1"/>
              </w:numPr>
              <w:autoSpaceDE w:val="0"/>
              <w:autoSpaceDN w:val="0"/>
              <w:adjustRightInd w:val="0"/>
              <w:ind w:left="266" w:right="-105"/>
              <w:jc w:val="left"/>
              <w:rPr>
                <w:szCs w:val="21"/>
              </w:rPr>
            </w:pPr>
            <w:r>
              <w:rPr>
                <w:rFonts w:ascii="Times New Roman" w:eastAsia="宋体" w:hAnsi="Times New Roman" w:cs="Times New Roman" w:hint="eastAsia"/>
                <w:kern w:val="0"/>
                <w:sz w:val="20"/>
                <w:szCs w:val="21"/>
              </w:rPr>
              <w:t>任命退役责任人。</w:t>
            </w:r>
          </w:p>
        </w:tc>
      </w:tr>
      <w:tr w:rsidR="00223739">
        <w:tc>
          <w:tcPr>
            <w:tcW w:w="1559" w:type="dxa"/>
            <w:vAlign w:val="center"/>
          </w:tcPr>
          <w:p w:rsidR="00223739" w:rsidRDefault="00734D7E">
            <w:pPr>
              <w:ind w:left="-113" w:right="-101"/>
              <w:jc w:val="center"/>
              <w:rPr>
                <w:szCs w:val="21"/>
                <w:highlight w:val="yellow"/>
              </w:rPr>
            </w:pPr>
            <w:r>
              <w:rPr>
                <w:rFonts w:ascii="Times New Roman" w:eastAsia="宋体" w:hAnsi="Times New Roman" w:cs="Times New Roman" w:hint="eastAsia"/>
                <w:kern w:val="0"/>
                <w:sz w:val="20"/>
                <w:szCs w:val="21"/>
              </w:rPr>
              <w:t>退役责任人</w:t>
            </w:r>
          </w:p>
        </w:tc>
        <w:tc>
          <w:tcPr>
            <w:tcW w:w="8505" w:type="dxa"/>
          </w:tcPr>
          <w:p w:rsidR="00223739" w:rsidRDefault="00734D7E">
            <w:pPr>
              <w:numPr>
                <w:ilvl w:val="0"/>
                <w:numId w:val="1"/>
              </w:numPr>
              <w:autoSpaceDE w:val="0"/>
              <w:autoSpaceDN w:val="0"/>
              <w:adjustRightInd w:val="0"/>
              <w:ind w:left="266" w:right="-105"/>
              <w:jc w:val="left"/>
              <w:rPr>
                <w:rFonts w:ascii="Times New Roman" w:eastAsia="宋体" w:hAnsi="Times New Roman" w:cs="Times New Roman"/>
                <w:kern w:val="0"/>
                <w:sz w:val="20"/>
                <w:szCs w:val="21"/>
              </w:rPr>
            </w:pPr>
            <w:r>
              <w:rPr>
                <w:rFonts w:ascii="Times New Roman" w:eastAsia="宋体" w:hAnsi="Times New Roman" w:cs="Times New Roman" w:hint="eastAsia"/>
                <w:kern w:val="0"/>
                <w:sz w:val="20"/>
                <w:szCs w:val="21"/>
              </w:rPr>
              <w:t>负责系统退役方案的起草；</w:t>
            </w:r>
          </w:p>
          <w:p w:rsidR="00223739" w:rsidRDefault="00734D7E">
            <w:pPr>
              <w:numPr>
                <w:ilvl w:val="0"/>
                <w:numId w:val="1"/>
              </w:numPr>
              <w:autoSpaceDE w:val="0"/>
              <w:autoSpaceDN w:val="0"/>
              <w:adjustRightInd w:val="0"/>
              <w:ind w:left="266" w:right="-105"/>
              <w:jc w:val="left"/>
              <w:rPr>
                <w:szCs w:val="21"/>
              </w:rPr>
            </w:pPr>
            <w:r>
              <w:rPr>
                <w:rFonts w:ascii="Times New Roman" w:eastAsia="宋体" w:hAnsi="Times New Roman" w:cs="Times New Roman" w:hint="eastAsia"/>
                <w:kern w:val="0"/>
                <w:sz w:val="20"/>
                <w:szCs w:val="21"/>
              </w:rPr>
              <w:t>负责系统退役报告的起草。</w:t>
            </w:r>
          </w:p>
        </w:tc>
      </w:tr>
      <w:tr w:rsidR="00223739">
        <w:tc>
          <w:tcPr>
            <w:tcW w:w="1559" w:type="dxa"/>
            <w:vAlign w:val="center"/>
          </w:tcPr>
          <w:p w:rsidR="00223739" w:rsidRDefault="00734D7E">
            <w:pPr>
              <w:ind w:left="-113" w:right="-101"/>
              <w:jc w:val="center"/>
              <w:rPr>
                <w:szCs w:val="21"/>
                <w:highlight w:val="yellow"/>
              </w:rPr>
            </w:pPr>
            <w:r>
              <w:rPr>
                <w:rFonts w:ascii="Times New Roman" w:eastAsia="宋体" w:hAnsi="Times New Roman" w:cs="Times New Roman" w:hint="eastAsia"/>
                <w:kern w:val="0"/>
                <w:sz w:val="20"/>
                <w:szCs w:val="21"/>
              </w:rPr>
              <w:t>供应商</w:t>
            </w:r>
          </w:p>
        </w:tc>
        <w:tc>
          <w:tcPr>
            <w:tcW w:w="8505" w:type="dxa"/>
          </w:tcPr>
          <w:p w:rsidR="00223739" w:rsidRDefault="00734D7E">
            <w:pPr>
              <w:numPr>
                <w:ilvl w:val="0"/>
                <w:numId w:val="1"/>
              </w:numPr>
              <w:autoSpaceDE w:val="0"/>
              <w:autoSpaceDN w:val="0"/>
              <w:adjustRightInd w:val="0"/>
              <w:ind w:left="266" w:right="-105"/>
              <w:jc w:val="left"/>
              <w:rPr>
                <w:szCs w:val="21"/>
              </w:rPr>
            </w:pPr>
            <w:r>
              <w:rPr>
                <w:rFonts w:ascii="Times New Roman" w:eastAsia="宋体" w:hAnsi="Times New Roman" w:cs="Times New Roman" w:hint="eastAsia"/>
                <w:kern w:val="0"/>
                <w:sz w:val="20"/>
                <w:szCs w:val="21"/>
              </w:rPr>
              <w:t>提供必要的相关技术文件以支持系统退役方案的起草与执行。</w:t>
            </w:r>
          </w:p>
        </w:tc>
      </w:tr>
      <w:tr w:rsidR="00223739">
        <w:tc>
          <w:tcPr>
            <w:tcW w:w="1559" w:type="dxa"/>
            <w:vAlign w:val="center"/>
          </w:tcPr>
          <w:p w:rsidR="00223739" w:rsidRDefault="00734D7E">
            <w:pPr>
              <w:ind w:left="-113" w:right="-101"/>
              <w:jc w:val="center"/>
              <w:rPr>
                <w:szCs w:val="21"/>
              </w:rPr>
            </w:pPr>
            <w:r>
              <w:rPr>
                <w:rFonts w:ascii="Times New Roman" w:eastAsia="宋体" w:hAnsi="Times New Roman" w:cs="Times New Roman" w:hint="eastAsia"/>
                <w:kern w:val="0"/>
                <w:sz w:val="20"/>
                <w:szCs w:val="21"/>
              </w:rPr>
              <w:t>系统管理员</w:t>
            </w:r>
          </w:p>
        </w:tc>
        <w:tc>
          <w:tcPr>
            <w:tcW w:w="8505" w:type="dxa"/>
          </w:tcPr>
          <w:p w:rsidR="00223739" w:rsidRDefault="00734D7E">
            <w:pPr>
              <w:numPr>
                <w:ilvl w:val="0"/>
                <w:numId w:val="1"/>
              </w:numPr>
              <w:autoSpaceDE w:val="0"/>
              <w:autoSpaceDN w:val="0"/>
              <w:adjustRightInd w:val="0"/>
              <w:ind w:left="266" w:right="-105"/>
              <w:jc w:val="left"/>
              <w:rPr>
                <w:szCs w:val="21"/>
              </w:rPr>
            </w:pPr>
            <w:r>
              <w:rPr>
                <w:rFonts w:ascii="Times New Roman" w:eastAsia="宋体" w:hAnsi="Times New Roman" w:cs="Times New Roman" w:hint="eastAsia"/>
                <w:kern w:val="0"/>
                <w:sz w:val="20"/>
                <w:szCs w:val="21"/>
              </w:rPr>
              <w:t>参与系统退役方案的执行。</w:t>
            </w:r>
          </w:p>
        </w:tc>
      </w:tr>
      <w:tr w:rsidR="00223739">
        <w:tc>
          <w:tcPr>
            <w:tcW w:w="1559" w:type="dxa"/>
            <w:vAlign w:val="center"/>
          </w:tcPr>
          <w:p w:rsidR="00223739" w:rsidRDefault="00734D7E">
            <w:pPr>
              <w:ind w:left="-113" w:right="-101"/>
              <w:jc w:val="center"/>
              <w:rPr>
                <w:szCs w:val="21"/>
              </w:rPr>
            </w:pPr>
            <w:r>
              <w:rPr>
                <w:rFonts w:ascii="Times New Roman" w:eastAsia="宋体" w:hAnsi="Times New Roman" w:cs="Times New Roman" w:hint="eastAsia"/>
                <w:kern w:val="0"/>
                <w:sz w:val="20"/>
                <w:szCs w:val="21"/>
              </w:rPr>
              <w:t>信息平台管理员</w:t>
            </w:r>
          </w:p>
        </w:tc>
        <w:tc>
          <w:tcPr>
            <w:tcW w:w="8505" w:type="dxa"/>
          </w:tcPr>
          <w:p w:rsidR="00223739" w:rsidRDefault="00734D7E">
            <w:pPr>
              <w:numPr>
                <w:ilvl w:val="0"/>
                <w:numId w:val="1"/>
              </w:numPr>
              <w:autoSpaceDE w:val="0"/>
              <w:autoSpaceDN w:val="0"/>
              <w:adjustRightInd w:val="0"/>
              <w:ind w:left="266" w:right="-105"/>
              <w:jc w:val="left"/>
              <w:rPr>
                <w:rFonts w:ascii="Times New Roman" w:eastAsia="宋体" w:hAnsi="Times New Roman" w:cs="Times New Roman"/>
                <w:kern w:val="0"/>
                <w:sz w:val="20"/>
                <w:szCs w:val="21"/>
              </w:rPr>
            </w:pPr>
            <w:r>
              <w:rPr>
                <w:rFonts w:ascii="Times New Roman" w:eastAsia="宋体" w:hAnsi="Times New Roman" w:cs="Times New Roman" w:hint="eastAsia"/>
                <w:kern w:val="0"/>
                <w:sz w:val="20"/>
                <w:szCs w:val="21"/>
              </w:rPr>
              <w:t>参与系统退役方案的执行；</w:t>
            </w:r>
          </w:p>
          <w:p w:rsidR="00223739" w:rsidRDefault="00734D7E">
            <w:pPr>
              <w:numPr>
                <w:ilvl w:val="0"/>
                <w:numId w:val="1"/>
              </w:numPr>
              <w:autoSpaceDE w:val="0"/>
              <w:autoSpaceDN w:val="0"/>
              <w:adjustRightInd w:val="0"/>
              <w:ind w:left="266" w:right="-105"/>
              <w:jc w:val="left"/>
              <w:rPr>
                <w:rFonts w:ascii="Times New Roman" w:eastAsia="宋体" w:hAnsi="Times New Roman" w:cs="Times New Roman"/>
                <w:kern w:val="0"/>
                <w:sz w:val="20"/>
                <w:szCs w:val="21"/>
              </w:rPr>
            </w:pPr>
            <w:r>
              <w:rPr>
                <w:rFonts w:ascii="Times New Roman" w:eastAsia="宋体" w:hAnsi="Times New Roman" w:cs="Times New Roman" w:hint="eastAsia"/>
                <w:kern w:val="0"/>
                <w:sz w:val="20"/>
                <w:szCs w:val="21"/>
              </w:rPr>
              <w:t>参与数据迁徙方案的起草与执行。</w:t>
            </w:r>
          </w:p>
        </w:tc>
      </w:tr>
      <w:tr w:rsidR="00223739">
        <w:tc>
          <w:tcPr>
            <w:tcW w:w="1559" w:type="dxa"/>
            <w:vAlign w:val="center"/>
          </w:tcPr>
          <w:p w:rsidR="00223739" w:rsidRDefault="00734D7E">
            <w:pPr>
              <w:ind w:left="-113" w:right="-101"/>
              <w:jc w:val="center"/>
              <w:rPr>
                <w:szCs w:val="21"/>
              </w:rPr>
            </w:pPr>
            <w:r>
              <w:rPr>
                <w:rFonts w:ascii="Times New Roman" w:eastAsia="宋体" w:hAnsi="Times New Roman" w:cs="Times New Roman" w:hint="eastAsia"/>
                <w:kern w:val="0"/>
                <w:sz w:val="20"/>
                <w:szCs w:val="21"/>
              </w:rPr>
              <w:t>机构负责人</w:t>
            </w:r>
          </w:p>
        </w:tc>
        <w:tc>
          <w:tcPr>
            <w:tcW w:w="8505" w:type="dxa"/>
          </w:tcPr>
          <w:p w:rsidR="00223739" w:rsidRDefault="00734D7E">
            <w:pPr>
              <w:numPr>
                <w:ilvl w:val="0"/>
                <w:numId w:val="1"/>
              </w:numPr>
              <w:autoSpaceDE w:val="0"/>
              <w:autoSpaceDN w:val="0"/>
              <w:adjustRightInd w:val="0"/>
              <w:ind w:left="266" w:right="-105"/>
              <w:jc w:val="left"/>
              <w:rPr>
                <w:rFonts w:ascii="Times New Roman" w:eastAsia="宋体" w:hAnsi="Times New Roman" w:cs="Times New Roman"/>
                <w:kern w:val="0"/>
                <w:sz w:val="20"/>
                <w:szCs w:val="21"/>
              </w:rPr>
            </w:pPr>
            <w:r>
              <w:rPr>
                <w:rFonts w:ascii="Times New Roman" w:eastAsia="宋体" w:hAnsi="Times New Roman" w:cs="Times New Roman" w:hint="eastAsia"/>
                <w:kern w:val="0"/>
                <w:sz w:val="20"/>
                <w:szCs w:val="21"/>
              </w:rPr>
              <w:t>在需要的情况下，作为审核者见证系统退役过程；</w:t>
            </w:r>
          </w:p>
          <w:p w:rsidR="00223739" w:rsidRDefault="00734D7E">
            <w:pPr>
              <w:numPr>
                <w:ilvl w:val="0"/>
                <w:numId w:val="1"/>
              </w:numPr>
              <w:autoSpaceDE w:val="0"/>
              <w:autoSpaceDN w:val="0"/>
              <w:adjustRightInd w:val="0"/>
              <w:ind w:left="266" w:right="-105"/>
              <w:jc w:val="left"/>
              <w:rPr>
                <w:szCs w:val="21"/>
              </w:rPr>
            </w:pPr>
            <w:r>
              <w:rPr>
                <w:rFonts w:ascii="Times New Roman" w:eastAsia="宋体" w:hAnsi="Times New Roman" w:cs="Times New Roman" w:hint="eastAsia"/>
                <w:kern w:val="0"/>
                <w:sz w:val="20"/>
                <w:szCs w:val="21"/>
              </w:rPr>
              <w:t>审核系统退役方案和报告。</w:t>
            </w:r>
          </w:p>
        </w:tc>
      </w:tr>
      <w:tr w:rsidR="00223739">
        <w:tc>
          <w:tcPr>
            <w:tcW w:w="1559" w:type="dxa"/>
            <w:vAlign w:val="center"/>
          </w:tcPr>
          <w:p w:rsidR="00223739" w:rsidRDefault="00734D7E">
            <w:pPr>
              <w:ind w:left="-113" w:right="-101"/>
              <w:jc w:val="center"/>
              <w:rPr>
                <w:rFonts w:ascii="Times New Roman" w:eastAsia="宋体" w:hAnsi="Times New Roman" w:cs="Times New Roman"/>
                <w:kern w:val="0"/>
                <w:sz w:val="20"/>
                <w:szCs w:val="21"/>
              </w:rPr>
            </w:pPr>
            <w:r>
              <w:rPr>
                <w:rFonts w:ascii="Times New Roman" w:eastAsia="宋体" w:hAnsi="Times New Roman" w:cs="Times New Roman"/>
                <w:kern w:val="0"/>
                <w:sz w:val="20"/>
                <w:szCs w:val="21"/>
              </w:rPr>
              <w:t>QA</w:t>
            </w:r>
          </w:p>
        </w:tc>
        <w:tc>
          <w:tcPr>
            <w:tcW w:w="8505" w:type="dxa"/>
          </w:tcPr>
          <w:p w:rsidR="00223739" w:rsidRDefault="00734D7E">
            <w:pPr>
              <w:numPr>
                <w:ilvl w:val="0"/>
                <w:numId w:val="1"/>
              </w:numPr>
              <w:autoSpaceDE w:val="0"/>
              <w:autoSpaceDN w:val="0"/>
              <w:adjustRightInd w:val="0"/>
              <w:ind w:left="266" w:right="-105"/>
              <w:jc w:val="left"/>
              <w:rPr>
                <w:rFonts w:ascii="Times New Roman" w:eastAsia="宋体" w:hAnsi="Times New Roman" w:cs="Times New Roman"/>
                <w:kern w:val="0"/>
                <w:sz w:val="20"/>
                <w:szCs w:val="21"/>
              </w:rPr>
            </w:pPr>
            <w:r>
              <w:rPr>
                <w:rFonts w:ascii="Times New Roman" w:eastAsia="宋体" w:hAnsi="Times New Roman" w:cs="Times New Roman" w:hint="eastAsia"/>
                <w:kern w:val="0"/>
                <w:sz w:val="20"/>
                <w:szCs w:val="21"/>
              </w:rPr>
              <w:t>负责确保系统退役过程符合适用的</w:t>
            </w:r>
            <w:proofErr w:type="spellStart"/>
            <w:r>
              <w:rPr>
                <w:rFonts w:ascii="Times New Roman" w:eastAsia="宋体" w:hAnsi="Times New Roman" w:cs="Times New Roman"/>
                <w:kern w:val="0"/>
                <w:sz w:val="20"/>
                <w:szCs w:val="21"/>
              </w:rPr>
              <w:t>GxP</w:t>
            </w:r>
            <w:proofErr w:type="spellEnd"/>
            <w:r>
              <w:rPr>
                <w:rFonts w:ascii="Times New Roman" w:eastAsia="宋体" w:hAnsi="Times New Roman" w:cs="Times New Roman" w:hint="eastAsia"/>
                <w:kern w:val="0"/>
                <w:sz w:val="20"/>
                <w:szCs w:val="21"/>
              </w:rPr>
              <w:t>法规、行业指南以及公司内部</w:t>
            </w:r>
            <w:r>
              <w:rPr>
                <w:rFonts w:ascii="Times New Roman" w:eastAsia="宋体" w:hAnsi="Times New Roman" w:cs="Times New Roman"/>
                <w:kern w:val="0"/>
                <w:sz w:val="20"/>
                <w:szCs w:val="21"/>
              </w:rPr>
              <w:t>SOP</w:t>
            </w:r>
            <w:r>
              <w:rPr>
                <w:rFonts w:ascii="Times New Roman" w:eastAsia="宋体" w:hAnsi="Times New Roman" w:cs="Times New Roman" w:hint="eastAsia"/>
                <w:kern w:val="0"/>
                <w:sz w:val="20"/>
                <w:szCs w:val="21"/>
              </w:rPr>
              <w:t>的要求；</w:t>
            </w:r>
          </w:p>
          <w:p w:rsidR="00223739" w:rsidRDefault="00734D7E">
            <w:pPr>
              <w:numPr>
                <w:ilvl w:val="0"/>
                <w:numId w:val="1"/>
              </w:numPr>
              <w:autoSpaceDE w:val="0"/>
              <w:autoSpaceDN w:val="0"/>
              <w:adjustRightInd w:val="0"/>
              <w:ind w:left="266" w:right="-105"/>
              <w:jc w:val="left"/>
              <w:rPr>
                <w:rFonts w:ascii="Times New Roman" w:eastAsia="宋体" w:hAnsi="Times New Roman" w:cs="Times New Roman"/>
                <w:kern w:val="0"/>
                <w:sz w:val="20"/>
                <w:szCs w:val="21"/>
              </w:rPr>
            </w:pPr>
            <w:r>
              <w:rPr>
                <w:rFonts w:ascii="Times New Roman" w:eastAsia="宋体" w:hAnsi="Times New Roman" w:cs="Times New Roman" w:hint="eastAsia"/>
                <w:kern w:val="0"/>
                <w:sz w:val="20"/>
                <w:szCs w:val="21"/>
              </w:rPr>
              <w:t>审核和批准系统退役的交付文件。</w:t>
            </w:r>
          </w:p>
        </w:tc>
      </w:tr>
    </w:tbl>
    <w:p w:rsidR="00223739" w:rsidRDefault="00223739">
      <w:pPr>
        <w:spacing w:line="360" w:lineRule="auto"/>
        <w:ind w:firstLineChars="200" w:firstLine="480"/>
        <w:rPr>
          <w:rFonts w:ascii="Times New Roman" w:eastAsia="宋体" w:hAnsi="Times New Roman" w:cs="Times New Roman"/>
          <w:bCs/>
          <w:sz w:val="24"/>
          <w:szCs w:val="24"/>
        </w:rPr>
      </w:pPr>
    </w:p>
    <w:p w:rsidR="00223739" w:rsidRDefault="00734D7E">
      <w:pPr>
        <w:pStyle w:val="1"/>
        <w:keepNext w:val="0"/>
        <w:keepLines w:val="0"/>
        <w:spacing w:before="0" w:after="0" w:line="360" w:lineRule="auto"/>
        <w:rPr>
          <w:rFonts w:ascii="Times New Roman" w:hAnsi="Times New Roman"/>
          <w:sz w:val="24"/>
          <w:szCs w:val="24"/>
        </w:rPr>
      </w:pPr>
      <w:r>
        <w:rPr>
          <w:rFonts w:ascii="Times New Roman" w:hAnsi="Times New Roman" w:hint="eastAsia"/>
          <w:sz w:val="24"/>
          <w:szCs w:val="24"/>
        </w:rPr>
        <w:t xml:space="preserve">3 </w:t>
      </w:r>
      <w:r>
        <w:rPr>
          <w:rFonts w:ascii="Times New Roman" w:hAnsi="Times New Roman" w:hint="eastAsia"/>
          <w:sz w:val="24"/>
          <w:szCs w:val="24"/>
        </w:rPr>
        <w:t>用语说明</w:t>
      </w:r>
    </w:p>
    <w:tbl>
      <w:tblPr>
        <w:tblStyle w:val="12"/>
        <w:tblW w:w="9923" w:type="dxa"/>
        <w:tblInd w:w="137" w:type="dxa"/>
        <w:tblLook w:val="04A0" w:firstRow="1" w:lastRow="0" w:firstColumn="1" w:lastColumn="0" w:noHBand="0" w:noVBand="1"/>
      </w:tblPr>
      <w:tblGrid>
        <w:gridCol w:w="1559"/>
        <w:gridCol w:w="8364"/>
      </w:tblGrid>
      <w:tr w:rsidR="00223739">
        <w:trPr>
          <w:tblHeader/>
        </w:trPr>
        <w:tc>
          <w:tcPr>
            <w:tcW w:w="1559" w:type="dxa"/>
            <w:shd w:val="clear" w:color="auto" w:fill="8DB3E2" w:themeFill="text2" w:themeFillTint="66"/>
            <w:vAlign w:val="center"/>
          </w:tcPr>
          <w:p w:rsidR="00223739" w:rsidRDefault="00734D7E">
            <w:pPr>
              <w:autoSpaceDE w:val="0"/>
              <w:autoSpaceDN w:val="0"/>
              <w:adjustRightInd w:val="0"/>
              <w:ind w:leftChars="-53" w:left="-111" w:rightChars="-48" w:right="-101"/>
              <w:jc w:val="center"/>
              <w:rPr>
                <w:szCs w:val="21"/>
              </w:rPr>
            </w:pPr>
            <w:r>
              <w:rPr>
                <w:rFonts w:ascii="Times New Roman" w:eastAsia="宋体" w:hAnsi="Times New Roman" w:cs="Times New Roman"/>
                <w:kern w:val="0"/>
                <w:sz w:val="20"/>
                <w:szCs w:val="21"/>
              </w:rPr>
              <w:t>术语</w:t>
            </w:r>
            <w:r>
              <w:rPr>
                <w:rFonts w:ascii="Times New Roman" w:eastAsia="宋体" w:hAnsi="Times New Roman" w:cs="Times New Roman"/>
                <w:kern w:val="0"/>
                <w:sz w:val="20"/>
                <w:szCs w:val="21"/>
              </w:rPr>
              <w:t>/</w:t>
            </w:r>
            <w:r>
              <w:rPr>
                <w:rFonts w:ascii="Times New Roman" w:eastAsia="宋体" w:hAnsi="Times New Roman" w:cs="Times New Roman"/>
                <w:kern w:val="0"/>
                <w:sz w:val="20"/>
                <w:szCs w:val="21"/>
              </w:rPr>
              <w:t>简称</w:t>
            </w:r>
          </w:p>
        </w:tc>
        <w:tc>
          <w:tcPr>
            <w:tcW w:w="8364" w:type="dxa"/>
            <w:shd w:val="clear" w:color="auto" w:fill="8DB3E2" w:themeFill="text2" w:themeFillTint="66"/>
            <w:vAlign w:val="center"/>
          </w:tcPr>
          <w:p w:rsidR="00223739" w:rsidRDefault="00734D7E">
            <w:pPr>
              <w:autoSpaceDE w:val="0"/>
              <w:autoSpaceDN w:val="0"/>
              <w:adjustRightInd w:val="0"/>
              <w:jc w:val="center"/>
              <w:rPr>
                <w:szCs w:val="21"/>
              </w:rPr>
            </w:pPr>
            <w:r>
              <w:rPr>
                <w:rFonts w:ascii="Times New Roman" w:eastAsia="宋体" w:hAnsi="Times New Roman" w:cs="Times New Roman"/>
                <w:kern w:val="0"/>
                <w:sz w:val="20"/>
                <w:szCs w:val="21"/>
              </w:rPr>
              <w:t>定义</w:t>
            </w:r>
          </w:p>
        </w:tc>
      </w:tr>
      <w:tr w:rsidR="00223739">
        <w:tc>
          <w:tcPr>
            <w:tcW w:w="1559" w:type="dxa"/>
            <w:vAlign w:val="center"/>
          </w:tcPr>
          <w:p w:rsidR="00223739" w:rsidRDefault="00734D7E">
            <w:pPr>
              <w:ind w:leftChars="-53" w:left="-111" w:rightChars="-48" w:right="-101"/>
              <w:jc w:val="center"/>
              <w:rPr>
                <w:szCs w:val="21"/>
              </w:rPr>
            </w:pPr>
            <w:r>
              <w:rPr>
                <w:rFonts w:ascii="Times New Roman" w:eastAsia="宋体" w:hAnsi="Times New Roman" w:cs="Times New Roman" w:hint="eastAsia"/>
                <w:kern w:val="0"/>
                <w:sz w:val="20"/>
                <w:szCs w:val="21"/>
              </w:rPr>
              <w:t>系统退役</w:t>
            </w:r>
          </w:p>
        </w:tc>
        <w:tc>
          <w:tcPr>
            <w:tcW w:w="8364" w:type="dxa"/>
            <w:vAlign w:val="center"/>
          </w:tcPr>
          <w:p w:rsidR="00223739" w:rsidRDefault="00734D7E">
            <w:pPr>
              <w:autoSpaceDE w:val="0"/>
              <w:autoSpaceDN w:val="0"/>
              <w:adjustRightInd w:val="0"/>
              <w:rPr>
                <w:rFonts w:ascii="Times New Roman" w:eastAsia="宋体" w:hAnsi="Times New Roman" w:cs="Times New Roman"/>
                <w:kern w:val="0"/>
                <w:sz w:val="20"/>
                <w:szCs w:val="21"/>
              </w:rPr>
            </w:pPr>
            <w:r>
              <w:rPr>
                <w:rFonts w:ascii="Times New Roman" w:eastAsia="宋体" w:hAnsi="Times New Roman" w:cs="Times New Roman" w:hint="eastAsia"/>
                <w:kern w:val="0"/>
                <w:sz w:val="20"/>
                <w:szCs w:val="21"/>
              </w:rPr>
              <w:t>从生产环境移除一个计算机化系统的过程。在某些情况下，退役的系统或系统的某些组件可能需要继续保留。</w:t>
            </w:r>
          </w:p>
        </w:tc>
      </w:tr>
      <w:tr w:rsidR="00223739">
        <w:tc>
          <w:tcPr>
            <w:tcW w:w="1559" w:type="dxa"/>
            <w:vAlign w:val="center"/>
          </w:tcPr>
          <w:p w:rsidR="00223739" w:rsidRDefault="00734D7E">
            <w:pPr>
              <w:ind w:leftChars="-53" w:left="-111" w:rightChars="-48" w:right="-101"/>
              <w:jc w:val="center"/>
              <w:rPr>
                <w:szCs w:val="21"/>
              </w:rPr>
            </w:pPr>
            <w:r>
              <w:rPr>
                <w:rFonts w:ascii="Times New Roman" w:eastAsia="宋体" w:hAnsi="Times New Roman" w:cs="Times New Roman" w:hint="eastAsia"/>
                <w:kern w:val="0"/>
                <w:sz w:val="20"/>
                <w:szCs w:val="21"/>
              </w:rPr>
              <w:t>退役场景</w:t>
            </w:r>
          </w:p>
        </w:tc>
        <w:tc>
          <w:tcPr>
            <w:tcW w:w="8364" w:type="dxa"/>
            <w:vAlign w:val="center"/>
          </w:tcPr>
          <w:p w:rsidR="00223739" w:rsidRDefault="00734D7E">
            <w:pPr>
              <w:autoSpaceDE w:val="0"/>
              <w:autoSpaceDN w:val="0"/>
              <w:adjustRightInd w:val="0"/>
              <w:rPr>
                <w:rFonts w:ascii="Times New Roman" w:eastAsia="宋体" w:hAnsi="Times New Roman" w:cs="Times New Roman"/>
                <w:kern w:val="0"/>
                <w:sz w:val="20"/>
                <w:szCs w:val="21"/>
              </w:rPr>
            </w:pPr>
            <w:r>
              <w:rPr>
                <w:rFonts w:ascii="Times New Roman" w:eastAsia="宋体" w:hAnsi="Times New Roman" w:cs="Times New Roman" w:hint="eastAsia"/>
                <w:kern w:val="0"/>
                <w:sz w:val="20"/>
                <w:szCs w:val="21"/>
              </w:rPr>
              <w:t>在本规程里，退役场景指如何处置待退役系统内的数据和系统软硬件组件的组合。</w:t>
            </w:r>
          </w:p>
        </w:tc>
      </w:tr>
    </w:tbl>
    <w:p w:rsidR="00223739" w:rsidRDefault="00223739">
      <w:pPr>
        <w:pStyle w:val="1"/>
        <w:keepNext w:val="0"/>
        <w:keepLines w:val="0"/>
        <w:spacing w:before="0" w:after="0" w:line="360" w:lineRule="auto"/>
        <w:rPr>
          <w:rFonts w:ascii="Times New Roman" w:hAnsi="Times New Roman"/>
          <w:sz w:val="24"/>
          <w:szCs w:val="24"/>
        </w:rPr>
      </w:pPr>
    </w:p>
    <w:p w:rsidR="00223739" w:rsidRDefault="00734D7E">
      <w:pPr>
        <w:tabs>
          <w:tab w:val="left" w:pos="945"/>
        </w:tabs>
        <w:spacing w:line="360" w:lineRule="auto"/>
        <w:contextualSpacing/>
        <w:rPr>
          <w:b/>
          <w:bCs/>
          <w:color w:val="000000" w:themeColor="text1"/>
          <w:sz w:val="24"/>
        </w:rPr>
      </w:pPr>
      <w:r>
        <w:rPr>
          <w:rFonts w:ascii="Times New Roman" w:eastAsia="宋体" w:hAnsi="Times New Roman" w:cs="Times New Roman" w:hint="eastAsia"/>
          <w:b/>
          <w:bCs/>
          <w:kern w:val="44"/>
          <w:sz w:val="24"/>
          <w:szCs w:val="24"/>
        </w:rPr>
        <w:t>4</w:t>
      </w:r>
      <w:r>
        <w:rPr>
          <w:rFonts w:ascii="Times New Roman" w:eastAsia="宋体" w:hAnsi="Times New Roman" w:cs="Times New Roman"/>
          <w:b/>
          <w:bCs/>
          <w:kern w:val="44"/>
          <w:sz w:val="24"/>
          <w:szCs w:val="24"/>
        </w:rPr>
        <w:t xml:space="preserve"> </w:t>
      </w:r>
      <w:r>
        <w:rPr>
          <w:rFonts w:ascii="Times New Roman" w:eastAsia="宋体" w:hAnsi="Times New Roman" w:cs="Times New Roman" w:hint="eastAsia"/>
          <w:b/>
          <w:bCs/>
          <w:kern w:val="44"/>
          <w:sz w:val="24"/>
          <w:szCs w:val="24"/>
        </w:rPr>
        <w:t>正文</w:t>
      </w:r>
    </w:p>
    <w:p w:rsidR="00223739" w:rsidRDefault="00734D7E">
      <w:pPr>
        <w:tabs>
          <w:tab w:val="left" w:pos="945"/>
        </w:tabs>
        <w:spacing w:line="360" w:lineRule="auto"/>
        <w:contextualSpacing/>
        <w:rPr>
          <w:rFonts w:ascii="Times New Roman" w:hAnsi="Times New Roman" w:cs="Times New Roman"/>
          <w:b/>
          <w:color w:val="000000" w:themeColor="text1"/>
          <w:sz w:val="24"/>
        </w:rPr>
      </w:pPr>
      <w:r>
        <w:rPr>
          <w:rFonts w:ascii="Times New Roman" w:hAnsi="Times New Roman" w:cs="Times New Roman" w:hint="eastAsia"/>
          <w:b/>
          <w:color w:val="000000" w:themeColor="text1"/>
          <w:sz w:val="24"/>
        </w:rPr>
        <w:t>4</w:t>
      </w:r>
      <w:r>
        <w:rPr>
          <w:rFonts w:ascii="Times New Roman" w:hAnsi="Times New Roman" w:cs="Times New Roman"/>
          <w:b/>
          <w:color w:val="000000" w:themeColor="text1"/>
          <w:sz w:val="24"/>
        </w:rPr>
        <w:t>.1</w:t>
      </w:r>
      <w:r>
        <w:rPr>
          <w:rFonts w:ascii="Times New Roman" w:hAnsi="Times New Roman" w:cs="Times New Roman" w:hint="eastAsia"/>
          <w:b/>
          <w:color w:val="000000" w:themeColor="text1"/>
          <w:sz w:val="24"/>
        </w:rPr>
        <w:t xml:space="preserve"> </w:t>
      </w:r>
      <w:r>
        <w:rPr>
          <w:rFonts w:ascii="Times New Roman" w:hAnsi="Times New Roman" w:cs="Times New Roman" w:hint="eastAsia"/>
          <w:b/>
          <w:color w:val="000000" w:themeColor="text1"/>
          <w:sz w:val="24"/>
        </w:rPr>
        <w:t>概览</w:t>
      </w:r>
    </w:p>
    <w:p w:rsidR="00223739" w:rsidRDefault="00734D7E">
      <w:pPr>
        <w:tabs>
          <w:tab w:val="left" w:pos="945"/>
        </w:tabs>
        <w:spacing w:line="360" w:lineRule="auto"/>
        <w:ind w:firstLineChars="200" w:firstLine="480"/>
        <w:contextualSpacing/>
        <w:rPr>
          <w:rFonts w:ascii="Times New Roman" w:hAnsi="Times New Roman" w:cs="Times New Roman"/>
          <w:color w:val="000000" w:themeColor="text1"/>
          <w:sz w:val="24"/>
        </w:rPr>
      </w:pPr>
      <w:r>
        <w:rPr>
          <w:rFonts w:ascii="Times New Roman" w:hAnsi="Times New Roman" w:cs="Times New Roman" w:hint="eastAsia"/>
          <w:color w:val="000000" w:themeColor="text1"/>
          <w:sz w:val="24"/>
        </w:rPr>
        <w:t>系统退役的要素总结在下面的流程图中。流程图中的编号对应本规程对该要素详细的描述。</w:t>
      </w:r>
    </w:p>
    <w:p w:rsidR="00223739" w:rsidRDefault="00734D7E">
      <w:pPr>
        <w:tabs>
          <w:tab w:val="left" w:pos="945"/>
        </w:tabs>
        <w:spacing w:line="360" w:lineRule="auto"/>
        <w:ind w:firstLineChars="200" w:firstLine="420"/>
        <w:contextualSpacing/>
        <w:jc w:val="left"/>
      </w:pPr>
      <w:r>
        <w:object w:dxaOrig="7351" w:dyaOrig="63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7.5pt;height:315.75pt" o:ole="">
            <v:imagedata r:id="rId11" o:title=""/>
          </v:shape>
          <o:OLEObject Type="Embed" ProgID="Visio.Drawing.15" ShapeID="_x0000_i1025" DrawAspect="Content" ObjectID="_1817966633" r:id="rId12"/>
        </w:object>
      </w:r>
    </w:p>
    <w:p w:rsidR="00223739" w:rsidRDefault="00734D7E">
      <w:pPr>
        <w:tabs>
          <w:tab w:val="left" w:pos="945"/>
        </w:tabs>
        <w:spacing w:line="360" w:lineRule="auto"/>
        <w:contextualSpacing/>
        <w:rPr>
          <w:rFonts w:ascii="Times New Roman" w:hAnsi="Times New Roman" w:cs="Times New Roman"/>
          <w:color w:val="000000" w:themeColor="text1"/>
          <w:sz w:val="24"/>
        </w:rPr>
      </w:pPr>
      <w:r>
        <w:rPr>
          <w:rFonts w:ascii="Times New Roman" w:hAnsi="Times New Roman" w:cs="Times New Roman" w:hint="eastAsia"/>
          <w:b/>
          <w:color w:val="000000" w:themeColor="text1"/>
          <w:sz w:val="24"/>
        </w:rPr>
        <w:t>4</w:t>
      </w:r>
      <w:r>
        <w:rPr>
          <w:rFonts w:ascii="Times New Roman" w:hAnsi="Times New Roman" w:cs="Times New Roman"/>
          <w:b/>
          <w:color w:val="000000" w:themeColor="text1"/>
          <w:sz w:val="24"/>
        </w:rPr>
        <w:t xml:space="preserve">.2 </w:t>
      </w:r>
      <w:r>
        <w:rPr>
          <w:rFonts w:ascii="Times New Roman" w:hAnsi="Times New Roman" w:cs="Times New Roman" w:hint="eastAsia"/>
          <w:b/>
          <w:color w:val="000000" w:themeColor="text1"/>
          <w:sz w:val="24"/>
        </w:rPr>
        <w:t>变更控制</w:t>
      </w:r>
    </w:p>
    <w:p w:rsidR="00223739" w:rsidRDefault="00734D7E">
      <w:pPr>
        <w:tabs>
          <w:tab w:val="left" w:pos="945"/>
        </w:tabs>
        <w:spacing w:line="360" w:lineRule="auto"/>
        <w:ind w:firstLineChars="200" w:firstLine="480"/>
        <w:contextualSpacing/>
        <w:rPr>
          <w:rFonts w:ascii="Times New Roman" w:hAnsi="Times New Roman" w:cs="Times New Roman"/>
          <w:color w:val="000000" w:themeColor="text1"/>
          <w:sz w:val="24"/>
        </w:rPr>
      </w:pPr>
      <w:r>
        <w:rPr>
          <w:rFonts w:ascii="Times New Roman" w:hAnsi="Times New Roman" w:cs="Times New Roman" w:hint="eastAsia"/>
          <w:color w:val="000000" w:themeColor="text1"/>
          <w:sz w:val="24"/>
        </w:rPr>
        <w:t>系统退役通常由</w:t>
      </w:r>
      <w:r>
        <w:rPr>
          <w:rFonts w:ascii="Times New Roman" w:hAnsi="Times New Roman" w:cs="Times New Roman" w:hint="eastAsia"/>
          <w:color w:val="000000" w:themeColor="text1"/>
          <w:sz w:val="24"/>
        </w:rPr>
        <w:t>系统所有者</w:t>
      </w:r>
      <w:r>
        <w:rPr>
          <w:rFonts w:ascii="Times New Roman" w:hAnsi="Times New Roman" w:cs="Times New Roman" w:hint="eastAsia"/>
          <w:color w:val="000000" w:themeColor="text1"/>
          <w:sz w:val="24"/>
        </w:rPr>
        <w:t>发起一次变更控制申请启动。变更控制申请的详细内容，请参见</w:t>
      </w:r>
      <w:r>
        <w:rPr>
          <w:rFonts w:ascii="Times New Roman" w:hAnsi="Times New Roman" w:cs="Times New Roman" w:hint="eastAsia"/>
          <w:color w:val="000000" w:themeColor="text1"/>
          <w:sz w:val="24"/>
        </w:rPr>
        <w:t xml:space="preserve">SOP </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TQXS-SOP-GEN-016</w:t>
      </w:r>
      <w:r>
        <w:rPr>
          <w:rFonts w:ascii="Times New Roman" w:hAnsi="Times New Roman" w:cs="Times New Roman" w:hint="eastAsia"/>
          <w:color w:val="000000" w:themeColor="text1"/>
          <w:sz w:val="24"/>
        </w:rPr>
        <w:t>）。</w:t>
      </w:r>
    </w:p>
    <w:p w:rsidR="00223739" w:rsidRDefault="00734D7E">
      <w:pPr>
        <w:tabs>
          <w:tab w:val="left" w:pos="945"/>
        </w:tabs>
        <w:spacing w:line="360" w:lineRule="auto"/>
        <w:contextualSpacing/>
        <w:rPr>
          <w:rFonts w:ascii="Times New Roman" w:hAnsi="Times New Roman" w:cs="Times New Roman"/>
          <w:b/>
          <w:color w:val="000000" w:themeColor="text1"/>
          <w:sz w:val="24"/>
        </w:rPr>
      </w:pPr>
      <w:r>
        <w:rPr>
          <w:rFonts w:ascii="Times New Roman" w:hAnsi="Times New Roman" w:cs="Times New Roman" w:hint="eastAsia"/>
          <w:b/>
          <w:color w:val="000000" w:themeColor="text1"/>
          <w:sz w:val="24"/>
        </w:rPr>
        <w:t>4</w:t>
      </w:r>
      <w:r>
        <w:rPr>
          <w:rFonts w:ascii="Times New Roman" w:hAnsi="Times New Roman" w:cs="Times New Roman"/>
          <w:b/>
          <w:color w:val="000000" w:themeColor="text1"/>
          <w:sz w:val="24"/>
        </w:rPr>
        <w:t xml:space="preserve">.3 </w:t>
      </w:r>
      <w:r>
        <w:rPr>
          <w:rFonts w:ascii="Times New Roman" w:hAnsi="Times New Roman" w:cs="Times New Roman" w:hint="eastAsia"/>
          <w:b/>
          <w:color w:val="000000" w:themeColor="text1"/>
          <w:sz w:val="24"/>
        </w:rPr>
        <w:t>周期性审核</w:t>
      </w:r>
    </w:p>
    <w:p w:rsidR="00223739" w:rsidRDefault="00734D7E">
      <w:pPr>
        <w:tabs>
          <w:tab w:val="left" w:pos="945"/>
        </w:tabs>
        <w:spacing w:line="360" w:lineRule="auto"/>
        <w:ind w:firstLineChars="200" w:firstLine="480"/>
        <w:contextualSpacing/>
        <w:rPr>
          <w:rFonts w:ascii="Times New Roman" w:hAnsi="Times New Roman" w:cs="Times New Roman"/>
          <w:color w:val="000000" w:themeColor="text1"/>
          <w:sz w:val="24"/>
        </w:rPr>
      </w:pPr>
      <w:r>
        <w:rPr>
          <w:rFonts w:ascii="Times New Roman" w:hAnsi="Times New Roman" w:cs="Times New Roman" w:hint="eastAsia"/>
          <w:color w:val="000000" w:themeColor="text1"/>
          <w:sz w:val="24"/>
        </w:rPr>
        <w:t>在退役流程正式开始之前，需要执行一次周期性审核，以确认当前是否还存在待解决问题和确认会不会产生新的待解决问题。这些待解决问题可能包括尚未关闭的偏离、变更控制、</w:t>
      </w:r>
      <w:r>
        <w:rPr>
          <w:rFonts w:ascii="Times New Roman" w:hAnsi="Times New Roman" w:cs="Times New Roman" w:hint="eastAsia"/>
          <w:color w:val="000000" w:themeColor="text1"/>
          <w:sz w:val="24"/>
        </w:rPr>
        <w:t>CAPA</w:t>
      </w:r>
      <w:r>
        <w:rPr>
          <w:rFonts w:ascii="Times New Roman" w:hAnsi="Times New Roman" w:cs="Times New Roman" w:hint="eastAsia"/>
          <w:color w:val="000000" w:themeColor="text1"/>
          <w:sz w:val="24"/>
        </w:rPr>
        <w:t>和异常事件。周期性审核的详细内容，请参见</w:t>
      </w:r>
      <w:r>
        <w:rPr>
          <w:rFonts w:ascii="Times New Roman" w:hAnsi="Times New Roman" w:cs="Times New Roman"/>
          <w:color w:val="000000" w:themeColor="text1"/>
          <w:sz w:val="24"/>
        </w:rPr>
        <w:t>SOP</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TQXS-SOP-EQU-004</w:t>
      </w:r>
      <w:r>
        <w:rPr>
          <w:rFonts w:ascii="Times New Roman" w:hAnsi="Times New Roman" w:cs="Times New Roman" w:hint="eastAsia"/>
          <w:color w:val="000000" w:themeColor="text1"/>
          <w:sz w:val="24"/>
        </w:rPr>
        <w:t>）。</w:t>
      </w:r>
    </w:p>
    <w:p w:rsidR="00223739" w:rsidRDefault="00734D7E">
      <w:pPr>
        <w:tabs>
          <w:tab w:val="left" w:pos="945"/>
        </w:tabs>
        <w:spacing w:line="360" w:lineRule="auto"/>
        <w:contextualSpacing/>
        <w:rPr>
          <w:rFonts w:ascii="Times New Roman" w:hAnsi="Times New Roman" w:cs="Times New Roman"/>
          <w:b/>
          <w:color w:val="000000" w:themeColor="text1"/>
          <w:sz w:val="24"/>
        </w:rPr>
      </w:pPr>
      <w:r>
        <w:rPr>
          <w:rFonts w:ascii="Times New Roman" w:hAnsi="Times New Roman" w:cs="Times New Roman" w:hint="eastAsia"/>
          <w:b/>
          <w:color w:val="000000" w:themeColor="text1"/>
          <w:sz w:val="24"/>
        </w:rPr>
        <w:t>4</w:t>
      </w:r>
      <w:r>
        <w:rPr>
          <w:rFonts w:ascii="Times New Roman" w:hAnsi="Times New Roman" w:cs="Times New Roman"/>
          <w:b/>
          <w:color w:val="000000" w:themeColor="text1"/>
          <w:sz w:val="24"/>
        </w:rPr>
        <w:t xml:space="preserve">.4 </w:t>
      </w:r>
      <w:r>
        <w:rPr>
          <w:rFonts w:ascii="Times New Roman" w:hAnsi="Times New Roman" w:cs="Times New Roman" w:hint="eastAsia"/>
          <w:b/>
          <w:color w:val="000000" w:themeColor="text1"/>
          <w:sz w:val="24"/>
        </w:rPr>
        <w:t>起草退役方案</w:t>
      </w:r>
    </w:p>
    <w:p w:rsidR="00223739" w:rsidRDefault="00734D7E">
      <w:pPr>
        <w:tabs>
          <w:tab w:val="left" w:pos="945"/>
        </w:tabs>
        <w:spacing w:line="360" w:lineRule="auto"/>
        <w:contextualSpacing/>
        <w:rPr>
          <w:rFonts w:ascii="Times New Roman" w:hAnsi="Times New Roman" w:cs="Times New Roman"/>
          <w:color w:val="000000" w:themeColor="text1"/>
          <w:sz w:val="24"/>
        </w:rPr>
      </w:pPr>
      <w:r>
        <w:rPr>
          <w:rFonts w:ascii="Times New Roman" w:hAnsi="Times New Roman" w:cs="Times New Roman" w:hint="eastAsia"/>
          <w:b/>
          <w:color w:val="000000" w:themeColor="text1"/>
          <w:sz w:val="24"/>
        </w:rPr>
        <w:t>4</w:t>
      </w:r>
      <w:r>
        <w:rPr>
          <w:rFonts w:ascii="Times New Roman" w:hAnsi="Times New Roman" w:cs="Times New Roman"/>
          <w:b/>
          <w:color w:val="000000" w:themeColor="text1"/>
          <w:sz w:val="24"/>
        </w:rPr>
        <w:t>.4.1</w:t>
      </w:r>
      <w:r>
        <w:rPr>
          <w:rFonts w:ascii="Times New Roman" w:hAnsi="Times New Roman" w:cs="Times New Roman" w:hint="eastAsia"/>
          <w:color w:val="000000" w:themeColor="text1"/>
          <w:sz w:val="24"/>
        </w:rPr>
        <w:t xml:space="preserve"> </w:t>
      </w:r>
      <w:r>
        <w:rPr>
          <w:rFonts w:ascii="Times New Roman" w:hAnsi="Times New Roman" w:cs="Times New Roman" w:hint="eastAsia"/>
          <w:b/>
          <w:color w:val="000000" w:themeColor="text1"/>
          <w:sz w:val="24"/>
        </w:rPr>
        <w:t>系统退役应当按照</w:t>
      </w:r>
      <w:proofErr w:type="gramStart"/>
      <w:r>
        <w:rPr>
          <w:rFonts w:ascii="Times New Roman" w:hAnsi="Times New Roman" w:cs="Times New Roman" w:hint="eastAsia"/>
          <w:b/>
          <w:color w:val="000000" w:themeColor="text1"/>
          <w:sz w:val="24"/>
        </w:rPr>
        <w:t>预批准</w:t>
      </w:r>
      <w:proofErr w:type="gramEnd"/>
      <w:r>
        <w:rPr>
          <w:rFonts w:ascii="Times New Roman" w:hAnsi="Times New Roman" w:cs="Times New Roman" w:hint="eastAsia"/>
          <w:b/>
          <w:color w:val="000000" w:themeColor="text1"/>
          <w:sz w:val="24"/>
        </w:rPr>
        <w:t>的方案执行，适用时，系统退役方案应当包括但不仅限于以下内容：</w:t>
      </w:r>
    </w:p>
    <w:p w:rsidR="00223739" w:rsidRDefault="00734D7E">
      <w:pPr>
        <w:tabs>
          <w:tab w:val="left" w:pos="945"/>
        </w:tabs>
        <w:spacing w:line="360" w:lineRule="auto"/>
        <w:contextualSpacing/>
        <w:rPr>
          <w:rFonts w:ascii="Times New Roman" w:hAnsi="Times New Roman" w:cs="Times New Roman"/>
          <w:color w:val="000000" w:themeColor="text1"/>
          <w:sz w:val="24"/>
        </w:rPr>
      </w:pPr>
      <w:r>
        <w:rPr>
          <w:rFonts w:ascii="Times New Roman" w:hAnsi="Times New Roman" w:cs="Times New Roman" w:hint="eastAsia"/>
          <w:b/>
          <w:color w:val="000000" w:themeColor="text1"/>
          <w:sz w:val="24"/>
        </w:rPr>
        <w:t>4</w:t>
      </w:r>
      <w:r>
        <w:rPr>
          <w:rFonts w:ascii="Times New Roman" w:hAnsi="Times New Roman" w:cs="Times New Roman"/>
          <w:b/>
          <w:color w:val="000000" w:themeColor="text1"/>
          <w:sz w:val="24"/>
        </w:rPr>
        <w:t>.4.1.1</w:t>
      </w:r>
      <w:r>
        <w:rPr>
          <w:rFonts w:ascii="Times New Roman" w:hAnsi="Times New Roman" w:cs="Times New Roman" w:hint="eastAsia"/>
          <w:color w:val="000000" w:themeColor="text1"/>
          <w:sz w:val="24"/>
        </w:rPr>
        <w:t xml:space="preserve"> </w:t>
      </w:r>
      <w:r>
        <w:rPr>
          <w:rFonts w:ascii="Times New Roman" w:hAnsi="Times New Roman" w:cs="Times New Roman" w:hint="eastAsia"/>
          <w:b/>
          <w:color w:val="000000" w:themeColor="text1"/>
          <w:sz w:val="24"/>
        </w:rPr>
        <w:t>系统退役的理由</w:t>
      </w:r>
    </w:p>
    <w:p w:rsidR="00223739" w:rsidRDefault="00734D7E">
      <w:pPr>
        <w:tabs>
          <w:tab w:val="left" w:pos="945"/>
        </w:tabs>
        <w:spacing w:line="360" w:lineRule="auto"/>
        <w:contextualSpacing/>
        <w:rPr>
          <w:rFonts w:ascii="Times New Roman" w:hAnsi="Times New Roman" w:cs="Times New Roman"/>
          <w:color w:val="000000" w:themeColor="text1"/>
          <w:sz w:val="24"/>
        </w:rPr>
      </w:pPr>
      <w:r>
        <w:rPr>
          <w:rFonts w:ascii="Times New Roman" w:hAnsi="Times New Roman" w:cs="Times New Roman" w:hint="eastAsia"/>
          <w:b/>
          <w:color w:val="000000" w:themeColor="text1"/>
          <w:sz w:val="24"/>
        </w:rPr>
        <w:t>4</w:t>
      </w:r>
      <w:r>
        <w:rPr>
          <w:rFonts w:ascii="Times New Roman" w:hAnsi="Times New Roman" w:cs="Times New Roman"/>
          <w:b/>
          <w:color w:val="000000" w:themeColor="text1"/>
          <w:sz w:val="24"/>
        </w:rPr>
        <w:t>.4.1.2</w:t>
      </w:r>
      <w:r>
        <w:rPr>
          <w:rFonts w:ascii="Times New Roman" w:hAnsi="Times New Roman" w:cs="Times New Roman" w:hint="eastAsia"/>
          <w:color w:val="000000" w:themeColor="text1"/>
          <w:sz w:val="24"/>
        </w:rPr>
        <w:t xml:space="preserve"> </w:t>
      </w:r>
      <w:r>
        <w:rPr>
          <w:rFonts w:ascii="Times New Roman" w:hAnsi="Times New Roman" w:cs="Times New Roman" w:hint="eastAsia"/>
          <w:b/>
          <w:color w:val="000000" w:themeColor="text1"/>
          <w:sz w:val="24"/>
        </w:rPr>
        <w:t>统退役方案的目的</w:t>
      </w:r>
    </w:p>
    <w:p w:rsidR="00223739" w:rsidRDefault="00734D7E">
      <w:pPr>
        <w:tabs>
          <w:tab w:val="left" w:pos="945"/>
        </w:tabs>
        <w:spacing w:line="360" w:lineRule="auto"/>
        <w:contextualSpacing/>
        <w:rPr>
          <w:rFonts w:ascii="Times New Roman" w:hAnsi="Times New Roman" w:cs="Times New Roman"/>
          <w:color w:val="000000" w:themeColor="text1"/>
          <w:sz w:val="24"/>
        </w:rPr>
      </w:pPr>
      <w:r>
        <w:rPr>
          <w:rFonts w:ascii="Times New Roman" w:hAnsi="Times New Roman" w:cs="Times New Roman" w:hint="eastAsia"/>
          <w:b/>
          <w:color w:val="000000" w:themeColor="text1"/>
          <w:sz w:val="24"/>
        </w:rPr>
        <w:t>4</w:t>
      </w:r>
      <w:r>
        <w:rPr>
          <w:rFonts w:ascii="Times New Roman" w:hAnsi="Times New Roman" w:cs="Times New Roman"/>
          <w:b/>
          <w:color w:val="000000" w:themeColor="text1"/>
          <w:sz w:val="24"/>
        </w:rPr>
        <w:t>.4.1.3</w:t>
      </w:r>
      <w:r>
        <w:rPr>
          <w:rFonts w:ascii="Times New Roman" w:hAnsi="Times New Roman" w:cs="Times New Roman" w:hint="eastAsia"/>
          <w:color w:val="000000" w:themeColor="text1"/>
          <w:sz w:val="24"/>
        </w:rPr>
        <w:t xml:space="preserve"> </w:t>
      </w:r>
      <w:r>
        <w:rPr>
          <w:rFonts w:ascii="Times New Roman" w:hAnsi="Times New Roman" w:cs="Times New Roman" w:hint="eastAsia"/>
          <w:b/>
          <w:color w:val="000000" w:themeColor="text1"/>
          <w:sz w:val="24"/>
        </w:rPr>
        <w:t>范围</w:t>
      </w:r>
    </w:p>
    <w:p w:rsidR="00223739" w:rsidRDefault="00734D7E">
      <w:pPr>
        <w:tabs>
          <w:tab w:val="left" w:pos="945"/>
        </w:tabs>
        <w:spacing w:line="360" w:lineRule="auto"/>
        <w:ind w:firstLineChars="200" w:firstLine="480"/>
        <w:contextualSpacing/>
        <w:rPr>
          <w:rFonts w:ascii="宋体" w:eastAsia="宋体" w:hAnsi="宋体" w:cs="Times New Roman"/>
          <w:color w:val="000000" w:themeColor="text1"/>
          <w:sz w:val="24"/>
        </w:rPr>
      </w:pPr>
      <w:r>
        <w:rPr>
          <w:rFonts w:ascii="Times New Roman" w:hAnsi="Times New Roman" w:cs="Times New Roman" w:hint="eastAsia"/>
          <w:color w:val="000000" w:themeColor="text1"/>
          <w:sz w:val="24"/>
        </w:rPr>
        <w:t xml:space="preserve">        </w:t>
      </w:r>
      <w:r>
        <w:rPr>
          <w:rFonts w:ascii="宋体" w:eastAsia="宋体" w:hAnsi="宋体" w:cs="Times New Roman" w:hint="eastAsia"/>
          <w:color w:val="000000" w:themeColor="text1"/>
          <w:sz w:val="24"/>
        </w:rPr>
        <w:t>·范围内</w:t>
      </w:r>
    </w:p>
    <w:p w:rsidR="00223739" w:rsidRDefault="00734D7E">
      <w:pPr>
        <w:tabs>
          <w:tab w:val="left" w:pos="945"/>
        </w:tabs>
        <w:spacing w:line="360" w:lineRule="auto"/>
        <w:ind w:firstLineChars="200" w:firstLine="480"/>
        <w:contextualSpacing/>
        <w:rPr>
          <w:rFonts w:ascii="Times New Roman" w:hAnsi="Times New Roman" w:cs="Times New Roman"/>
          <w:color w:val="000000" w:themeColor="text1"/>
          <w:sz w:val="24"/>
        </w:rPr>
      </w:pPr>
      <w:r>
        <w:rPr>
          <w:rFonts w:ascii="宋体" w:eastAsia="宋体" w:hAnsi="宋体" w:cs="Times New Roman" w:hint="eastAsia"/>
          <w:color w:val="000000" w:themeColor="text1"/>
          <w:sz w:val="24"/>
        </w:rPr>
        <w:t xml:space="preserve">        </w:t>
      </w:r>
      <w:r>
        <w:rPr>
          <w:rFonts w:ascii="宋体" w:eastAsia="宋体" w:hAnsi="宋体" w:cs="Times New Roman" w:hint="eastAsia"/>
          <w:color w:val="000000" w:themeColor="text1"/>
          <w:sz w:val="24"/>
        </w:rPr>
        <w:t>·范围外</w:t>
      </w:r>
    </w:p>
    <w:p w:rsidR="00223739" w:rsidRDefault="00734D7E">
      <w:pPr>
        <w:tabs>
          <w:tab w:val="left" w:pos="945"/>
        </w:tabs>
        <w:spacing w:line="360" w:lineRule="auto"/>
        <w:contextualSpacing/>
        <w:rPr>
          <w:rFonts w:ascii="Times New Roman" w:hAnsi="Times New Roman" w:cs="Times New Roman"/>
          <w:color w:val="000000" w:themeColor="text1"/>
          <w:sz w:val="24"/>
        </w:rPr>
      </w:pPr>
      <w:r>
        <w:rPr>
          <w:rFonts w:ascii="Times New Roman" w:hAnsi="Times New Roman" w:cs="Times New Roman" w:hint="eastAsia"/>
          <w:b/>
          <w:color w:val="000000" w:themeColor="text1"/>
          <w:sz w:val="24"/>
        </w:rPr>
        <w:lastRenderedPageBreak/>
        <w:t>4</w:t>
      </w:r>
      <w:r>
        <w:rPr>
          <w:rFonts w:ascii="Times New Roman" w:hAnsi="Times New Roman" w:cs="Times New Roman"/>
          <w:b/>
          <w:color w:val="000000" w:themeColor="text1"/>
          <w:sz w:val="24"/>
        </w:rPr>
        <w:t>.4.1.4</w:t>
      </w:r>
      <w:r>
        <w:rPr>
          <w:rFonts w:ascii="Times New Roman" w:hAnsi="Times New Roman" w:cs="Times New Roman" w:hint="eastAsia"/>
          <w:color w:val="000000" w:themeColor="text1"/>
          <w:sz w:val="24"/>
        </w:rPr>
        <w:t xml:space="preserve"> </w:t>
      </w:r>
      <w:r>
        <w:rPr>
          <w:rFonts w:ascii="Times New Roman" w:hAnsi="Times New Roman" w:cs="Times New Roman" w:hint="eastAsia"/>
          <w:b/>
          <w:color w:val="000000" w:themeColor="text1"/>
          <w:sz w:val="24"/>
        </w:rPr>
        <w:t>先决条件</w:t>
      </w:r>
    </w:p>
    <w:p w:rsidR="00223739" w:rsidRDefault="00734D7E">
      <w:pPr>
        <w:tabs>
          <w:tab w:val="left" w:pos="945"/>
        </w:tabs>
        <w:spacing w:line="360" w:lineRule="auto"/>
        <w:contextualSpacing/>
        <w:rPr>
          <w:rFonts w:ascii="Times New Roman" w:hAnsi="Times New Roman" w:cs="Times New Roman"/>
          <w:color w:val="000000" w:themeColor="text1"/>
          <w:sz w:val="24"/>
        </w:rPr>
      </w:pPr>
      <w:r>
        <w:rPr>
          <w:rFonts w:ascii="Times New Roman" w:hAnsi="Times New Roman" w:cs="Times New Roman" w:hint="eastAsia"/>
          <w:b/>
          <w:color w:val="000000" w:themeColor="text1"/>
          <w:sz w:val="24"/>
        </w:rPr>
        <w:t>4</w:t>
      </w:r>
      <w:r>
        <w:rPr>
          <w:rFonts w:ascii="Times New Roman" w:hAnsi="Times New Roman" w:cs="Times New Roman"/>
          <w:b/>
          <w:color w:val="000000" w:themeColor="text1"/>
          <w:sz w:val="24"/>
        </w:rPr>
        <w:t>.4.1.5</w:t>
      </w:r>
      <w:r>
        <w:rPr>
          <w:rFonts w:ascii="Times New Roman" w:hAnsi="Times New Roman" w:cs="Times New Roman" w:hint="eastAsia"/>
          <w:color w:val="000000" w:themeColor="text1"/>
          <w:sz w:val="24"/>
        </w:rPr>
        <w:t xml:space="preserve"> </w:t>
      </w:r>
      <w:r>
        <w:rPr>
          <w:rFonts w:ascii="Times New Roman" w:hAnsi="Times New Roman" w:cs="Times New Roman" w:hint="eastAsia"/>
          <w:b/>
          <w:color w:val="000000" w:themeColor="text1"/>
          <w:sz w:val="24"/>
        </w:rPr>
        <w:t>局限</w:t>
      </w:r>
    </w:p>
    <w:p w:rsidR="00223739" w:rsidRDefault="00734D7E">
      <w:pPr>
        <w:tabs>
          <w:tab w:val="left" w:pos="945"/>
        </w:tabs>
        <w:spacing w:line="360" w:lineRule="auto"/>
        <w:contextualSpacing/>
        <w:rPr>
          <w:rFonts w:ascii="Times New Roman" w:hAnsi="Times New Roman" w:cs="Times New Roman"/>
          <w:b/>
          <w:color w:val="000000" w:themeColor="text1"/>
          <w:sz w:val="24"/>
        </w:rPr>
      </w:pPr>
      <w:r>
        <w:rPr>
          <w:rFonts w:ascii="Times New Roman" w:hAnsi="Times New Roman" w:cs="Times New Roman" w:hint="eastAsia"/>
          <w:b/>
          <w:color w:val="000000" w:themeColor="text1"/>
          <w:sz w:val="24"/>
        </w:rPr>
        <w:t>4</w:t>
      </w:r>
      <w:r>
        <w:rPr>
          <w:rFonts w:ascii="Times New Roman" w:hAnsi="Times New Roman" w:cs="Times New Roman"/>
          <w:b/>
          <w:color w:val="000000" w:themeColor="text1"/>
          <w:sz w:val="24"/>
        </w:rPr>
        <w:t>.4.1.6</w:t>
      </w:r>
      <w:r>
        <w:rPr>
          <w:rFonts w:ascii="Times New Roman" w:hAnsi="Times New Roman" w:cs="Times New Roman" w:hint="eastAsia"/>
          <w:color w:val="000000" w:themeColor="text1"/>
          <w:sz w:val="24"/>
        </w:rPr>
        <w:t xml:space="preserve"> </w:t>
      </w:r>
      <w:r>
        <w:rPr>
          <w:rFonts w:ascii="Times New Roman" w:hAnsi="Times New Roman" w:cs="Times New Roman" w:hint="eastAsia"/>
          <w:b/>
          <w:color w:val="000000" w:themeColor="text1"/>
          <w:sz w:val="24"/>
        </w:rPr>
        <w:t>角色和职责</w:t>
      </w:r>
    </w:p>
    <w:p w:rsidR="00223739" w:rsidRDefault="00734D7E">
      <w:pPr>
        <w:tabs>
          <w:tab w:val="left" w:pos="945"/>
        </w:tabs>
        <w:spacing w:line="360" w:lineRule="auto"/>
        <w:contextualSpacing/>
        <w:rPr>
          <w:rFonts w:ascii="Times New Roman" w:hAnsi="Times New Roman" w:cs="Times New Roman"/>
          <w:b/>
          <w:color w:val="000000" w:themeColor="text1"/>
          <w:sz w:val="24"/>
        </w:rPr>
      </w:pPr>
      <w:r>
        <w:rPr>
          <w:rFonts w:ascii="Times New Roman" w:hAnsi="Times New Roman" w:cs="Times New Roman" w:hint="eastAsia"/>
          <w:b/>
          <w:color w:val="000000" w:themeColor="text1"/>
          <w:sz w:val="24"/>
        </w:rPr>
        <w:t>4</w:t>
      </w:r>
      <w:r>
        <w:rPr>
          <w:rFonts w:ascii="Times New Roman" w:hAnsi="Times New Roman" w:cs="Times New Roman"/>
          <w:b/>
          <w:color w:val="000000" w:themeColor="text1"/>
          <w:sz w:val="24"/>
        </w:rPr>
        <w:t xml:space="preserve">.4.1.7 </w:t>
      </w:r>
      <w:r>
        <w:rPr>
          <w:rFonts w:ascii="Times New Roman" w:hAnsi="Times New Roman" w:cs="Times New Roman" w:hint="eastAsia"/>
          <w:b/>
          <w:color w:val="000000" w:themeColor="text1"/>
          <w:sz w:val="24"/>
        </w:rPr>
        <w:t>退役场景，常见的退役场景可能有：</w:t>
      </w:r>
    </w:p>
    <w:p w:rsidR="00223739" w:rsidRDefault="00734D7E">
      <w:pPr>
        <w:pStyle w:val="af1"/>
        <w:numPr>
          <w:ilvl w:val="0"/>
          <w:numId w:val="2"/>
        </w:numPr>
        <w:spacing w:line="360" w:lineRule="auto"/>
        <w:ind w:firstLineChars="0"/>
        <w:contextualSpacing/>
        <w:rPr>
          <w:rFonts w:ascii="Times New Roman" w:hAnsi="Times New Roman" w:cs="Times New Roman"/>
          <w:color w:val="000000" w:themeColor="text1"/>
          <w:sz w:val="24"/>
        </w:rPr>
      </w:pPr>
      <w:r>
        <w:rPr>
          <w:rFonts w:ascii="Times New Roman" w:hAnsi="Times New Roman" w:cs="Times New Roman" w:hint="eastAsia"/>
          <w:color w:val="000000" w:themeColor="text1"/>
          <w:sz w:val="24"/>
        </w:rPr>
        <w:t xml:space="preserve"> </w:t>
      </w:r>
      <w:r>
        <w:rPr>
          <w:rFonts w:ascii="Times New Roman" w:hAnsi="Times New Roman" w:cs="Times New Roman" w:hint="eastAsia"/>
          <w:color w:val="000000" w:themeColor="text1"/>
          <w:sz w:val="24"/>
        </w:rPr>
        <w:t>场景</w:t>
      </w:r>
      <w:r>
        <w:rPr>
          <w:rFonts w:ascii="Times New Roman" w:hAnsi="Times New Roman" w:cs="Times New Roman" w:hint="eastAsia"/>
          <w:color w:val="000000" w:themeColor="text1"/>
          <w:sz w:val="24"/>
        </w:rPr>
        <w:t>1</w:t>
      </w:r>
      <w:r>
        <w:rPr>
          <w:rFonts w:ascii="Times New Roman" w:hAnsi="Times New Roman" w:cs="Times New Roman" w:hint="eastAsia"/>
          <w:color w:val="000000" w:themeColor="text1"/>
          <w:sz w:val="24"/>
        </w:rPr>
        <w:t>：系统中的带有法规用途的数据将被迁徙到另一个系统中，数据迁徙将会根据</w:t>
      </w:r>
      <w:r>
        <w:rPr>
          <w:rFonts w:ascii="Times New Roman" w:hAnsi="Times New Roman" w:cs="Times New Roman"/>
          <w:sz w:val="24"/>
          <w:szCs w:val="24"/>
        </w:rPr>
        <w:t>SOP</w:t>
      </w:r>
      <w:r>
        <w:rPr>
          <w:rFonts w:ascii="Times New Roman" w:hAnsi="Times New Roman" w:cs="Times New Roman" w:hint="eastAsia"/>
          <w:sz w:val="24"/>
          <w:szCs w:val="24"/>
        </w:rPr>
        <w:t>（</w:t>
      </w:r>
      <w:r>
        <w:rPr>
          <w:rFonts w:ascii="Times New Roman" w:hAnsi="Times New Roman" w:cs="Times New Roman" w:hint="eastAsia"/>
          <w:color w:val="000000" w:themeColor="text1"/>
          <w:sz w:val="24"/>
        </w:rPr>
        <w:t>TQXS-SOP-EQU-004</w:t>
      </w:r>
      <w:r>
        <w:rPr>
          <w:rFonts w:ascii="Times New Roman" w:hAnsi="Times New Roman" w:cs="Times New Roman" w:hint="eastAsia"/>
          <w:sz w:val="24"/>
          <w:szCs w:val="24"/>
        </w:rPr>
        <w:t>）执</w:t>
      </w:r>
      <w:r>
        <w:rPr>
          <w:rFonts w:ascii="Times New Roman" w:hAnsi="Times New Roman" w:cs="Times New Roman" w:hint="eastAsia"/>
          <w:color w:val="000000" w:themeColor="text1"/>
          <w:sz w:val="24"/>
        </w:rPr>
        <w:t>行。然后应用软件将会被卸载，硬件组件会根据公司资产处置程序和</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或仪器</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设备管理规程进行处置。</w:t>
      </w:r>
    </w:p>
    <w:p w:rsidR="00223739" w:rsidRDefault="00734D7E">
      <w:pPr>
        <w:pStyle w:val="af1"/>
        <w:numPr>
          <w:ilvl w:val="0"/>
          <w:numId w:val="2"/>
        </w:numPr>
        <w:spacing w:line="360" w:lineRule="auto"/>
        <w:ind w:firstLineChars="0"/>
        <w:contextualSpacing/>
        <w:rPr>
          <w:rFonts w:ascii="Times New Roman" w:hAnsi="Times New Roman" w:cs="Times New Roman"/>
          <w:color w:val="000000" w:themeColor="text1"/>
          <w:sz w:val="24"/>
        </w:rPr>
      </w:pPr>
      <w:r>
        <w:rPr>
          <w:rFonts w:ascii="Times New Roman" w:hAnsi="Times New Roman" w:cs="Times New Roman" w:hint="eastAsia"/>
          <w:color w:val="000000" w:themeColor="text1"/>
          <w:sz w:val="24"/>
        </w:rPr>
        <w:t xml:space="preserve"> </w:t>
      </w:r>
      <w:r>
        <w:rPr>
          <w:rFonts w:ascii="Times New Roman" w:hAnsi="Times New Roman" w:cs="Times New Roman" w:hint="eastAsia"/>
          <w:color w:val="000000" w:themeColor="text1"/>
          <w:sz w:val="24"/>
        </w:rPr>
        <w:t>场景</w:t>
      </w:r>
      <w:r>
        <w:rPr>
          <w:rFonts w:ascii="Times New Roman" w:hAnsi="Times New Roman" w:cs="Times New Roman"/>
          <w:color w:val="000000" w:themeColor="text1"/>
          <w:sz w:val="24"/>
        </w:rPr>
        <w:t>2</w:t>
      </w:r>
      <w:r>
        <w:rPr>
          <w:rFonts w:ascii="Times New Roman" w:hAnsi="Times New Roman" w:cs="Times New Roman" w:hint="eastAsia"/>
          <w:color w:val="000000" w:themeColor="text1"/>
          <w:sz w:val="24"/>
        </w:rPr>
        <w:t>：系统中的数据将会被归档，原始数据将会被清除。然后应用软件将会被卸载，硬件组件也会根据公司资产处置程序和</w:t>
      </w:r>
      <w:r>
        <w:rPr>
          <w:rFonts w:ascii="Times New Roman" w:hAnsi="Times New Roman" w:cs="Times New Roman"/>
          <w:color w:val="000000" w:themeColor="text1"/>
          <w:sz w:val="24"/>
        </w:rPr>
        <w:t>/</w:t>
      </w:r>
      <w:r>
        <w:rPr>
          <w:rFonts w:ascii="Times New Roman" w:hAnsi="Times New Roman" w:cs="Times New Roman" w:hint="eastAsia"/>
          <w:color w:val="000000" w:themeColor="text1"/>
          <w:sz w:val="24"/>
        </w:rPr>
        <w:t>或仪器</w:t>
      </w:r>
      <w:r>
        <w:rPr>
          <w:rFonts w:ascii="Times New Roman" w:hAnsi="Times New Roman" w:cs="Times New Roman"/>
          <w:color w:val="000000" w:themeColor="text1"/>
          <w:sz w:val="24"/>
        </w:rPr>
        <w:t>/</w:t>
      </w:r>
      <w:r>
        <w:rPr>
          <w:rFonts w:ascii="Times New Roman" w:hAnsi="Times New Roman" w:cs="Times New Roman" w:hint="eastAsia"/>
          <w:color w:val="000000" w:themeColor="text1"/>
          <w:sz w:val="24"/>
        </w:rPr>
        <w:t>设备管理规程进行处置。根据</w:t>
      </w:r>
      <w:r>
        <w:rPr>
          <w:rFonts w:ascii="Times New Roman" w:hAnsi="Times New Roman" w:cs="Times New Roman"/>
          <w:color w:val="000000" w:themeColor="text1"/>
          <w:sz w:val="24"/>
        </w:rPr>
        <w:t>SOP</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TQXS-SOP-GEN-020</w:t>
      </w:r>
      <w:r>
        <w:rPr>
          <w:rFonts w:ascii="Times New Roman" w:hAnsi="Times New Roman" w:cs="Times New Roman" w:hint="eastAsia"/>
          <w:color w:val="000000" w:themeColor="text1"/>
          <w:sz w:val="24"/>
        </w:rPr>
        <w:t>）执行数据归档和检索。</w:t>
      </w:r>
    </w:p>
    <w:p w:rsidR="00223739" w:rsidRDefault="00734D7E">
      <w:pPr>
        <w:pStyle w:val="af1"/>
        <w:numPr>
          <w:ilvl w:val="0"/>
          <w:numId w:val="2"/>
        </w:numPr>
        <w:spacing w:line="360" w:lineRule="auto"/>
        <w:ind w:firstLineChars="0"/>
        <w:contextualSpacing/>
        <w:rPr>
          <w:rFonts w:ascii="Times New Roman" w:hAnsi="Times New Roman" w:cs="Times New Roman"/>
          <w:color w:val="000000" w:themeColor="text1"/>
          <w:sz w:val="24"/>
        </w:rPr>
      </w:pPr>
      <w:r>
        <w:rPr>
          <w:rFonts w:ascii="Times New Roman" w:hAnsi="Times New Roman" w:cs="Times New Roman" w:hint="eastAsia"/>
          <w:color w:val="000000" w:themeColor="text1"/>
          <w:sz w:val="24"/>
        </w:rPr>
        <w:t xml:space="preserve"> </w:t>
      </w:r>
      <w:r>
        <w:rPr>
          <w:rFonts w:ascii="Times New Roman" w:hAnsi="Times New Roman" w:cs="Times New Roman" w:hint="eastAsia"/>
          <w:color w:val="000000" w:themeColor="text1"/>
          <w:sz w:val="24"/>
        </w:rPr>
        <w:t>场景</w:t>
      </w:r>
      <w:r>
        <w:rPr>
          <w:rFonts w:ascii="Times New Roman" w:hAnsi="Times New Roman" w:cs="Times New Roman"/>
          <w:color w:val="000000" w:themeColor="text1"/>
          <w:sz w:val="24"/>
        </w:rPr>
        <w:t>3</w:t>
      </w:r>
      <w:r>
        <w:rPr>
          <w:rFonts w:ascii="Times New Roman" w:hAnsi="Times New Roman" w:cs="Times New Roman" w:hint="eastAsia"/>
          <w:color w:val="000000" w:themeColor="text1"/>
          <w:sz w:val="24"/>
        </w:rPr>
        <w:t>：系统中的数据将被转换为纸质拷贝或通用格式文件（如：</w:t>
      </w:r>
      <w:r>
        <w:rPr>
          <w:rFonts w:ascii="Times New Roman" w:hAnsi="Times New Roman" w:cs="Times New Roman"/>
          <w:color w:val="000000" w:themeColor="text1"/>
          <w:sz w:val="24"/>
        </w:rPr>
        <w:t>PDF, XML, SGML</w:t>
      </w:r>
      <w:r>
        <w:rPr>
          <w:rFonts w:ascii="Times New Roman" w:hAnsi="Times New Roman" w:cs="Times New Roman" w:hint="eastAsia"/>
          <w:color w:val="000000" w:themeColor="text1"/>
          <w:sz w:val="24"/>
        </w:rPr>
        <w:t>），转换后的数据将被归档，然后原始数据会被清除，系统应用软件会被卸载，硬件组件会根据公司资产处置程序和</w:t>
      </w:r>
      <w:r>
        <w:rPr>
          <w:rFonts w:ascii="Times New Roman" w:hAnsi="Times New Roman" w:cs="Times New Roman"/>
          <w:color w:val="000000" w:themeColor="text1"/>
          <w:sz w:val="24"/>
        </w:rPr>
        <w:t>/</w:t>
      </w:r>
      <w:r>
        <w:rPr>
          <w:rFonts w:ascii="Times New Roman" w:hAnsi="Times New Roman" w:cs="Times New Roman" w:hint="eastAsia"/>
          <w:color w:val="000000" w:themeColor="text1"/>
          <w:sz w:val="24"/>
        </w:rPr>
        <w:t>或仪器管理</w:t>
      </w:r>
      <w:r>
        <w:rPr>
          <w:rFonts w:ascii="Times New Roman" w:hAnsi="Times New Roman" w:cs="Times New Roman"/>
          <w:color w:val="000000" w:themeColor="text1"/>
          <w:sz w:val="24"/>
        </w:rPr>
        <w:t>SOP</w:t>
      </w:r>
      <w:r>
        <w:rPr>
          <w:rFonts w:ascii="Times New Roman" w:hAnsi="Times New Roman" w:cs="Times New Roman" w:hint="eastAsia"/>
          <w:color w:val="000000" w:themeColor="text1"/>
          <w:sz w:val="24"/>
        </w:rPr>
        <w:t>进行处置。数据转换已经被验证，可参见相应的验证文件。</w:t>
      </w:r>
    </w:p>
    <w:p w:rsidR="00223739" w:rsidRDefault="00734D7E">
      <w:pPr>
        <w:tabs>
          <w:tab w:val="left" w:pos="945"/>
        </w:tabs>
        <w:spacing w:line="360" w:lineRule="auto"/>
        <w:ind w:leftChars="228" w:left="990" w:hangingChars="213" w:hanging="511"/>
        <w:contextualSpacing/>
        <w:rPr>
          <w:rFonts w:ascii="Times New Roman" w:hAnsi="Times New Roman" w:cs="Times New Roman"/>
          <w:color w:val="000000" w:themeColor="text1"/>
          <w:sz w:val="24"/>
        </w:rPr>
      </w:pP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ab/>
      </w:r>
      <w:r>
        <w:rPr>
          <w:rFonts w:ascii="Times New Roman" w:hAnsi="Times New Roman" w:cs="Times New Roman" w:hint="eastAsia"/>
          <w:color w:val="000000" w:themeColor="text1"/>
          <w:sz w:val="24"/>
        </w:rPr>
        <w:t>场景</w:t>
      </w:r>
      <w:r>
        <w:rPr>
          <w:rFonts w:ascii="Times New Roman" w:hAnsi="Times New Roman" w:cs="Times New Roman" w:hint="eastAsia"/>
          <w:color w:val="000000" w:themeColor="text1"/>
          <w:sz w:val="24"/>
        </w:rPr>
        <w:t>4</w:t>
      </w:r>
      <w:r>
        <w:rPr>
          <w:rFonts w:ascii="Times New Roman" w:hAnsi="Times New Roman" w:cs="Times New Roman" w:hint="eastAsia"/>
          <w:color w:val="000000" w:themeColor="text1"/>
          <w:sz w:val="24"/>
        </w:rPr>
        <w:t>：系统中的数据仍然在系统中保留，系统应用软件也不会被卸载，某些硬件组件也将保留。</w:t>
      </w:r>
    </w:p>
    <w:p w:rsidR="00223739" w:rsidRDefault="00734D7E">
      <w:pPr>
        <w:tabs>
          <w:tab w:val="left" w:pos="945"/>
        </w:tabs>
        <w:spacing w:line="360" w:lineRule="auto"/>
        <w:contextualSpacing/>
        <w:rPr>
          <w:rFonts w:ascii="Times New Roman" w:hAnsi="Times New Roman" w:cs="Times New Roman"/>
          <w:b/>
          <w:color w:val="000000" w:themeColor="text1"/>
          <w:sz w:val="24"/>
        </w:rPr>
      </w:pPr>
      <w:r>
        <w:rPr>
          <w:rFonts w:ascii="Times New Roman" w:hAnsi="Times New Roman" w:cs="Times New Roman" w:hint="eastAsia"/>
          <w:b/>
          <w:color w:val="000000" w:themeColor="text1"/>
          <w:sz w:val="24"/>
        </w:rPr>
        <w:t>4</w:t>
      </w:r>
      <w:r>
        <w:rPr>
          <w:rFonts w:ascii="Times New Roman" w:hAnsi="Times New Roman" w:cs="Times New Roman"/>
          <w:b/>
          <w:color w:val="000000" w:themeColor="text1"/>
          <w:sz w:val="24"/>
        </w:rPr>
        <w:t xml:space="preserve">.4.1.8 </w:t>
      </w:r>
      <w:r>
        <w:rPr>
          <w:rFonts w:ascii="Times New Roman" w:hAnsi="Times New Roman" w:cs="Times New Roman" w:hint="eastAsia"/>
          <w:b/>
          <w:color w:val="000000" w:themeColor="text1"/>
          <w:sz w:val="24"/>
        </w:rPr>
        <w:t>基于特定的退役场景，执行退役流程</w:t>
      </w:r>
    </w:p>
    <w:p w:rsidR="00223739" w:rsidRDefault="00734D7E">
      <w:pPr>
        <w:tabs>
          <w:tab w:val="left" w:pos="945"/>
        </w:tabs>
        <w:spacing w:line="360" w:lineRule="auto"/>
        <w:contextualSpacing/>
        <w:rPr>
          <w:rFonts w:ascii="Times New Roman" w:hAnsi="Times New Roman" w:cs="Times New Roman"/>
          <w:b/>
          <w:color w:val="000000" w:themeColor="text1"/>
          <w:sz w:val="24"/>
        </w:rPr>
      </w:pPr>
      <w:r>
        <w:rPr>
          <w:rFonts w:ascii="Times New Roman" w:hAnsi="Times New Roman" w:cs="Times New Roman" w:hint="eastAsia"/>
          <w:b/>
          <w:color w:val="000000" w:themeColor="text1"/>
          <w:sz w:val="24"/>
        </w:rPr>
        <w:t>4</w:t>
      </w:r>
      <w:r>
        <w:rPr>
          <w:rFonts w:ascii="Times New Roman" w:hAnsi="Times New Roman" w:cs="Times New Roman"/>
          <w:b/>
          <w:color w:val="000000" w:themeColor="text1"/>
          <w:sz w:val="24"/>
        </w:rPr>
        <w:t xml:space="preserve">.4.1.9 </w:t>
      </w:r>
      <w:r>
        <w:rPr>
          <w:rFonts w:ascii="Times New Roman" w:hAnsi="Times New Roman" w:cs="Times New Roman" w:hint="eastAsia"/>
          <w:b/>
          <w:color w:val="000000" w:themeColor="text1"/>
          <w:sz w:val="24"/>
        </w:rPr>
        <w:t>偏离</w:t>
      </w:r>
    </w:p>
    <w:p w:rsidR="00223739" w:rsidRDefault="00734D7E">
      <w:pPr>
        <w:tabs>
          <w:tab w:val="left" w:pos="945"/>
        </w:tabs>
        <w:spacing w:line="360" w:lineRule="auto"/>
        <w:contextualSpacing/>
        <w:rPr>
          <w:rFonts w:ascii="Times New Roman" w:hAnsi="Times New Roman" w:cs="Times New Roman"/>
          <w:color w:val="000000" w:themeColor="text1"/>
          <w:sz w:val="24"/>
        </w:rPr>
      </w:pPr>
      <w:r>
        <w:rPr>
          <w:rFonts w:ascii="Times New Roman" w:hAnsi="Times New Roman" w:cs="Times New Roman" w:hint="eastAsia"/>
          <w:b/>
          <w:color w:val="000000" w:themeColor="text1"/>
          <w:sz w:val="24"/>
        </w:rPr>
        <w:t>4</w:t>
      </w:r>
      <w:r>
        <w:rPr>
          <w:rFonts w:ascii="Times New Roman" w:hAnsi="Times New Roman" w:cs="Times New Roman"/>
          <w:b/>
          <w:color w:val="000000" w:themeColor="text1"/>
          <w:sz w:val="24"/>
        </w:rPr>
        <w:t xml:space="preserve">.4.1.10 </w:t>
      </w:r>
      <w:r>
        <w:rPr>
          <w:rFonts w:ascii="Times New Roman" w:hAnsi="Times New Roman" w:cs="Times New Roman" w:hint="eastAsia"/>
          <w:b/>
          <w:color w:val="000000" w:themeColor="text1"/>
          <w:sz w:val="24"/>
        </w:rPr>
        <w:t>系统退役的结论</w:t>
      </w:r>
    </w:p>
    <w:p w:rsidR="00223739" w:rsidRDefault="00734D7E">
      <w:pPr>
        <w:tabs>
          <w:tab w:val="left" w:pos="945"/>
        </w:tabs>
        <w:spacing w:line="360" w:lineRule="auto"/>
        <w:contextualSpacing/>
        <w:rPr>
          <w:rFonts w:ascii="Times New Roman" w:hAnsi="Times New Roman" w:cs="Times New Roman"/>
          <w:color w:val="000000" w:themeColor="text1"/>
          <w:sz w:val="24"/>
        </w:rPr>
      </w:pPr>
      <w:r>
        <w:rPr>
          <w:rFonts w:ascii="Times New Roman" w:hAnsi="Times New Roman" w:cs="Times New Roman" w:hint="eastAsia"/>
          <w:b/>
          <w:color w:val="000000" w:themeColor="text1"/>
          <w:sz w:val="24"/>
        </w:rPr>
        <w:t>4</w:t>
      </w:r>
      <w:r>
        <w:rPr>
          <w:rFonts w:ascii="Times New Roman" w:hAnsi="Times New Roman" w:cs="Times New Roman"/>
          <w:b/>
          <w:color w:val="000000" w:themeColor="text1"/>
          <w:sz w:val="24"/>
        </w:rPr>
        <w:t>.4.2</w:t>
      </w:r>
      <w:r>
        <w:rPr>
          <w:rFonts w:ascii="Times New Roman" w:hAnsi="Times New Roman" w:cs="Times New Roman" w:hint="eastAsia"/>
          <w:color w:val="000000" w:themeColor="text1"/>
          <w:sz w:val="24"/>
        </w:rPr>
        <w:t xml:space="preserve"> </w:t>
      </w:r>
      <w:r>
        <w:rPr>
          <w:rFonts w:ascii="Times New Roman" w:hAnsi="Times New Roman" w:cs="Times New Roman" w:hint="eastAsia"/>
          <w:b/>
          <w:color w:val="000000" w:themeColor="text1"/>
          <w:sz w:val="24"/>
        </w:rPr>
        <w:t>对于很简单的计算机化系统，公司可以接受没有专门的退役方案。此时，应当在变更控制的行动计划内详细描述需要执行的退役活动。</w:t>
      </w:r>
    </w:p>
    <w:p w:rsidR="00223739" w:rsidRDefault="00734D7E">
      <w:pPr>
        <w:tabs>
          <w:tab w:val="left" w:pos="945"/>
        </w:tabs>
        <w:spacing w:line="360" w:lineRule="auto"/>
        <w:contextualSpacing/>
        <w:rPr>
          <w:rFonts w:ascii="Times New Roman" w:hAnsi="Times New Roman" w:cs="Times New Roman"/>
          <w:b/>
          <w:color w:val="000000" w:themeColor="text1"/>
          <w:sz w:val="24"/>
        </w:rPr>
      </w:pPr>
      <w:r>
        <w:rPr>
          <w:rFonts w:ascii="Times New Roman" w:hAnsi="Times New Roman" w:cs="Times New Roman" w:hint="eastAsia"/>
          <w:b/>
          <w:color w:val="000000" w:themeColor="text1"/>
          <w:sz w:val="24"/>
        </w:rPr>
        <w:t>4</w:t>
      </w:r>
      <w:r>
        <w:rPr>
          <w:rFonts w:ascii="Times New Roman" w:hAnsi="Times New Roman" w:cs="Times New Roman"/>
          <w:b/>
          <w:color w:val="000000" w:themeColor="text1"/>
          <w:sz w:val="24"/>
        </w:rPr>
        <w:t xml:space="preserve">.5 </w:t>
      </w:r>
      <w:r>
        <w:rPr>
          <w:rFonts w:ascii="Times New Roman" w:hAnsi="Times New Roman" w:cs="Times New Roman" w:hint="eastAsia"/>
          <w:b/>
          <w:color w:val="000000" w:themeColor="text1"/>
          <w:sz w:val="24"/>
        </w:rPr>
        <w:t>起草数据迁徙方案</w:t>
      </w:r>
    </w:p>
    <w:p w:rsidR="00223739" w:rsidRDefault="00734D7E">
      <w:pPr>
        <w:tabs>
          <w:tab w:val="left" w:pos="945"/>
        </w:tabs>
        <w:spacing w:line="360" w:lineRule="auto"/>
        <w:ind w:firstLineChars="200" w:firstLine="480"/>
        <w:contextualSpacing/>
        <w:rPr>
          <w:rFonts w:ascii="Times New Roman" w:hAnsi="Times New Roman" w:cs="Times New Roman"/>
          <w:color w:val="000000" w:themeColor="text1"/>
          <w:sz w:val="24"/>
        </w:rPr>
      </w:pPr>
      <w:r>
        <w:rPr>
          <w:rFonts w:ascii="Times New Roman" w:hAnsi="Times New Roman" w:cs="Times New Roman" w:hint="eastAsia"/>
          <w:color w:val="000000" w:themeColor="text1"/>
          <w:sz w:val="24"/>
        </w:rPr>
        <w:t>对于系统数据需要迁徙或转换为另外一种格式的退役场景，需要起草数据迁徙方案，数据迁徙方案的详细内容，请参见</w:t>
      </w:r>
      <w:r>
        <w:rPr>
          <w:rFonts w:ascii="Times New Roman" w:hAnsi="Times New Roman" w:cs="Times New Roman"/>
          <w:color w:val="000000" w:themeColor="text1"/>
          <w:sz w:val="24"/>
        </w:rPr>
        <w:t xml:space="preserve">SOP </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TQXS-SOP-EQU-004</w:t>
      </w:r>
      <w:r>
        <w:rPr>
          <w:rFonts w:ascii="Times New Roman" w:hAnsi="Times New Roman" w:cs="Times New Roman" w:hint="eastAsia"/>
          <w:color w:val="000000" w:themeColor="text1"/>
          <w:sz w:val="24"/>
        </w:rPr>
        <w:t>）。</w:t>
      </w:r>
    </w:p>
    <w:p w:rsidR="00223739" w:rsidRDefault="00734D7E">
      <w:pPr>
        <w:tabs>
          <w:tab w:val="left" w:pos="945"/>
        </w:tabs>
        <w:spacing w:line="360" w:lineRule="auto"/>
        <w:contextualSpacing/>
        <w:rPr>
          <w:rFonts w:ascii="Times New Roman" w:hAnsi="Times New Roman" w:cs="Times New Roman"/>
          <w:b/>
          <w:color w:val="000000" w:themeColor="text1"/>
          <w:sz w:val="24"/>
        </w:rPr>
      </w:pPr>
      <w:r>
        <w:rPr>
          <w:rFonts w:ascii="Times New Roman" w:hAnsi="Times New Roman" w:cs="Times New Roman" w:hint="eastAsia"/>
          <w:b/>
          <w:color w:val="000000" w:themeColor="text1"/>
          <w:sz w:val="24"/>
        </w:rPr>
        <w:t>4</w:t>
      </w:r>
      <w:r>
        <w:rPr>
          <w:rFonts w:ascii="Times New Roman" w:hAnsi="Times New Roman" w:cs="Times New Roman"/>
          <w:b/>
          <w:color w:val="000000" w:themeColor="text1"/>
          <w:sz w:val="24"/>
        </w:rPr>
        <w:t xml:space="preserve">.6 </w:t>
      </w:r>
      <w:r>
        <w:rPr>
          <w:rFonts w:ascii="Times New Roman" w:hAnsi="Times New Roman" w:cs="Times New Roman" w:hint="eastAsia"/>
          <w:b/>
          <w:color w:val="000000" w:themeColor="text1"/>
          <w:sz w:val="24"/>
        </w:rPr>
        <w:t>执行系统退役方案</w:t>
      </w:r>
    </w:p>
    <w:p w:rsidR="00223739" w:rsidRDefault="00734D7E">
      <w:pPr>
        <w:tabs>
          <w:tab w:val="left" w:pos="945"/>
        </w:tabs>
        <w:spacing w:line="360" w:lineRule="auto"/>
        <w:ind w:firstLineChars="200" w:firstLine="480"/>
        <w:contextualSpacing/>
        <w:rPr>
          <w:rFonts w:ascii="Times New Roman" w:hAnsi="Times New Roman" w:cs="Times New Roman"/>
          <w:color w:val="000000" w:themeColor="text1"/>
          <w:sz w:val="24"/>
        </w:rPr>
      </w:pPr>
      <w:r>
        <w:rPr>
          <w:rFonts w:ascii="Times New Roman" w:hAnsi="Times New Roman" w:cs="Times New Roman" w:hint="eastAsia"/>
          <w:color w:val="000000" w:themeColor="text1"/>
          <w:sz w:val="24"/>
        </w:rPr>
        <w:t>执行退役方案中描述的活动并收集相关活动执行的证据。系统退役过程中，发生的任何对已批准的退役方案的偏离，均应当被记录，并遵照</w:t>
      </w:r>
      <w:r>
        <w:rPr>
          <w:rFonts w:ascii="Times New Roman" w:hAnsi="Times New Roman" w:cs="Times New Roman" w:hint="eastAsia"/>
          <w:color w:val="000000" w:themeColor="text1"/>
          <w:sz w:val="24"/>
        </w:rPr>
        <w:t>SOP</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TQXS-SOP</w:t>
      </w:r>
      <w:r>
        <w:rPr>
          <w:rFonts w:ascii="Times New Roman" w:hAnsi="Times New Roman" w:cs="Times New Roman"/>
          <w:color w:val="000000" w:themeColor="text1"/>
          <w:sz w:val="24"/>
        </w:rPr>
        <w:t>-GEN-037</w:t>
      </w:r>
      <w:r>
        <w:rPr>
          <w:rFonts w:ascii="Times New Roman" w:hAnsi="Times New Roman" w:cs="Times New Roman" w:hint="eastAsia"/>
          <w:color w:val="000000" w:themeColor="text1"/>
          <w:sz w:val="24"/>
        </w:rPr>
        <w:t>）偏离进行调查和处理。应对偏离造成的影响进行评估，确认它们是否会导致系统退役失败。</w:t>
      </w:r>
    </w:p>
    <w:p w:rsidR="00223739" w:rsidRDefault="00734D7E">
      <w:pPr>
        <w:tabs>
          <w:tab w:val="left" w:pos="945"/>
        </w:tabs>
        <w:spacing w:line="360" w:lineRule="auto"/>
        <w:contextualSpacing/>
        <w:rPr>
          <w:rFonts w:ascii="Times New Roman" w:hAnsi="Times New Roman" w:cs="Times New Roman"/>
          <w:b/>
          <w:color w:val="000000" w:themeColor="text1"/>
          <w:sz w:val="24"/>
        </w:rPr>
      </w:pPr>
      <w:r>
        <w:rPr>
          <w:rFonts w:ascii="Times New Roman" w:hAnsi="Times New Roman" w:cs="Times New Roman" w:hint="eastAsia"/>
          <w:b/>
          <w:color w:val="000000" w:themeColor="text1"/>
          <w:sz w:val="24"/>
        </w:rPr>
        <w:t>4</w:t>
      </w:r>
      <w:r>
        <w:rPr>
          <w:rFonts w:ascii="Times New Roman" w:hAnsi="Times New Roman" w:cs="Times New Roman"/>
          <w:b/>
          <w:color w:val="000000" w:themeColor="text1"/>
          <w:sz w:val="24"/>
        </w:rPr>
        <w:t xml:space="preserve">.7 </w:t>
      </w:r>
      <w:r>
        <w:rPr>
          <w:rFonts w:ascii="Times New Roman" w:hAnsi="Times New Roman" w:cs="Times New Roman" w:hint="eastAsia"/>
          <w:b/>
          <w:color w:val="000000" w:themeColor="text1"/>
          <w:sz w:val="24"/>
        </w:rPr>
        <w:t>起草退役报告</w:t>
      </w:r>
    </w:p>
    <w:p w:rsidR="00223739" w:rsidRDefault="00734D7E">
      <w:pPr>
        <w:tabs>
          <w:tab w:val="left" w:pos="945"/>
        </w:tabs>
        <w:spacing w:line="360" w:lineRule="auto"/>
        <w:ind w:left="708" w:hangingChars="294" w:hanging="708"/>
        <w:contextualSpacing/>
        <w:rPr>
          <w:rFonts w:ascii="Times New Roman" w:hAnsi="Times New Roman" w:cs="Times New Roman"/>
          <w:color w:val="000000" w:themeColor="text1"/>
          <w:sz w:val="24"/>
        </w:rPr>
      </w:pPr>
      <w:r>
        <w:rPr>
          <w:rFonts w:ascii="Times New Roman" w:hAnsi="Times New Roman" w:cs="Times New Roman" w:hint="eastAsia"/>
          <w:b/>
          <w:color w:val="000000" w:themeColor="text1"/>
          <w:sz w:val="24"/>
        </w:rPr>
        <w:lastRenderedPageBreak/>
        <w:t>4</w:t>
      </w:r>
      <w:r>
        <w:rPr>
          <w:rFonts w:ascii="Times New Roman" w:hAnsi="Times New Roman" w:cs="Times New Roman"/>
          <w:b/>
          <w:color w:val="000000" w:themeColor="text1"/>
          <w:sz w:val="24"/>
        </w:rPr>
        <w:t>.7.1</w:t>
      </w:r>
      <w:r>
        <w:rPr>
          <w:rFonts w:ascii="Times New Roman" w:hAnsi="Times New Roman" w:cs="Times New Roman" w:hint="eastAsia"/>
          <w:color w:val="000000" w:themeColor="text1"/>
          <w:sz w:val="24"/>
        </w:rPr>
        <w:t xml:space="preserve"> </w:t>
      </w:r>
      <w:r>
        <w:rPr>
          <w:rFonts w:ascii="Times New Roman" w:hAnsi="Times New Roman" w:cs="Times New Roman" w:hint="eastAsia"/>
          <w:color w:val="000000" w:themeColor="text1"/>
          <w:sz w:val="24"/>
        </w:rPr>
        <w:t>应当起草一份书面的系统退役报告，用于总结系统退役过程和过程中发生的偏离，该报告应当就系统退役过程给出明确的结论，例如成功或失败；</w:t>
      </w:r>
    </w:p>
    <w:p w:rsidR="00223739" w:rsidRDefault="00734D7E">
      <w:pPr>
        <w:tabs>
          <w:tab w:val="left" w:pos="945"/>
        </w:tabs>
        <w:spacing w:line="360" w:lineRule="auto"/>
        <w:contextualSpacing/>
        <w:rPr>
          <w:rFonts w:ascii="Times New Roman" w:hAnsi="Times New Roman" w:cs="Times New Roman"/>
          <w:color w:val="000000" w:themeColor="text1"/>
          <w:sz w:val="24"/>
        </w:rPr>
      </w:pPr>
      <w:r>
        <w:rPr>
          <w:rFonts w:ascii="Times New Roman" w:hAnsi="Times New Roman" w:cs="Times New Roman" w:hint="eastAsia"/>
          <w:b/>
          <w:color w:val="000000" w:themeColor="text1"/>
          <w:sz w:val="24"/>
        </w:rPr>
        <w:t>4</w:t>
      </w:r>
      <w:r>
        <w:rPr>
          <w:rFonts w:ascii="Times New Roman" w:hAnsi="Times New Roman" w:cs="Times New Roman"/>
          <w:b/>
          <w:color w:val="000000" w:themeColor="text1"/>
          <w:sz w:val="24"/>
        </w:rPr>
        <w:t>.7.2</w:t>
      </w:r>
      <w:r>
        <w:rPr>
          <w:rFonts w:ascii="Times New Roman" w:hAnsi="Times New Roman" w:cs="Times New Roman" w:hint="eastAsia"/>
          <w:color w:val="000000" w:themeColor="text1"/>
          <w:sz w:val="24"/>
        </w:rPr>
        <w:t xml:space="preserve"> </w:t>
      </w:r>
      <w:r>
        <w:rPr>
          <w:rFonts w:ascii="Times New Roman" w:hAnsi="Times New Roman" w:cs="Times New Roman" w:hint="eastAsia"/>
          <w:color w:val="000000" w:themeColor="text1"/>
          <w:sz w:val="24"/>
        </w:rPr>
        <w:t>该报告至少要得到系统</w:t>
      </w:r>
      <w:r>
        <w:rPr>
          <w:rFonts w:ascii="Times New Roman" w:hAnsi="Times New Roman" w:cs="Times New Roman" w:hint="eastAsia"/>
          <w:color w:val="000000" w:themeColor="text1"/>
          <w:sz w:val="24"/>
        </w:rPr>
        <w:t>/</w:t>
      </w:r>
      <w:r>
        <w:rPr>
          <w:rFonts w:ascii="Times New Roman" w:hAnsi="Times New Roman" w:cs="Times New Roman" w:hint="eastAsia"/>
          <w:color w:val="000000" w:themeColor="text1"/>
          <w:sz w:val="24"/>
        </w:rPr>
        <w:t>数据所有者和</w:t>
      </w:r>
      <w:r>
        <w:rPr>
          <w:rFonts w:ascii="Times New Roman" w:hAnsi="Times New Roman" w:cs="Times New Roman" w:hint="eastAsia"/>
          <w:color w:val="000000" w:themeColor="text1"/>
          <w:sz w:val="24"/>
        </w:rPr>
        <w:t>QA</w:t>
      </w:r>
      <w:r>
        <w:rPr>
          <w:rFonts w:ascii="Times New Roman" w:hAnsi="Times New Roman" w:cs="Times New Roman" w:hint="eastAsia"/>
          <w:color w:val="000000" w:themeColor="text1"/>
          <w:sz w:val="24"/>
        </w:rPr>
        <w:t>的批准。</w:t>
      </w:r>
    </w:p>
    <w:p w:rsidR="00223739" w:rsidRDefault="00223739">
      <w:pPr>
        <w:spacing w:line="360" w:lineRule="auto"/>
        <w:rPr>
          <w:rFonts w:ascii="Times New Roman" w:eastAsia="宋体" w:hAnsi="Times New Roman" w:cs="Times New Roman"/>
          <w:bCs/>
          <w:sz w:val="24"/>
          <w:szCs w:val="24"/>
        </w:rPr>
      </w:pPr>
    </w:p>
    <w:p w:rsidR="00223739" w:rsidRDefault="00734D7E">
      <w:pPr>
        <w:spacing w:line="360" w:lineRule="auto"/>
        <w:rPr>
          <w:rFonts w:ascii="Times New Roman" w:eastAsia="宋体" w:hAnsi="Times New Roman" w:cs="Times New Roman"/>
          <w:b/>
          <w:bCs/>
          <w:kern w:val="44"/>
          <w:sz w:val="24"/>
          <w:szCs w:val="24"/>
        </w:rPr>
      </w:pPr>
      <w:r>
        <w:rPr>
          <w:rFonts w:ascii="Times New Roman" w:eastAsia="宋体" w:hAnsi="Times New Roman" w:cs="Times New Roman" w:hint="eastAsia"/>
          <w:b/>
          <w:bCs/>
          <w:kern w:val="44"/>
          <w:sz w:val="24"/>
          <w:szCs w:val="24"/>
        </w:rPr>
        <w:t xml:space="preserve">5 </w:t>
      </w:r>
      <w:r>
        <w:rPr>
          <w:rFonts w:ascii="Times New Roman" w:eastAsia="宋体" w:hAnsi="Times New Roman" w:cs="Times New Roman" w:hint="eastAsia"/>
          <w:b/>
          <w:bCs/>
          <w:kern w:val="44"/>
          <w:sz w:val="24"/>
          <w:szCs w:val="24"/>
        </w:rPr>
        <w:t>记录表格</w:t>
      </w:r>
    </w:p>
    <w:p w:rsidR="00223739" w:rsidRDefault="00734D7E">
      <w:pPr>
        <w:spacing w:line="360" w:lineRule="auto"/>
        <w:rPr>
          <w:rFonts w:ascii="Times New Roman" w:hAnsi="Times New Roman" w:cs="Times New Roman"/>
          <w:color w:val="000000" w:themeColor="text1"/>
          <w:sz w:val="24"/>
        </w:rPr>
      </w:pPr>
      <w:r>
        <w:rPr>
          <w:rFonts w:ascii="Times New Roman" w:hAnsi="Times New Roman" w:cs="Times New Roman" w:hint="eastAsia"/>
          <w:color w:val="000000" w:themeColor="text1"/>
          <w:sz w:val="24"/>
        </w:rPr>
        <w:t>无</w:t>
      </w:r>
    </w:p>
    <w:p w:rsidR="00223739" w:rsidRDefault="00734D7E">
      <w:pPr>
        <w:spacing w:line="360" w:lineRule="auto"/>
        <w:rPr>
          <w:rFonts w:ascii="Times New Roman" w:eastAsia="宋体" w:hAnsi="Times New Roman" w:cs="Times New Roman"/>
          <w:b/>
          <w:bCs/>
          <w:kern w:val="44"/>
          <w:sz w:val="24"/>
          <w:szCs w:val="24"/>
        </w:rPr>
      </w:pPr>
      <w:r>
        <w:rPr>
          <w:rFonts w:ascii="Times New Roman" w:eastAsia="宋体" w:hAnsi="Times New Roman" w:cs="Times New Roman" w:hint="eastAsia"/>
          <w:b/>
          <w:bCs/>
          <w:kern w:val="44"/>
          <w:sz w:val="24"/>
          <w:szCs w:val="24"/>
        </w:rPr>
        <w:t xml:space="preserve">6 </w:t>
      </w:r>
      <w:r>
        <w:rPr>
          <w:rFonts w:ascii="Times New Roman" w:eastAsia="宋体" w:hAnsi="Times New Roman" w:cs="Times New Roman" w:hint="eastAsia"/>
          <w:b/>
          <w:bCs/>
          <w:kern w:val="44"/>
          <w:sz w:val="24"/>
          <w:szCs w:val="24"/>
        </w:rPr>
        <w:t>参考文献</w:t>
      </w:r>
    </w:p>
    <w:p w:rsidR="00223739" w:rsidRDefault="00734D7E">
      <w:pPr>
        <w:spacing w:line="360" w:lineRule="auto"/>
        <w:rPr>
          <w:sz w:val="24"/>
          <w:szCs w:val="24"/>
        </w:rPr>
      </w:pPr>
      <w:r>
        <w:rPr>
          <w:rFonts w:ascii="Times New Roman" w:hAnsi="Times New Roman" w:cs="Times New Roman" w:hint="eastAsia"/>
          <w:color w:val="000000" w:themeColor="text1"/>
          <w:sz w:val="24"/>
        </w:rPr>
        <w:t>无</w:t>
      </w:r>
    </w:p>
    <w:p w:rsidR="00223739" w:rsidRDefault="00223739">
      <w:pPr>
        <w:spacing w:line="360" w:lineRule="auto"/>
        <w:rPr>
          <w:sz w:val="24"/>
          <w:szCs w:val="24"/>
        </w:rPr>
      </w:pPr>
    </w:p>
    <w:p w:rsidR="00223739" w:rsidRDefault="00734D7E">
      <w:pPr>
        <w:spacing w:line="360" w:lineRule="auto"/>
        <w:rPr>
          <w:sz w:val="24"/>
          <w:szCs w:val="24"/>
        </w:rPr>
      </w:pPr>
      <w:r>
        <w:rPr>
          <w:noProof/>
          <w:color w:val="000000" w:themeColor="text1"/>
          <w:sz w:val="24"/>
        </w:rPr>
        <mc:AlternateContent>
          <mc:Choice Requires="wps">
            <w:drawing>
              <wp:anchor distT="0" distB="0" distL="114300" distR="114300" simplePos="0" relativeHeight="251659264" behindDoc="0" locked="0" layoutInCell="1" allowOverlap="1">
                <wp:simplePos x="0" y="0"/>
                <wp:positionH relativeFrom="column">
                  <wp:posOffset>1889760</wp:posOffset>
                </wp:positionH>
                <wp:positionV relativeFrom="paragraph">
                  <wp:posOffset>262255</wp:posOffset>
                </wp:positionV>
                <wp:extent cx="1800225" cy="0"/>
                <wp:effectExtent l="0" t="0" r="9525"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ln>
                      </wps:spPr>
                      <wps:bodyPr/>
                    </wps:wsp>
                  </a:graphicData>
                </a:graphic>
              </wp:anchor>
            </w:drawing>
          </mc:Choice>
          <mc:Fallback>
            <w:pict>
              <v:line w14:anchorId="6B6E084E" id="Line 4"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148.8pt,20.65pt" to="290.5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j8ltQEAAFIDAAAOAAAAZHJzL2Uyb0RvYy54bWysU01vGyEQvVfqf0Dc611bSZSuvM7BUXJx&#10;UktJf8AY2F1UYBBg7/rfd8AfTdtb1T2gHWbm8d4bWD5M1rCDClGja/l8VnOmnECpXd/y7+9PX+45&#10;iwmcBINOtfyoIn9Yff60HH2jFjigkSowAnGxGX3Lh5R8U1VRDMpCnKFXjpIdBguJwtBXMsBI6NZU&#10;i7q+q0YM0gcUKkbafTwl+argd50S6VvXRZWYaTlxS2UNZd3ltVotoekD+EGLMw34BxYWtKNDr1CP&#10;kIDtg/4LymoRMGKXZgJthV2nhSoaSM28/kPN2wBeFS1kTvRXm+L/gxWvh21gWrb8hjMHlka00U6x&#10;m+zM6GNDBWu3DVmbmNyb36D4EZnD9QCuV4Xh+9FT2zx3VL+15CB6wt+NLyipBvYJi01TF2yGJAPY&#10;VKZxvE5DTYkJ2pzf1/ViccuZuOQqaC6NPsT0rNCy/NNyQ5wLMBw2MWUi0FxK8jkOn7QxZdjGsZHA&#10;v9a3demIaLTM2VwXQ79bm8AOkO9L+YosynwsC7h38nSKcWfVWejJsh3K4zZc3KDBFTrnS5Zvxse4&#10;dP96CqufAAAA//8DAFBLAwQUAAYACAAAACEAL5QTY90AAAAJAQAADwAAAGRycy9kb3ducmV2Lnht&#10;bEyPwU7DMAyG70i8Q2Qkbizt2EZXmk4wictulInt6DWmrWicqsm69u0J4jCOtn99/v5sM5pWDNS7&#10;xrKCeBaBIC6tbrhSsP94e0hAOI+ssbVMCiZysMlvbzJMtb3wOw2Fr0SAsEtRQe19l0rpypoMupnt&#10;iMPty/YGfRj7SuoeLwFuWjmPopU02HD4UGNH25rK7+JsAmV5SF53mOynqS2O68X2czewUer+bnx5&#10;BuFp9Ncw/OoHdciD08meWTvRKpivn1YhqmARP4IIgWUSxyBOfwuZZ/J/g/wHAAD//wMAUEsBAi0A&#10;FAAGAAgAAAAhALaDOJL+AAAA4QEAABMAAAAAAAAAAAAAAAAAAAAAAFtDb250ZW50X1R5cGVzXS54&#10;bWxQSwECLQAUAAYACAAAACEAOP0h/9YAAACUAQAACwAAAAAAAAAAAAAAAAAvAQAAX3JlbHMvLnJl&#10;bHNQSwECLQAUAAYACAAAACEAIa4/JbUBAABSAwAADgAAAAAAAAAAAAAAAAAuAgAAZHJzL2Uyb0Rv&#10;Yy54bWxQSwECLQAUAAYACAAAACEAL5QTY90AAAAJAQAADwAAAAAAAAAAAAAAAAAPBAAAZHJzL2Rv&#10;d25yZXYueG1sUEsFBgAAAAAEAAQA8wAAABkFAAAAAA==&#10;" strokeweight="1.5pt"/>
            </w:pict>
          </mc:Fallback>
        </mc:AlternateContent>
      </w:r>
    </w:p>
    <w:sectPr w:rsidR="00223739">
      <w:headerReference w:type="default" r:id="rId13"/>
      <w:footerReference w:type="default" r:id="rId14"/>
      <w:pgSz w:w="11906" w:h="16838"/>
      <w:pgMar w:top="1077" w:right="1418" w:bottom="1077"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4D7E" w:rsidRDefault="00734D7E">
      <w:r>
        <w:separator/>
      </w:r>
    </w:p>
  </w:endnote>
  <w:endnote w:type="continuationSeparator" w:id="0">
    <w:p w:rsidR="00734D7E" w:rsidRDefault="00734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3739" w:rsidRDefault="00734D7E">
    <w:pPr>
      <w:pStyle w:val="a9"/>
      <w:pBdr>
        <w:top w:val="single" w:sz="4" w:space="1" w:color="auto"/>
      </w:pBdr>
      <w:jc w:val="distribute"/>
      <w:rPr>
        <w:bCs/>
        <w:snapToGrid w:val="0"/>
        <w:kern w:val="0"/>
        <w:sz w:val="24"/>
        <w:szCs w:val="24"/>
      </w:rPr>
    </w:pPr>
    <w:r>
      <w:rPr>
        <w:rFonts w:ascii="Times New Roman" w:hAnsi="Times New Roman" w:cs="Times New Roman" w:hint="eastAsia"/>
        <w:sz w:val="24"/>
        <w:szCs w:val="24"/>
      </w:rPr>
      <w:t>TQXS-SOP</w:t>
    </w:r>
    <w:r>
      <w:rPr>
        <w:rFonts w:ascii="Times New Roman" w:hAnsi="Times New Roman" w:cs="Times New Roman"/>
        <w:sz w:val="24"/>
        <w:szCs w:val="24"/>
      </w:rPr>
      <w:t>-GEN-0</w:t>
    </w:r>
    <w:r>
      <w:rPr>
        <w:rFonts w:ascii="Times New Roman" w:hAnsi="Times New Roman" w:cs="Times New Roman" w:hint="eastAsia"/>
        <w:sz w:val="24"/>
        <w:szCs w:val="24"/>
      </w:rPr>
      <w:t>17</w:t>
    </w:r>
    <w:r>
      <w:rPr>
        <w:rFonts w:ascii="Times New Roman" w:hAnsi="Times New Roman" w:cs="Times New Roman"/>
        <w:sz w:val="24"/>
        <w:szCs w:val="24"/>
      </w:rPr>
      <w:t xml:space="preserve">    </w:t>
    </w:r>
    <w:r>
      <w:rPr>
        <w:sz w:val="24"/>
        <w:szCs w:val="24"/>
      </w:rPr>
      <w:t xml:space="preserve">      </w:t>
    </w:r>
    <w:r>
      <w:rPr>
        <w:rFonts w:hint="eastAsia"/>
        <w:sz w:val="24"/>
        <w:szCs w:val="24"/>
      </w:rPr>
      <w:t xml:space="preserve">    </w:t>
    </w:r>
    <w:r>
      <w:rPr>
        <w:bCs/>
        <w:snapToGrid w:val="0"/>
        <w:kern w:val="0"/>
        <w:sz w:val="24"/>
        <w:szCs w:val="24"/>
      </w:rPr>
      <w:t>版本</w:t>
    </w:r>
    <w:r>
      <w:rPr>
        <w:bCs/>
        <w:snapToGrid w:val="0"/>
        <w:kern w:val="0"/>
        <w:sz w:val="24"/>
        <w:szCs w:val="24"/>
      </w:rPr>
      <w:t>/</w:t>
    </w:r>
    <w:r>
      <w:rPr>
        <w:sz w:val="24"/>
        <w:szCs w:val="24"/>
      </w:rPr>
      <w:t>版次：</w:t>
    </w:r>
    <w:r>
      <w:rPr>
        <w:rFonts w:ascii="Times New Roman" w:hAnsi="Times New Roman" w:cs="Times New Roman" w:hint="eastAsia"/>
        <w:sz w:val="24"/>
        <w:szCs w:val="24"/>
      </w:rPr>
      <w:t>1</w:t>
    </w:r>
    <w:r>
      <w:rPr>
        <w:rFonts w:ascii="Times New Roman" w:hAnsi="Times New Roman" w:cs="Times New Roman" w:hint="eastAsia"/>
        <w:sz w:val="24"/>
        <w:szCs w:val="24"/>
      </w:rPr>
      <w:t>.</w:t>
    </w:r>
    <w:r>
      <w:rPr>
        <w:rFonts w:ascii="Times New Roman" w:hAnsi="Times New Roman" w:cs="Times New Roman" w:hint="eastAsia"/>
        <w:sz w:val="24"/>
        <w:szCs w:val="24"/>
      </w:rPr>
      <w:t>1</w:t>
    </w:r>
    <w:r>
      <w:rPr>
        <w:rFonts w:ascii="Times New Roman" w:hAnsi="Times New Roman" w:cs="Times New Roman"/>
        <w:sz w:val="24"/>
        <w:szCs w:val="24"/>
      </w:rPr>
      <w:t xml:space="preserve"> </w:t>
    </w:r>
    <w:r>
      <w:rPr>
        <w:sz w:val="24"/>
        <w:szCs w:val="24"/>
      </w:rPr>
      <w:t xml:space="preserve"> </w:t>
    </w:r>
    <w:r>
      <w:rPr>
        <w:rFonts w:hint="eastAsia"/>
        <w:sz w:val="24"/>
        <w:szCs w:val="24"/>
      </w:rPr>
      <w:t xml:space="preserve">        </w:t>
    </w:r>
    <w:r>
      <w:rPr>
        <w:rFonts w:hint="eastAsia"/>
        <w:bCs/>
        <w:snapToGrid w:val="0"/>
        <w:kern w:val="0"/>
        <w:sz w:val="24"/>
        <w:szCs w:val="24"/>
      </w:rPr>
      <w:t>第</w:t>
    </w:r>
    <w:r>
      <w:rPr>
        <w:bCs/>
        <w:snapToGrid w:val="0"/>
        <w:kern w:val="0"/>
        <w:sz w:val="24"/>
        <w:szCs w:val="24"/>
      </w:rPr>
      <w:t xml:space="preserve"> </w:t>
    </w:r>
    <w:r>
      <w:rPr>
        <w:rFonts w:ascii="Times New Roman" w:hAnsi="Times New Roman" w:cs="Times New Roman"/>
        <w:bCs/>
        <w:snapToGrid w:val="0"/>
        <w:kern w:val="0"/>
        <w:sz w:val="24"/>
        <w:szCs w:val="24"/>
      </w:rPr>
      <w:fldChar w:fldCharType="begin"/>
    </w:r>
    <w:r>
      <w:rPr>
        <w:rFonts w:ascii="Times New Roman" w:hAnsi="Times New Roman" w:cs="Times New Roman"/>
        <w:bCs/>
        <w:snapToGrid w:val="0"/>
        <w:kern w:val="0"/>
        <w:sz w:val="24"/>
        <w:szCs w:val="24"/>
      </w:rPr>
      <w:instrText>PAGE  \* Arabic  \* MERGEFORMAT</w:instrText>
    </w:r>
    <w:r>
      <w:rPr>
        <w:rFonts w:ascii="Times New Roman" w:hAnsi="Times New Roman" w:cs="Times New Roman"/>
        <w:bCs/>
        <w:snapToGrid w:val="0"/>
        <w:kern w:val="0"/>
        <w:sz w:val="24"/>
        <w:szCs w:val="24"/>
      </w:rPr>
      <w:fldChar w:fldCharType="separate"/>
    </w:r>
    <w:r>
      <w:rPr>
        <w:rFonts w:ascii="Times New Roman" w:hAnsi="Times New Roman" w:cs="Times New Roman"/>
        <w:bCs/>
        <w:snapToGrid w:val="0"/>
        <w:kern w:val="0"/>
        <w:sz w:val="24"/>
        <w:szCs w:val="24"/>
      </w:rPr>
      <w:t>2</w:t>
    </w:r>
    <w:r>
      <w:rPr>
        <w:rFonts w:ascii="Times New Roman" w:hAnsi="Times New Roman" w:cs="Times New Roman"/>
        <w:bCs/>
        <w:snapToGrid w:val="0"/>
        <w:kern w:val="0"/>
        <w:sz w:val="24"/>
        <w:szCs w:val="24"/>
      </w:rPr>
      <w:fldChar w:fldCharType="end"/>
    </w:r>
    <w:r>
      <w:rPr>
        <w:rFonts w:ascii="Times New Roman" w:hAnsi="Times New Roman" w:cs="Times New Roman"/>
        <w:bCs/>
        <w:snapToGrid w:val="0"/>
        <w:kern w:val="0"/>
        <w:sz w:val="24"/>
        <w:szCs w:val="24"/>
      </w:rPr>
      <w:t xml:space="preserve"> </w:t>
    </w:r>
    <w:r>
      <w:rPr>
        <w:rFonts w:hint="eastAsia"/>
        <w:bCs/>
        <w:snapToGrid w:val="0"/>
        <w:kern w:val="0"/>
        <w:sz w:val="24"/>
        <w:szCs w:val="24"/>
      </w:rPr>
      <w:t>页</w:t>
    </w:r>
    <w:r>
      <w:rPr>
        <w:bCs/>
        <w:snapToGrid w:val="0"/>
        <w:kern w:val="0"/>
        <w:sz w:val="24"/>
        <w:szCs w:val="24"/>
      </w:rPr>
      <w:t xml:space="preserve"> </w:t>
    </w:r>
    <w:r>
      <w:rPr>
        <w:rFonts w:hint="eastAsia"/>
        <w:bCs/>
        <w:snapToGrid w:val="0"/>
        <w:kern w:val="0"/>
        <w:sz w:val="24"/>
        <w:szCs w:val="24"/>
      </w:rPr>
      <w:t>共</w:t>
    </w:r>
    <w:r>
      <w:rPr>
        <w:rFonts w:ascii="Times New Roman" w:hAnsi="Times New Roman" w:cs="Times New Roman"/>
        <w:bCs/>
        <w:snapToGrid w:val="0"/>
        <w:kern w:val="0"/>
        <w:sz w:val="24"/>
        <w:szCs w:val="24"/>
      </w:rPr>
      <w:t xml:space="preserve"> </w:t>
    </w:r>
    <w:r>
      <w:rPr>
        <w:rFonts w:ascii="Times New Roman" w:hAnsi="Times New Roman" w:cs="Times New Roman" w:hint="eastAsia"/>
        <w:bCs/>
        <w:snapToGrid w:val="0"/>
        <w:kern w:val="0"/>
        <w:sz w:val="24"/>
        <w:szCs w:val="24"/>
      </w:rPr>
      <w:t>6</w:t>
    </w:r>
    <w:r>
      <w:rPr>
        <w:rFonts w:ascii="Times New Roman" w:hAnsi="Times New Roman" w:cs="Times New Roman"/>
        <w:bCs/>
        <w:snapToGrid w:val="0"/>
        <w:kern w:val="0"/>
        <w:sz w:val="24"/>
        <w:szCs w:val="24"/>
      </w:rPr>
      <w:t xml:space="preserve"> </w:t>
    </w:r>
    <w:r>
      <w:rPr>
        <w:rFonts w:hint="eastAsia"/>
        <w:bCs/>
        <w:snapToGrid w:val="0"/>
        <w:kern w:val="0"/>
        <w:sz w:val="24"/>
        <w:szCs w:val="24"/>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4D7E" w:rsidRDefault="00734D7E">
      <w:r>
        <w:separator/>
      </w:r>
    </w:p>
  </w:footnote>
  <w:footnote w:type="continuationSeparator" w:id="0">
    <w:p w:rsidR="00734D7E" w:rsidRDefault="00734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3739" w:rsidRDefault="00223739">
    <w:pPr>
      <w:pStyle w:val="ab"/>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3739" w:rsidRDefault="00734D7E">
    <w:pPr>
      <w:pStyle w:val="ab"/>
      <w:jc w:val="both"/>
    </w:pPr>
    <w:r>
      <w:rPr>
        <w:noProof/>
      </w:rPr>
      <w:drawing>
        <wp:inline distT="0" distB="0" distL="114300" distR="114300">
          <wp:extent cx="1151890" cy="288290"/>
          <wp:effectExtent l="0" t="0" r="10160" b="165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stretch>
                    <a:fillRect/>
                  </a:stretch>
                </pic:blipFill>
                <pic:spPr>
                  <a:xfrm>
                    <a:off x="0" y="0"/>
                    <a:ext cx="1151890" cy="2882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331947"/>
    <w:multiLevelType w:val="multilevel"/>
    <w:tmpl w:val="0D3319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7B6C3DA3"/>
    <w:multiLevelType w:val="multilevel"/>
    <w:tmpl w:val="7B6C3DA3"/>
    <w:lvl w:ilvl="0">
      <w:start w:val="5"/>
      <w:numFmt w:val="bullet"/>
      <w:lvlText w:val="•"/>
      <w:lvlJc w:val="left"/>
      <w:pPr>
        <w:ind w:left="840" w:hanging="360"/>
      </w:pPr>
      <w:rPr>
        <w:rFonts w:ascii="宋体" w:eastAsia="宋体" w:hAnsi="宋体" w:cs="Times New Roman" w:hint="eastAsia"/>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Y2YmI5ODJhNmRkZWUyNTBhOGM1YmZkNDE0MjlmZTcifQ=="/>
  </w:docVars>
  <w:rsids>
    <w:rsidRoot w:val="00AB317E"/>
    <w:rsid w:val="00003A84"/>
    <w:rsid w:val="000061F0"/>
    <w:rsid w:val="00007C41"/>
    <w:rsid w:val="000370A4"/>
    <w:rsid w:val="0004173B"/>
    <w:rsid w:val="00045AFB"/>
    <w:rsid w:val="00054A9F"/>
    <w:rsid w:val="00060625"/>
    <w:rsid w:val="00060EF0"/>
    <w:rsid w:val="0007477D"/>
    <w:rsid w:val="00085E56"/>
    <w:rsid w:val="000E0C64"/>
    <w:rsid w:val="000E395F"/>
    <w:rsid w:val="000F69B5"/>
    <w:rsid w:val="001147E8"/>
    <w:rsid w:val="0012492F"/>
    <w:rsid w:val="00141813"/>
    <w:rsid w:val="001575DF"/>
    <w:rsid w:val="00167B99"/>
    <w:rsid w:val="001770FA"/>
    <w:rsid w:val="001874FE"/>
    <w:rsid w:val="001B2E98"/>
    <w:rsid w:val="001C4E9F"/>
    <w:rsid w:val="001D023F"/>
    <w:rsid w:val="001D0A71"/>
    <w:rsid w:val="001D35D5"/>
    <w:rsid w:val="001D757C"/>
    <w:rsid w:val="002234A1"/>
    <w:rsid w:val="00223739"/>
    <w:rsid w:val="00227775"/>
    <w:rsid w:val="0022785B"/>
    <w:rsid w:val="002349C6"/>
    <w:rsid w:val="002512ED"/>
    <w:rsid w:val="002902AE"/>
    <w:rsid w:val="00296286"/>
    <w:rsid w:val="002E711B"/>
    <w:rsid w:val="002F0F4D"/>
    <w:rsid w:val="002F16F5"/>
    <w:rsid w:val="003001DA"/>
    <w:rsid w:val="00312E52"/>
    <w:rsid w:val="003144C1"/>
    <w:rsid w:val="00316A3A"/>
    <w:rsid w:val="00324964"/>
    <w:rsid w:val="00330957"/>
    <w:rsid w:val="00351B06"/>
    <w:rsid w:val="00362A9E"/>
    <w:rsid w:val="00391B14"/>
    <w:rsid w:val="003D28A2"/>
    <w:rsid w:val="003D4E73"/>
    <w:rsid w:val="0040046F"/>
    <w:rsid w:val="004063BC"/>
    <w:rsid w:val="004263C3"/>
    <w:rsid w:val="00432A8D"/>
    <w:rsid w:val="00441307"/>
    <w:rsid w:val="00446F51"/>
    <w:rsid w:val="00457DC9"/>
    <w:rsid w:val="00463425"/>
    <w:rsid w:val="00463E14"/>
    <w:rsid w:val="00496443"/>
    <w:rsid w:val="004A1A5E"/>
    <w:rsid w:val="004A5F45"/>
    <w:rsid w:val="004B0A48"/>
    <w:rsid w:val="004B6842"/>
    <w:rsid w:val="004C0900"/>
    <w:rsid w:val="004C3381"/>
    <w:rsid w:val="004D5F94"/>
    <w:rsid w:val="004E3272"/>
    <w:rsid w:val="004E38C5"/>
    <w:rsid w:val="00501298"/>
    <w:rsid w:val="00546A16"/>
    <w:rsid w:val="00566692"/>
    <w:rsid w:val="005947FC"/>
    <w:rsid w:val="00595283"/>
    <w:rsid w:val="005964B4"/>
    <w:rsid w:val="005B3108"/>
    <w:rsid w:val="005C37E0"/>
    <w:rsid w:val="005C5E1F"/>
    <w:rsid w:val="005C7A87"/>
    <w:rsid w:val="005F747A"/>
    <w:rsid w:val="00601A92"/>
    <w:rsid w:val="006224CF"/>
    <w:rsid w:val="00674400"/>
    <w:rsid w:val="006A10A5"/>
    <w:rsid w:val="006C01F4"/>
    <w:rsid w:val="006C465F"/>
    <w:rsid w:val="006F4BF4"/>
    <w:rsid w:val="00717268"/>
    <w:rsid w:val="00722208"/>
    <w:rsid w:val="007313B3"/>
    <w:rsid w:val="00734D7E"/>
    <w:rsid w:val="0074435F"/>
    <w:rsid w:val="00757E2F"/>
    <w:rsid w:val="00766A17"/>
    <w:rsid w:val="007A21BE"/>
    <w:rsid w:val="007A2910"/>
    <w:rsid w:val="007B3B97"/>
    <w:rsid w:val="007B3EE8"/>
    <w:rsid w:val="007D5033"/>
    <w:rsid w:val="007E12E1"/>
    <w:rsid w:val="007F14F4"/>
    <w:rsid w:val="00814B62"/>
    <w:rsid w:val="00816891"/>
    <w:rsid w:val="00833B67"/>
    <w:rsid w:val="008825EF"/>
    <w:rsid w:val="008A07F1"/>
    <w:rsid w:val="008A1287"/>
    <w:rsid w:val="008C0C4B"/>
    <w:rsid w:val="008C6A00"/>
    <w:rsid w:val="008E65AA"/>
    <w:rsid w:val="008E68CC"/>
    <w:rsid w:val="00903A77"/>
    <w:rsid w:val="00927456"/>
    <w:rsid w:val="00927886"/>
    <w:rsid w:val="009450F8"/>
    <w:rsid w:val="00960D69"/>
    <w:rsid w:val="00992ACC"/>
    <w:rsid w:val="009936B8"/>
    <w:rsid w:val="009A3579"/>
    <w:rsid w:val="009A44A9"/>
    <w:rsid w:val="009A5751"/>
    <w:rsid w:val="009A772A"/>
    <w:rsid w:val="009E532A"/>
    <w:rsid w:val="00A127EA"/>
    <w:rsid w:val="00A23153"/>
    <w:rsid w:val="00A41A2F"/>
    <w:rsid w:val="00A42105"/>
    <w:rsid w:val="00A5677E"/>
    <w:rsid w:val="00A60DA6"/>
    <w:rsid w:val="00A63C67"/>
    <w:rsid w:val="00A67C59"/>
    <w:rsid w:val="00A84166"/>
    <w:rsid w:val="00A922C0"/>
    <w:rsid w:val="00A95056"/>
    <w:rsid w:val="00A97A74"/>
    <w:rsid w:val="00AA5703"/>
    <w:rsid w:val="00AB1268"/>
    <w:rsid w:val="00AB317E"/>
    <w:rsid w:val="00AC599F"/>
    <w:rsid w:val="00AC6FE6"/>
    <w:rsid w:val="00B02441"/>
    <w:rsid w:val="00B30AB7"/>
    <w:rsid w:val="00B43028"/>
    <w:rsid w:val="00B51244"/>
    <w:rsid w:val="00B5322E"/>
    <w:rsid w:val="00B97688"/>
    <w:rsid w:val="00BA5742"/>
    <w:rsid w:val="00BC314A"/>
    <w:rsid w:val="00BD1C84"/>
    <w:rsid w:val="00BF7CB0"/>
    <w:rsid w:val="00C00D54"/>
    <w:rsid w:val="00C12627"/>
    <w:rsid w:val="00C12BD4"/>
    <w:rsid w:val="00C4495F"/>
    <w:rsid w:val="00C560C5"/>
    <w:rsid w:val="00C617B9"/>
    <w:rsid w:val="00CA101E"/>
    <w:rsid w:val="00CA5366"/>
    <w:rsid w:val="00CD110B"/>
    <w:rsid w:val="00CD217E"/>
    <w:rsid w:val="00CF2869"/>
    <w:rsid w:val="00CF3122"/>
    <w:rsid w:val="00D049EA"/>
    <w:rsid w:val="00D06D2F"/>
    <w:rsid w:val="00D07E08"/>
    <w:rsid w:val="00D13FF3"/>
    <w:rsid w:val="00D223E3"/>
    <w:rsid w:val="00D24016"/>
    <w:rsid w:val="00D2539B"/>
    <w:rsid w:val="00D5237A"/>
    <w:rsid w:val="00D55C59"/>
    <w:rsid w:val="00D575B7"/>
    <w:rsid w:val="00DD30C1"/>
    <w:rsid w:val="00DF02E2"/>
    <w:rsid w:val="00DF7252"/>
    <w:rsid w:val="00E0754C"/>
    <w:rsid w:val="00E125C9"/>
    <w:rsid w:val="00E131AB"/>
    <w:rsid w:val="00E34F01"/>
    <w:rsid w:val="00E46B63"/>
    <w:rsid w:val="00E54B00"/>
    <w:rsid w:val="00E63407"/>
    <w:rsid w:val="00E63DD3"/>
    <w:rsid w:val="00E716D2"/>
    <w:rsid w:val="00E71724"/>
    <w:rsid w:val="00E73C4C"/>
    <w:rsid w:val="00E8164C"/>
    <w:rsid w:val="00E906C0"/>
    <w:rsid w:val="00EA7351"/>
    <w:rsid w:val="00EB6C53"/>
    <w:rsid w:val="00EB7415"/>
    <w:rsid w:val="00EF1886"/>
    <w:rsid w:val="00F02419"/>
    <w:rsid w:val="00F26906"/>
    <w:rsid w:val="00F441DB"/>
    <w:rsid w:val="00F55380"/>
    <w:rsid w:val="00F92FD8"/>
    <w:rsid w:val="00FB1BED"/>
    <w:rsid w:val="00FD4232"/>
    <w:rsid w:val="00FE33C4"/>
    <w:rsid w:val="00FE3A4E"/>
    <w:rsid w:val="054732DD"/>
    <w:rsid w:val="07E4657D"/>
    <w:rsid w:val="0A984DD5"/>
    <w:rsid w:val="11F02918"/>
    <w:rsid w:val="1721328C"/>
    <w:rsid w:val="18413938"/>
    <w:rsid w:val="18770012"/>
    <w:rsid w:val="18784F76"/>
    <w:rsid w:val="21EA37F1"/>
    <w:rsid w:val="2716512F"/>
    <w:rsid w:val="3E173DE6"/>
    <w:rsid w:val="402E146C"/>
    <w:rsid w:val="41EB6AD4"/>
    <w:rsid w:val="4B800BD6"/>
    <w:rsid w:val="4D5E7EA1"/>
    <w:rsid w:val="5DC35031"/>
    <w:rsid w:val="67C9724B"/>
    <w:rsid w:val="6C7450CF"/>
    <w:rsid w:val="6F320B5A"/>
    <w:rsid w:val="77F60C4D"/>
    <w:rsid w:val="7EE03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5B37DF07-F850-4037-97FC-5C556B6BA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6" w:lineRule="auto"/>
      <w:outlineLvl w:val="0"/>
    </w:pPr>
    <w:rPr>
      <w:rFonts w:ascii="Calibri" w:eastAsia="宋体" w:hAnsi="Calibri" w:cs="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Date"/>
    <w:basedOn w:val="a"/>
    <w:next w:val="a"/>
    <w:link w:val="a6"/>
    <w:uiPriority w:val="99"/>
    <w:semiHidden/>
    <w:unhideWhenUsed/>
    <w:qFormat/>
    <w:pPr>
      <w:ind w:leftChars="2500" w:left="100"/>
    </w:p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annotation subject"/>
    <w:basedOn w:val="a3"/>
    <w:next w:val="a3"/>
    <w:link w:val="ae"/>
    <w:uiPriority w:val="99"/>
    <w:semiHidden/>
    <w:unhideWhenUsed/>
    <w:qFormat/>
    <w:rPr>
      <w:b/>
      <w:bCs/>
    </w:rPr>
  </w:style>
  <w:style w:type="table" w:styleId="af">
    <w:name w:val="Table Grid"/>
    <w:basedOn w:val="a1"/>
    <w:qFormat/>
    <w:pPr>
      <w:widowControl w:val="0"/>
      <w:spacing w:line="360" w:lineRule="auto"/>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qFormat/>
    <w:rPr>
      <w:sz w:val="21"/>
      <w:szCs w:val="21"/>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1">
    <w:name w:val="List Paragraph"/>
    <w:basedOn w:val="a"/>
    <w:link w:val="af2"/>
    <w:uiPriority w:val="34"/>
    <w:qFormat/>
    <w:pPr>
      <w:ind w:firstLineChars="200" w:firstLine="420"/>
    </w:pPr>
  </w:style>
  <w:style w:type="character" w:customStyle="1" w:styleId="10">
    <w:name w:val="标题 1 字符"/>
    <w:basedOn w:val="a0"/>
    <w:link w:val="1"/>
    <w:qFormat/>
    <w:rPr>
      <w:rFonts w:ascii="Calibri" w:eastAsia="宋体" w:hAnsi="Calibri" w:cs="Times New Roman"/>
      <w:b/>
      <w:bCs/>
      <w:kern w:val="44"/>
      <w:sz w:val="44"/>
      <w:szCs w:val="44"/>
    </w:rPr>
  </w:style>
  <w:style w:type="character" w:customStyle="1" w:styleId="a4">
    <w:name w:val="批注文字 字符"/>
    <w:basedOn w:val="a0"/>
    <w:link w:val="a3"/>
    <w:uiPriority w:val="99"/>
    <w:semiHidden/>
    <w:qFormat/>
  </w:style>
  <w:style w:type="character" w:customStyle="1" w:styleId="ae">
    <w:name w:val="批注主题 字符"/>
    <w:basedOn w:val="a4"/>
    <w:link w:val="ad"/>
    <w:uiPriority w:val="99"/>
    <w:semiHidden/>
    <w:qFormat/>
    <w:rPr>
      <w:b/>
      <w:bCs/>
    </w:rPr>
  </w:style>
  <w:style w:type="character" w:customStyle="1" w:styleId="a8">
    <w:name w:val="批注框文本 字符"/>
    <w:basedOn w:val="a0"/>
    <w:link w:val="a7"/>
    <w:uiPriority w:val="99"/>
    <w:semiHidden/>
    <w:qFormat/>
    <w:rPr>
      <w:sz w:val="18"/>
      <w:szCs w:val="18"/>
    </w:rPr>
  </w:style>
  <w:style w:type="paragraph" w:customStyle="1" w:styleId="11">
    <w:name w:val="修订1"/>
    <w:hidden/>
    <w:uiPriority w:val="99"/>
    <w:semiHidden/>
    <w:qFormat/>
    <w:rPr>
      <w:kern w:val="2"/>
      <w:sz w:val="21"/>
      <w:szCs w:val="22"/>
    </w:rPr>
  </w:style>
  <w:style w:type="character" w:customStyle="1" w:styleId="a6">
    <w:name w:val="日期 字符"/>
    <w:basedOn w:val="a0"/>
    <w:link w:val="a5"/>
    <w:uiPriority w:val="99"/>
    <w:semiHidden/>
    <w:qFormat/>
  </w:style>
  <w:style w:type="character" w:customStyle="1" w:styleId="af2">
    <w:name w:val="列表段落 字符"/>
    <w:link w:val="af1"/>
    <w:uiPriority w:val="34"/>
    <w:qFormat/>
    <w:locked/>
  </w:style>
  <w:style w:type="table" w:customStyle="1" w:styleId="12">
    <w:name w:val="网格型1"/>
    <w:basedOn w:val="a1"/>
    <w:qFormat/>
    <w:pPr>
      <w:widowControl w:val="0"/>
      <w:spacing w:line="360" w:lineRule="auto"/>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2B9FE3-192B-4BF9-8CA4-3FD54AC6D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308</Words>
  <Characters>1757</Characters>
  <Application>Microsoft Office Word</Application>
  <DocSecurity>0</DocSecurity>
  <Lines>14</Lines>
  <Paragraphs>4</Paragraphs>
  <ScaleCrop>false</ScaleCrop>
  <Company>test</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郭占彬</dc:creator>
  <cp:lastModifiedBy>cc</cp:lastModifiedBy>
  <cp:revision>4</cp:revision>
  <cp:lastPrinted>2020-03-18T10:49:00Z</cp:lastPrinted>
  <dcterms:created xsi:type="dcterms:W3CDTF">2022-03-14T08:07:00Z</dcterms:created>
  <dcterms:modified xsi:type="dcterms:W3CDTF">2025-08-29T01:57:00Z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A20DE582C1B34A4E8F70A784C77B6BBA</vt:lpwstr>
  </property>
</Properties>
</file>