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6465"/>
        <w:tblGridChange w:id="0">
          <w:tblGrid>
            <w:gridCol w:w="3465"/>
            <w:gridCol w:w="6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Reid Library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Date/Time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5PM    11/08/2019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members attended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Everyone but Alex 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Meeting Opened: (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time)5:17pm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Meeting Closed:</w:t>
      </w:r>
      <w:r w:rsidDel="00000000" w:rsidR="00000000" w:rsidRPr="00000000">
        <w:rPr>
          <w:rFonts w:ascii="Times New Roman" w:cs="Times New Roman" w:eastAsia="Times New Roman" w:hAnsi="Times New Roman"/>
          <w:i w:val="1"/>
          <w:u w:val="single"/>
          <w:rtl w:val="0"/>
        </w:rPr>
        <w:t xml:space="preserve"> (time) 6:37pm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UI workflow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Preparing for meeting with client on Tuesday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Asking for requirements that we can use to build sprints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Asking if symptoms are pre-specified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 dollar setup: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Scope Q’s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UI/UX Front 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How much do we do w/ DB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- our expected creative freedom 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we have to come up w/ q’s and symptoms 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If so → give doc for reference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he expects from us 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Visualisations 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Showing history 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functionality is key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Organising Sprints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1: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Due Wednesday Week 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start on tuesdays group meeting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2: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Sprint 3: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Do: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reactive native get it working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TypeScript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learn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Requirement + scoping doc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complete by tuesday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Reading up on frameworks for react native - design and functionalities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React native libraries → design and interactivity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Around half hour of research 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App: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Pages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Buttons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 storage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Database, Username, password → json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Android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IOS </w:t>
        <w:tab/>
        <w:t xml:space="preserve">  → requirement specific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