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A31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jc w:val="center"/>
        <w:textAlignment w:val="auto"/>
        <w:rPr>
          <w:rFonts w:hint="default" w:ascii="Times New Roman" w:hAnsi="Times New Roman" w:eastAsia="宋体" w:cstheme="minorEastAsia"/>
          <w:color w:val="auto"/>
          <w:sz w:val="36"/>
          <w:szCs w:val="36"/>
        </w:rPr>
      </w:pPr>
      <w:r>
        <w:rPr>
          <w:rFonts w:hint="default" w:ascii="Times New Roman" w:hAnsi="Times New Roman" w:eastAsia="宋体" w:cstheme="minorEastAsia"/>
          <w:color w:val="auto"/>
          <w:sz w:val="36"/>
          <w:szCs w:val="36"/>
        </w:rPr>
        <w:t>HNGD 企业智能助手 — 后续工作安排</w:t>
      </w:r>
    </w:p>
    <w:p w14:paraId="66CB158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一、项目当前概况</w:t>
      </w:r>
    </w:p>
    <w:p w14:paraId="4EDB12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平台已完成 4 类智能体（知识问答、数据分析、文档撰写、API 调用）、Supervisor 路由分发、JWT 认证、审计日志、代码沙箱、规则引擎等底座能力，前端 14 个页面功能齐全。当前主要瓶颈集中在：单模型硬编码无法切换、对话严格串行多用户排队体验差、文档生成逐章顺序执行效率低、数据接口导入缺少鉴权、4 卡 GPU 未充分利用。</w:t>
      </w:r>
    </w:p>
    <w:p w14:paraId="22E2D7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二、六项待优化内容</w:t>
      </w:r>
    </w:p>
    <w:p w14:paraId="1E78B24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1. 文档撰写工作流优化</w:t>
      </w:r>
    </w:p>
    <w:p w14:paraId="0A9EA6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当前文档生成是逐章顺序调用大模型，5 个章节就是 5 次串行等待，一份文档耗时约 40 秒。同时每章 prompt 都携带完整目录和上下文，存在大量冗余 token 消耗。</w:t>
      </w:r>
    </w:p>
    <w:p w14:paraId="06847F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优化方向：将逐章串行改为章节间并行生成，并精简每章的 prompt（仅保留当前章节信息），利用多 GPU 并发能力缩短文档生成耗时。短章节可合并为一次调用，通用章节（前言、结语）可缓存复用。</w:t>
      </w:r>
    </w:p>
    <w:p w14:paraId="09B4DEA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2. 服务器 GPU 运行情况分析</w:t>
      </w:r>
    </w:p>
    <w:p w14:paraId="548B76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服务器有 4 张 GPU 卡，但当前只用了 1 张跑模型，其余 3 张空闲。需要先搞清楚：当前回答慢的瓶颈到底在 GPU 推理侧，还是在知识库检索或网络 IO 侧。</w:t>
      </w:r>
    </w:p>
    <w:p w14:paraId="2B44D8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工作内容：在服务器上采集 GPU 的空闲基线和负载数据，分别测试单请求、文档生成、并发请求三种场景下的 GPU 利用率、显存占用和延迟分布，最终输出一份 GPU 分析报告，明确瓶颈位置和优化建议。</w:t>
      </w:r>
    </w:p>
    <w:p w14:paraId="177D96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意义：这是后续所有性能优化的前提——不确定瓶颈在哪，加并发、换模型都可能是盲目的。</w:t>
      </w:r>
    </w:p>
    <w:p w14:paraId="1871AD6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3. 数据接口导入鉴权</w:t>
      </w:r>
    </w:p>
    <w:p w14:paraId="47B141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当前从 Swagger 或 JSON 导入数据接口时，只做了格式校验，没有任何鉴权。导入的接口规范包含内部 API 的完整路径和参数结构，若被未授权导入，存在信息泄露风险。</w:t>
      </w:r>
    </w:p>
    <w:p w14:paraId="3D6EFC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优化方向：为接口导入增加两层鉴权——操作层要求 admin 角色才能执行导入，数据源层要求在导入时提供访问 Token，写入数据库后供后续 API 调用时使用。</w:t>
      </w:r>
    </w:p>
    <w:p w14:paraId="29C8812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4. 多用户对话并行处理</w:t>
      </w:r>
    </w:p>
    <w:p w14:paraId="463DDE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当前对话并发数设为 1（对齐 Ollama 的单线程模式），导致用户 A 在生成文档时，用户 B 发一个简单问答也要排队等 40 秒，4 张 GPU 只有 1 张工作。</w:t>
      </w:r>
    </w:p>
    <w:p w14:paraId="012947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优化方向：先在服务器上启动多个 Ollama 实例分别绑定不同 GPU，将并发信号量从 1 提升到 4，实现多用户请求在 4 张卡上并行处理。后续可进一步加入请求优先级——简单问答优先、长文档生成排队。</w:t>
      </w:r>
    </w:p>
    <w:p w14:paraId="634DC1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依赖：必须先完成第 2 项 GPU 分析，确认 4 卡显存足够同时加载模型。</w:t>
      </w:r>
    </w:p>
    <w:p w14:paraId="0B6CAC3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5. 用户自主选择与切换大模型</w:t>
      </w:r>
    </w:p>
    <w:p w14:paraId="6C3F7D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当前模型硬编码为本地 Ollama 的 qwen3.6:35b，用户无法切换模型厂商或版本，也无法按任务选择不同规模的模型（简单问答用小模型，复杂文档用大模型），更无法接入云端 API（如通义千问、DeepSeek）。</w:t>
      </w:r>
    </w:p>
    <w:p w14:paraId="5CE876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优化方向：建设模型配置中心，支持注册多个模型（本地 Ollama 不同版本、云端 API 不同厂商）。前端对话页增加模型选择器，用户可按需切换，选择结果持久化到用户偏好。后端对话接口增加模型参数，按会话级动态创建对应 LLM 客户端。</w:t>
      </w:r>
    </w:p>
    <w:p w14:paraId="17CEF53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6. 接入成熟 Skills 并建设可视化管理页面</w:t>
      </w:r>
    </w:p>
    <w:p w14:paraId="3538AA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当前所有智能体能力都是手写 Python 代码，没有复用社区已有的成熟 Skill 生态（如 LangChain Hub 上的 RAG 工具、MCP 协议下的文件系统/数据库/浏览器工具等），每个新能力都要从零开发。</w:t>
      </w:r>
    </w:p>
    <w:p w14:paraId="2FADC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40" w:firstLineChars="200"/>
        <w:textAlignment w:val="auto"/>
        <w:rPr>
          <w:rFonts w:hint="default" w:ascii="Times New Roman" w:hAnsi="Times New Roman" w:eastAsia="宋体" w:cstheme="minorEastAsia"/>
          <w:color w:val="auto"/>
        </w:rPr>
      </w:pPr>
      <w:r>
        <w:rPr>
          <w:rFonts w:hint="default" w:ascii="Times New Roman" w:hAnsi="Times New Roman" w:eastAsia="宋体" w:cstheme="minorEastAsia"/>
          <w:color w:val="auto"/>
        </w:rPr>
        <w:t>优化方向：建设一个 Skills 管理平台，支持浏览、安装、启用/停用外部 Skill，提供可视化操作页面。Skill 可按三种模式接入：本地 Python 包（轻量工具）、HTTP 微服务（重量工具）、MCP 协议（标准化社区工具）。首批建议接入 Excel 深度分析、Markdown 排版美化、联网搜索增强等实用 Skill，内部逻辑直接调 Skill 工作流，减少重复开发。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24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1591</Words>
  <Characters>1827</Characters>
  <Lines>0</Lines>
  <Paragraphs>0</Paragraphs>
  <TotalTime>2</TotalTime>
  <ScaleCrop>false</ScaleCrop>
  <LinksUpToDate>false</LinksUpToDate>
  <CharactersWithSpaces>1983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吃嗯陈</cp:lastModifiedBy>
  <dcterms:modified xsi:type="dcterms:W3CDTF">2026-08-08T09:33:43Z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eyJoZGlkIjoiZGZlNDU3YzhhMjgyY2Y5ZWE2OWRlZWM1ZTFlZjBhMDAiLCJ1c2VySWQiOiI4NjkxNjY5MjMifQ==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C78567C0A75D4184A739DABCD05ADBA2_12</vt:lpwstr>
  </property>
</Properties>
</file>