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6B6C" w14:textId="77777777" w:rsidR="00243D9D" w:rsidRDefault="00243D9D" w:rsidP="00243D9D">
      <w:proofErr w:type="gramStart"/>
      <w:r>
        <w:rPr>
          <w:rFonts w:hint="eastAsia"/>
        </w:rPr>
        <w:t>宣城市</w:t>
      </w:r>
      <w:proofErr w:type="gramEnd"/>
      <w:r>
        <w:t>2008年政府工作报告</w:t>
      </w:r>
    </w:p>
    <w:p w14:paraId="2FB01A34" w14:textId="77777777" w:rsidR="00243D9D" w:rsidRDefault="00243D9D" w:rsidP="00243D9D"/>
    <w:p w14:paraId="11E9FC0F" w14:textId="77777777" w:rsidR="00243D9D" w:rsidRDefault="00243D9D" w:rsidP="00243D9D">
      <w:r>
        <w:rPr>
          <w:rFonts w:hint="eastAsia"/>
        </w:rPr>
        <w:t>——</w:t>
      </w:r>
      <w:r>
        <w:t>2008年1月10日在</w:t>
      </w:r>
      <w:proofErr w:type="gramStart"/>
      <w:r>
        <w:t>宣城市</w:t>
      </w:r>
      <w:proofErr w:type="gramEnd"/>
      <w:r>
        <w:t>第二届人民代表大会第按次会议上</w:t>
      </w:r>
    </w:p>
    <w:p w14:paraId="587783A5" w14:textId="77777777" w:rsidR="00243D9D" w:rsidRDefault="00243D9D" w:rsidP="00243D9D"/>
    <w:p w14:paraId="7C02339E" w14:textId="77777777" w:rsidR="00243D9D" w:rsidRDefault="00243D9D" w:rsidP="00243D9D">
      <w:r>
        <w:rPr>
          <w:rFonts w:hint="eastAsia"/>
        </w:rPr>
        <w:t>市长</w:t>
      </w:r>
      <w:r>
        <w:t xml:space="preserve"> 高登榜</w:t>
      </w:r>
    </w:p>
    <w:p w14:paraId="7B833D10" w14:textId="77777777" w:rsidR="00243D9D" w:rsidRDefault="00243D9D" w:rsidP="00243D9D"/>
    <w:p w14:paraId="74CA9B00" w14:textId="77777777" w:rsidR="00243D9D" w:rsidRDefault="00243D9D" w:rsidP="00243D9D">
      <w:r>
        <w:t>2007年工作回顾</w:t>
      </w:r>
    </w:p>
    <w:p w14:paraId="1BA94983" w14:textId="77777777" w:rsidR="00243D9D" w:rsidRDefault="00243D9D" w:rsidP="00243D9D"/>
    <w:p w14:paraId="4875D977" w14:textId="77777777" w:rsidR="00243D9D" w:rsidRDefault="00243D9D" w:rsidP="00243D9D">
      <w:r>
        <w:rPr>
          <w:rFonts w:hint="eastAsia"/>
        </w:rPr>
        <w:t>刚刚过去的</w:t>
      </w:r>
      <w:r>
        <w:t>2007年，全市上下认真贯彻党的十六届六中全会和十七大精神，以科学发展观为统领，锐意进取，扎实工作，主要经济指标增幅继续位居全省前列，经济社会发展呈现出增速加快、结构优化、效益提高、后劲增强、民生改善、社会和谐的良好势头，圆满完成市二届人大二次会议确定的各项目标任务。预计，全市生产总值337亿元，增长14％左右；财政总收入37.3亿元，其中地方财政收入21.9亿元，分别增长36.6％和37.7％；全社会固定资产投资282亿元，增长46％左右；社会消费品零售总额114亿元，增长17％左右。一年来的经</w:t>
      </w:r>
      <w:r>
        <w:rPr>
          <w:rFonts w:hint="eastAsia"/>
        </w:rPr>
        <w:t>济社会发展主要表现在：</w:t>
      </w:r>
    </w:p>
    <w:p w14:paraId="6C2490E1" w14:textId="77777777" w:rsidR="00243D9D" w:rsidRDefault="00243D9D" w:rsidP="00243D9D"/>
    <w:p w14:paraId="51D70218" w14:textId="77777777" w:rsidR="00243D9D" w:rsidRDefault="00243D9D" w:rsidP="00243D9D">
      <w:r>
        <w:rPr>
          <w:rFonts w:hint="eastAsia"/>
        </w:rPr>
        <w:t>工业经济加速发展。新增规模以上工业企业</w:t>
      </w:r>
      <w:r>
        <w:t>199户，总数达到696户，实现增加值81亿元，增长32％以上。工业经济效益综合指数达162，同比提高10个百分点。技术创新取得新进展，新创国家级技术中心1个、省级技术中心3个。品牌工程成效显著，新创“中国名牌”2个、“中国驰名商标”1个、安徽名牌11个。工业投资增势强劲，完成工业投资140亿元，其中制造业投资110亿元，分别增长42％和45.7％。有45个项目列入省“861”计划，165个项目列入省“百千工程”和技术创新项目。</w:t>
      </w:r>
    </w:p>
    <w:p w14:paraId="40784463" w14:textId="77777777" w:rsidR="00243D9D" w:rsidRDefault="00243D9D" w:rsidP="00243D9D"/>
    <w:p w14:paraId="60E4527E" w14:textId="77777777" w:rsidR="00243D9D" w:rsidRDefault="00243D9D" w:rsidP="00243D9D">
      <w:r>
        <w:rPr>
          <w:rFonts w:hint="eastAsia"/>
        </w:rPr>
        <w:t>新农村建设扎实推进。农业经济稳步发展，农业增加值增长</w:t>
      </w:r>
      <w:r>
        <w:t>6％，粮食总产135.7万吨，超额完成省政府考核任务。水稻产业水平进一步提升，品种优质率超过85％。养殖业发展加快，养殖小区建设呈现高起点、规模化、规范化。农业标准化、组织化、产业化继续保持全省领先水平，积极开展农业标准化推进年活动，28个农业标准作为省地方标准发布，新建农业标准化示范单位64家；新创中国名牌农产品1个，省级名牌农产品累计达61个，无公害农产品、绿色食品和有机食品认证达166个；农民专业合作组织发展到374家；年销售收入超亿元龙头企业达到32家。</w:t>
      </w:r>
    </w:p>
    <w:p w14:paraId="323DA562" w14:textId="77777777" w:rsidR="00243D9D" w:rsidRDefault="00243D9D" w:rsidP="00243D9D"/>
    <w:p w14:paraId="01FE72E0" w14:textId="77777777" w:rsidR="00243D9D" w:rsidRDefault="00243D9D" w:rsidP="00243D9D">
      <w:r>
        <w:rPr>
          <w:rFonts w:hint="eastAsia"/>
        </w:rPr>
        <w:t>第三产业发展态势良好。三产增加值增长</w:t>
      </w:r>
      <w:r>
        <w:t>14％。旅游业发展步伐加快，实现旅游总收入25.4亿元，增长41％。与长三角和省内旅游城市的区域协作交流继续深化。景区景点和配套设施建设进一步加快，泾县桃花潭、水西和皖南事变烈士陵园创建4A级景区通过省旅游局验收，太极洞、青龙湾和</w:t>
      </w:r>
      <w:proofErr w:type="gramStart"/>
      <w:r>
        <w:t>恩龙</w:t>
      </w:r>
      <w:proofErr w:type="gramEnd"/>
      <w:r>
        <w:t>世界木屋村等景区配套设施得到完善。新创8个省级优秀旅游乡镇和4个省级最佳旅游乡镇，新增省级“农家乐”示范点15个，农家乐示范点总数达到380个。</w:t>
      </w:r>
    </w:p>
    <w:p w14:paraId="1989BFCA" w14:textId="77777777" w:rsidR="00243D9D" w:rsidRDefault="00243D9D" w:rsidP="00243D9D"/>
    <w:p w14:paraId="548F55A4" w14:textId="77777777" w:rsidR="00243D9D" w:rsidRDefault="00243D9D" w:rsidP="00243D9D">
      <w:r>
        <w:rPr>
          <w:rFonts w:hint="eastAsia"/>
        </w:rPr>
        <w:t>改革开放进一步深化。企业改革扫尾步伐加快，飞彩、古泉重组后续服务工作得到加强，一些改制企业遗留问题得到妥善处理。国有资产监督管理工作继续强化。积极探索事业单位分类改革途径，稳步推进生产经营性</w:t>
      </w:r>
      <w:proofErr w:type="gramStart"/>
      <w:r>
        <w:rPr>
          <w:rFonts w:hint="eastAsia"/>
        </w:rPr>
        <w:t>事业单位转企改制</w:t>
      </w:r>
      <w:proofErr w:type="gramEnd"/>
      <w:r>
        <w:rPr>
          <w:rFonts w:hint="eastAsia"/>
        </w:rPr>
        <w:t>工作。公务员登记工作平稳推进。圆满完成乡镇国土资源管理体制改革工作。</w:t>
      </w:r>
    </w:p>
    <w:p w14:paraId="19D55A55" w14:textId="77777777" w:rsidR="00243D9D" w:rsidRDefault="00243D9D" w:rsidP="00243D9D"/>
    <w:p w14:paraId="28F73BFB" w14:textId="77777777" w:rsidR="00243D9D" w:rsidRDefault="00243D9D" w:rsidP="00243D9D">
      <w:r>
        <w:rPr>
          <w:rFonts w:hint="eastAsia"/>
        </w:rPr>
        <w:t>基础设施和城市建设加快。</w:t>
      </w:r>
      <w:proofErr w:type="gramStart"/>
      <w:r>
        <w:rPr>
          <w:rFonts w:hint="eastAsia"/>
        </w:rPr>
        <w:t>宣广高速</w:t>
      </w:r>
      <w:proofErr w:type="gramEnd"/>
      <w:r>
        <w:rPr>
          <w:rFonts w:hint="eastAsia"/>
        </w:rPr>
        <w:t>南环段改建工程全面完工，宣南铜高速建设扎实推进，</w:t>
      </w:r>
      <w:proofErr w:type="gramStart"/>
      <w:r>
        <w:rPr>
          <w:rFonts w:hint="eastAsia"/>
        </w:rPr>
        <w:lastRenderedPageBreak/>
        <w:t>扬绩高速</w:t>
      </w:r>
      <w:proofErr w:type="gramEnd"/>
      <w:r>
        <w:rPr>
          <w:rFonts w:hint="eastAsia"/>
        </w:rPr>
        <w:t>绩溪至黄山段、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雁高速开工准备工作进展顺利，宁宣杭高速宣城至宁国段、</w:t>
      </w:r>
      <w:proofErr w:type="gramStart"/>
      <w:r>
        <w:rPr>
          <w:rFonts w:hint="eastAsia"/>
        </w:rPr>
        <w:t>扬绩高速</w:t>
      </w:r>
      <w:proofErr w:type="gramEnd"/>
      <w:r>
        <w:rPr>
          <w:rFonts w:hint="eastAsia"/>
        </w:rPr>
        <w:t>宁国至绩溪段和溧阳至广德段、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申运河水阳江段航道整治和海棠湾港扩建等项目前期工作稳步开展。</w:t>
      </w:r>
      <w:r>
        <w:t>322省道宣水段等一批路网改造工程相继竣工。新建“村村通”公路1000公里，新增通水泥(油)路行政村100个。</w:t>
      </w:r>
    </w:p>
    <w:p w14:paraId="2FC4E281" w14:textId="77777777" w:rsidR="00243D9D" w:rsidRDefault="00243D9D" w:rsidP="00243D9D"/>
    <w:p w14:paraId="2F322BEE" w14:textId="77777777" w:rsidR="00243D9D" w:rsidRDefault="00243D9D" w:rsidP="00243D9D">
      <w:r>
        <w:rPr>
          <w:rFonts w:hint="eastAsia"/>
        </w:rPr>
        <w:t>人民生活继续改善。城市居民人均可支配收入</w:t>
      </w:r>
      <w:r>
        <w:t>10500元，农民人均纯收入4200元，分别增长16％和15％。惠及广大城乡居民的省市22项民生工程取得阶段性成果，累计投入3.5亿元，解决了一批群众最关心、最直接、最现实的利益问题。新增城镇就业岗位2.6万个，下岗失业人员再就业9800人，就业困难对象再就业2100人，全部超额完成省下达目标任务。</w:t>
      </w:r>
    </w:p>
    <w:p w14:paraId="32CC24BA" w14:textId="77777777" w:rsidR="00243D9D" w:rsidRDefault="00243D9D" w:rsidP="00243D9D"/>
    <w:p w14:paraId="5CA9B030" w14:textId="77777777" w:rsidR="00243D9D" w:rsidRDefault="00243D9D" w:rsidP="00243D9D">
      <w:r>
        <w:rPr>
          <w:rFonts w:hint="eastAsia"/>
        </w:rPr>
        <w:t>社会事业全面进步。</w:t>
      </w:r>
      <w:proofErr w:type="gramStart"/>
      <w:r>
        <w:rPr>
          <w:rFonts w:hint="eastAsia"/>
        </w:rPr>
        <w:t>新落实</w:t>
      </w:r>
      <w:proofErr w:type="gramEnd"/>
      <w:r>
        <w:rPr>
          <w:rFonts w:hint="eastAsia"/>
        </w:rPr>
        <w:t>产学研合作项目</w:t>
      </w:r>
      <w:r>
        <w:t>34项，新增国家科技型中小企业创新基金项目3项、省级各类科技项目11项、省科学技术奖励项目7项，新增高新技术企业24家、高新技术产品24项。中鼎博士后科研工作站正式挂牌。教育六项工程顺利完成，义务教育质量稳步提高，高等教育、民办教育、幼儿教育和特殊教育发展加快。高中阶段普职教育更趋协调，毛入学率超额完成省政府下达指标。市区中小学布局调整已经启动。市青少年活动中心主体工程完工，宣城职院新校区一期工程动工建设。</w:t>
      </w:r>
    </w:p>
    <w:p w14:paraId="74D8F940" w14:textId="77777777" w:rsidR="00243D9D" w:rsidRDefault="00243D9D" w:rsidP="00243D9D"/>
    <w:p w14:paraId="42DF07F5" w14:textId="77777777" w:rsidR="00243D9D" w:rsidRDefault="00243D9D" w:rsidP="00243D9D">
      <w:r>
        <w:rPr>
          <w:rFonts w:hint="eastAsia"/>
        </w:rPr>
        <w:t>政府自身建设得到加强。全面推进依法行政，深入贯彻落实《监督法》，自觉接受市人大的法律监督、工作监督和市政协的民主监督，全年办理人代会议案和代表建议</w:t>
      </w:r>
      <w:r>
        <w:t>81件，政协委员提案88件。加强与各民主党派、无党派人士和工商联的联系，支持工会、共青团、妇联等人民团体工作。强化市政务服务中心建设，优化审批流程，累计受理业务40万件，办结39.2万件，办结率98％。</w:t>
      </w:r>
    </w:p>
    <w:p w14:paraId="014117A7" w14:textId="77777777" w:rsidR="00243D9D" w:rsidRDefault="00243D9D" w:rsidP="00243D9D"/>
    <w:p w14:paraId="39350662" w14:textId="77777777" w:rsidR="00243D9D" w:rsidRDefault="00243D9D" w:rsidP="00243D9D">
      <w:r>
        <w:t>2008年工作总体要求和工作目标</w:t>
      </w:r>
    </w:p>
    <w:p w14:paraId="4242B797" w14:textId="77777777" w:rsidR="00243D9D" w:rsidRDefault="00243D9D" w:rsidP="00243D9D"/>
    <w:p w14:paraId="148A06EE" w14:textId="77777777" w:rsidR="00243D9D" w:rsidRDefault="00243D9D" w:rsidP="00243D9D">
      <w:r>
        <w:rPr>
          <w:rFonts w:hint="eastAsia"/>
        </w:rPr>
        <w:t>今年政府工作的总体要求是：认真贯彻党的十七大和中央、省经济工作会议精神，以邓小平理论和“三个代表”重要思想为指导，全面落实科学发展观，继续坚持经济工作三条指导方针不动摇，进一步突出“</w:t>
      </w:r>
      <w:r>
        <w:t>4+2”工作重点，加快经济发展方式转变，推进改革开放和自主创新，加速工业化、城市化、“三农”现代化进程，切实加强节能减排和生态环境保护，更加重视改善民生和</w:t>
      </w:r>
      <w:proofErr w:type="gramStart"/>
      <w:r>
        <w:t>促近</w:t>
      </w:r>
      <w:proofErr w:type="gramEnd"/>
      <w:r>
        <w:t>社会和谐，推动国民经济又好又快发展。建议经济社会发展的主要预期目标是：全市生产总值增长13％，财政收入增长17％，全社会固定资产投资增长20％，社会消费品零售总额增长15％</w:t>
      </w:r>
      <w:r>
        <w:rPr>
          <w:rFonts w:hint="eastAsia"/>
        </w:rPr>
        <w:t>，实际利用外资增长</w:t>
      </w:r>
      <w:r>
        <w:t>15％，进出口总额增长25％，城市居民人均可支配收入增长10％，农民人均纯收入增长7％；城镇登记失业率控制在4.5％以内，人口自然增长率控制在5‰以内，万元生产总值能耗下降4％，化学需氧量和二氧化硫排放量分别减少2.5％和1％。</w:t>
      </w:r>
    </w:p>
    <w:p w14:paraId="0E38A198" w14:textId="77777777" w:rsidR="00243D9D" w:rsidRDefault="00243D9D" w:rsidP="00243D9D"/>
    <w:p w14:paraId="2D9C027C" w14:textId="77777777" w:rsidR="00243D9D" w:rsidRDefault="00243D9D" w:rsidP="00243D9D">
      <w:r>
        <w:rPr>
          <w:rFonts w:hint="eastAsia"/>
        </w:rPr>
        <w:t>全力推进经济更好更快发展</w:t>
      </w:r>
    </w:p>
    <w:p w14:paraId="551826B6" w14:textId="77777777" w:rsidR="00243D9D" w:rsidRDefault="00243D9D" w:rsidP="00243D9D"/>
    <w:p w14:paraId="1A9201E4" w14:textId="77777777" w:rsidR="00243D9D" w:rsidRDefault="00243D9D" w:rsidP="00243D9D">
      <w:r>
        <w:rPr>
          <w:rFonts w:hint="eastAsia"/>
        </w:rPr>
        <w:t>始终把加快发展作为第一要务，以结构调整为主线，以项目建设为抓手，以改革开放为动力，依靠科技进步，促进经济发展方式转变，夯实加快发展的物质基础。</w:t>
      </w:r>
    </w:p>
    <w:p w14:paraId="6E5F3F46" w14:textId="77777777" w:rsidR="00243D9D" w:rsidRDefault="00243D9D" w:rsidP="00243D9D"/>
    <w:p w14:paraId="570B4A27" w14:textId="77777777" w:rsidR="00243D9D" w:rsidRDefault="00243D9D" w:rsidP="00243D9D">
      <w:r>
        <w:rPr>
          <w:rFonts w:hint="eastAsia"/>
        </w:rPr>
        <w:t>（一）大力实施工业强市战略，努力打造先进制造业基地。坚持重点项目与招商引资两手抓，继续强力推进“四项促进计划”。大力发展高新技术产业，重点推进高性能密封材料及制品产业基地建设，积极培育高效节能电机、新型电磁离合器等高新技术产业基地，力争在新材料、</w:t>
      </w:r>
      <w:r>
        <w:rPr>
          <w:rFonts w:hint="eastAsia"/>
        </w:rPr>
        <w:lastRenderedPageBreak/>
        <w:t>生物医药、电子信息、机电一体化、节能与环保等领域有新的突破。</w:t>
      </w:r>
    </w:p>
    <w:p w14:paraId="67289F65" w14:textId="77777777" w:rsidR="00243D9D" w:rsidRDefault="00243D9D" w:rsidP="00243D9D"/>
    <w:p w14:paraId="1C77CEBE" w14:textId="77777777" w:rsidR="00243D9D" w:rsidRDefault="00243D9D" w:rsidP="00243D9D">
      <w:r>
        <w:rPr>
          <w:rFonts w:hint="eastAsia"/>
        </w:rPr>
        <w:t>（二）坚持城乡统筹发展，扎实推进新农村建设。加大农业项目的整合力度，转变农业发展方式，推进适度规模经营，发展生态高效农业，进一步加快符合宣城实际的农业现代化发展步伐。继续推进“</w:t>
      </w:r>
      <w:r>
        <w:t>552强龙工程”、“再创农产品加工百亿工程”，以畜禽、竹业、粮油深加工等为重点，扶持龙头企业，培育壮大家禽和</w:t>
      </w:r>
      <w:proofErr w:type="gramStart"/>
      <w:r>
        <w:t>竹产业</w:t>
      </w:r>
      <w:proofErr w:type="gramEnd"/>
      <w:r>
        <w:t>集群。加快农业标准化建设，发展生态循环农业，不断提高农产品质量安全水平。</w:t>
      </w:r>
    </w:p>
    <w:p w14:paraId="3B431BD3" w14:textId="77777777" w:rsidR="00243D9D" w:rsidRDefault="00243D9D" w:rsidP="00243D9D"/>
    <w:p w14:paraId="188F4E76" w14:textId="77777777" w:rsidR="00243D9D" w:rsidRDefault="00243D9D" w:rsidP="00243D9D">
      <w:r>
        <w:rPr>
          <w:rFonts w:hint="eastAsia"/>
        </w:rPr>
        <w:t>（三）加快发展旅游业，提升现代服务业水平。大力发展旅游经济，整合旅游资源，不断提高旅游综合效益。加大力度，加大投入，修订</w:t>
      </w:r>
      <w:proofErr w:type="gramStart"/>
      <w:r>
        <w:rPr>
          <w:rFonts w:hint="eastAsia"/>
        </w:rPr>
        <w:t>完善敬</w:t>
      </w:r>
      <w:proofErr w:type="gramEnd"/>
      <w:r>
        <w:rPr>
          <w:rFonts w:hint="eastAsia"/>
        </w:rPr>
        <w:t>亭山旅游发展规划，加快敬亭山基础设施和景点建设，理顺敬亭山风景区管理体制及管理权属问题。启动鳄鱼湖景区</w:t>
      </w:r>
      <w:r>
        <w:t>(暂定名)核心区建设。全力推进中国优秀旅游城市创建工作，完善特色购物、游客集散中心、旅游咨询中心、旅游标识等配套设施。加大旅游促销力度，加强精品线路设计，促进城乡旅游联动发展。</w:t>
      </w:r>
    </w:p>
    <w:p w14:paraId="4CC1D26B" w14:textId="77777777" w:rsidR="00243D9D" w:rsidRDefault="00243D9D" w:rsidP="00243D9D"/>
    <w:p w14:paraId="42B22CA3" w14:textId="77777777" w:rsidR="00243D9D" w:rsidRDefault="00243D9D" w:rsidP="00243D9D">
      <w:r>
        <w:rPr>
          <w:rFonts w:hint="eastAsia"/>
        </w:rPr>
        <w:t>（四）强化城乡建设管理，不断完善城市功能。加快宣南铜高速、</w:t>
      </w:r>
      <w:proofErr w:type="gramStart"/>
      <w:r>
        <w:rPr>
          <w:rFonts w:hint="eastAsia"/>
        </w:rPr>
        <w:t>扬绩高速</w:t>
      </w:r>
      <w:proofErr w:type="gramEnd"/>
      <w:r>
        <w:rPr>
          <w:rFonts w:hint="eastAsia"/>
        </w:rPr>
        <w:t>绩溪至黄山段、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雁高速建设，力争宁宣杭高速宣城至宁国段、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申运河水阳江段航道整治工程开工，扎实</w:t>
      </w:r>
      <w:proofErr w:type="gramStart"/>
      <w:r>
        <w:rPr>
          <w:rFonts w:hint="eastAsia"/>
        </w:rPr>
        <w:t>推进扬绩高速</w:t>
      </w:r>
      <w:proofErr w:type="gramEnd"/>
      <w:r>
        <w:rPr>
          <w:rFonts w:hint="eastAsia"/>
        </w:rPr>
        <w:t>宁国至绩溪段和溧阳至广德段前期工作，开工建设</w:t>
      </w:r>
      <w:r>
        <w:t>205国道蔡家桥至谭家桥段改造等一批路网项目。继续实施“村村通”和通乡油路工程，改造农村公路800公里，新增80个通水泥(油)路行政村。确保500千伏宁国开关站工程竣工运营，加快220千伏南漪湖</w:t>
      </w:r>
      <w:proofErr w:type="gramStart"/>
      <w:r>
        <w:t>变电站等输变</w:t>
      </w:r>
      <w:proofErr w:type="gramEnd"/>
      <w:r>
        <w:t>电工程建设。</w:t>
      </w:r>
    </w:p>
    <w:p w14:paraId="486733EB" w14:textId="77777777" w:rsidR="00243D9D" w:rsidRDefault="00243D9D" w:rsidP="00243D9D"/>
    <w:p w14:paraId="3A3F9BE2" w14:textId="77777777" w:rsidR="00243D9D" w:rsidRDefault="00243D9D" w:rsidP="00243D9D">
      <w:r>
        <w:rPr>
          <w:rFonts w:hint="eastAsia"/>
        </w:rPr>
        <w:t>（五）深化体制改革，进一步提高经济外向度。巩固企业改革成果，逐步解决企业改制中的遗留问题，加快企业重组步伐。积极</w:t>
      </w:r>
      <w:proofErr w:type="gramStart"/>
      <w:r>
        <w:rPr>
          <w:rFonts w:hint="eastAsia"/>
        </w:rPr>
        <w:t>构建国</w:t>
      </w:r>
      <w:proofErr w:type="gramEnd"/>
      <w:r>
        <w:rPr>
          <w:rFonts w:hint="eastAsia"/>
        </w:rPr>
        <w:t>资监管、国资运营和企业经营体系，努力实现国有资产保值增值。认真落实各项促进政策，发展壮大非公有制经济。大力启动民间投资，广泛开展全民创业行动。加快中小企业社会化服务体系建设，筹建</w:t>
      </w:r>
      <w:proofErr w:type="gramStart"/>
      <w:r>
        <w:rPr>
          <w:rFonts w:hint="eastAsia"/>
        </w:rPr>
        <w:t>宣城市</w:t>
      </w:r>
      <w:proofErr w:type="gramEnd"/>
      <w:r>
        <w:rPr>
          <w:rFonts w:hint="eastAsia"/>
        </w:rPr>
        <w:t>中小企业服务中心。探索事业单位分类管理办法和改革途径，继续深化事业单位人事制度改革。加快教育、卫生管理体制改革，推进财税、金融、投融资、档案管理和征地制度等改革，实施农村公路管理养护体制改革。</w:t>
      </w:r>
    </w:p>
    <w:p w14:paraId="354BFAF4" w14:textId="77777777" w:rsidR="00243D9D" w:rsidRDefault="00243D9D" w:rsidP="00243D9D"/>
    <w:p w14:paraId="3EE731EA" w14:textId="77777777" w:rsidR="00243D9D" w:rsidRDefault="00243D9D" w:rsidP="00243D9D">
      <w:r>
        <w:rPr>
          <w:rFonts w:hint="eastAsia"/>
        </w:rPr>
        <w:t>（六）切实强化节能减排，加强生态环境保护。大力发展循环经济，加强资源综合开发和循环利用，重点抓好宣城电厂一期脱硫、</w:t>
      </w:r>
      <w:proofErr w:type="gramStart"/>
      <w:r>
        <w:rPr>
          <w:rFonts w:hint="eastAsia"/>
        </w:rPr>
        <w:t>宣城司尔特</w:t>
      </w:r>
      <w:proofErr w:type="gramEnd"/>
      <w:r>
        <w:rPr>
          <w:rFonts w:hint="eastAsia"/>
        </w:rPr>
        <w:t>示范园等循环经济项目和省级循环经济试点单位建设，力争启动日产</w:t>
      </w:r>
      <w:r>
        <w:t>2500吨以上水泥熟料生产线余热发电配套项目建设。强力推进水泥、原材料、耐磨材料等重点行业和企业节能降耗。严格控制新建高耗能、高污染项目，依法关闭小冶炼、小水泥。大力推广农业资源和城市废弃资源循环利用。抓好污染减排工作，严格落实环评和“三同时”制度，切实加强对化工、造纸、建材等重点行业的综合整治。</w:t>
      </w:r>
    </w:p>
    <w:p w14:paraId="4672BE97" w14:textId="77777777" w:rsidR="00243D9D" w:rsidRDefault="00243D9D" w:rsidP="00243D9D"/>
    <w:p w14:paraId="3B0685DD" w14:textId="77777777" w:rsidR="00243D9D" w:rsidRDefault="00243D9D" w:rsidP="00243D9D">
      <w:r>
        <w:rPr>
          <w:rFonts w:hint="eastAsia"/>
        </w:rPr>
        <w:t>努力促进社会更加和谐</w:t>
      </w:r>
    </w:p>
    <w:p w14:paraId="044A556B" w14:textId="77777777" w:rsidR="00243D9D" w:rsidRDefault="00243D9D" w:rsidP="00243D9D"/>
    <w:p w14:paraId="32BB8D17" w14:textId="77777777" w:rsidR="00243D9D" w:rsidRDefault="00243D9D" w:rsidP="00243D9D">
      <w:r>
        <w:rPr>
          <w:rFonts w:hint="eastAsia"/>
        </w:rPr>
        <w:t>第一，认真抓好就业和社会保障工作。坚持积极的就业政策，加强就业服务体系建设，完善就业援助政策措施，重点促进</w:t>
      </w:r>
      <w:proofErr w:type="gramStart"/>
      <w:r>
        <w:rPr>
          <w:rFonts w:hint="eastAsia"/>
        </w:rPr>
        <w:t>零就业</w:t>
      </w:r>
      <w:proofErr w:type="gramEnd"/>
      <w:r>
        <w:rPr>
          <w:rFonts w:hint="eastAsia"/>
        </w:rPr>
        <w:t>家庭就业和下岗失业人员特别是“</w:t>
      </w:r>
      <w:r>
        <w:t>4050”人员再就业。加强“组织起来就业”工作，组织实施好“创业扶持工程”，开展“创建充分就业社区”活动，探索建立困难群体动态就业援助机制。积极推进就业创业培训，提高就业能力。落实劳动合同制度三年行动计划，以“签约参保”为抓手，加强劳动用工登记管理。加大劳动保障执法监察力度，维护劳动者合法权益。</w:t>
      </w:r>
    </w:p>
    <w:p w14:paraId="60206D11" w14:textId="77777777" w:rsidR="00243D9D" w:rsidRDefault="00243D9D" w:rsidP="00243D9D"/>
    <w:p w14:paraId="57050A7A" w14:textId="77777777" w:rsidR="00243D9D" w:rsidRDefault="00243D9D" w:rsidP="00243D9D">
      <w:r>
        <w:rPr>
          <w:rFonts w:hint="eastAsia"/>
        </w:rPr>
        <w:t>第二，大力发展教育、卫生、文化事业。积极推进义务教育均衡发展，加快市区和农村中小学布局调整，科学合理配置教育资源。深化素质教育，促进学生全面发展。做好进城务工人员子女就学和“留守儿童”教育工作。加强教师队伍建设，重点提高农村教师素质。启动“十一五”普及高中阶段教育计划，大力发展职业教育，促进职普教育均衡发展，继续提高高中阶段入学率。整治规范幼儿教育和民办教育。</w:t>
      </w:r>
    </w:p>
    <w:p w14:paraId="776FDA56" w14:textId="77777777" w:rsidR="00243D9D" w:rsidRDefault="00243D9D" w:rsidP="00243D9D"/>
    <w:p w14:paraId="04D8797E" w14:textId="1918044A" w:rsidR="00194D49" w:rsidRDefault="00243D9D" w:rsidP="00243D9D">
      <w:r>
        <w:rPr>
          <w:rFonts w:hint="eastAsia"/>
        </w:rPr>
        <w:t>第三，努力营造和谐与民主法治的社会环境。深入推进民生工程，进一步加大投入、拓展内容、提高标准、完善措施，提升民生工作整体水平。在继续抓好去年省市</w:t>
      </w:r>
      <w:r>
        <w:t>22项民生工程的基础上，全力推进省新增6项民生工程，并实施好我市新增的农村五保户应保尽保、乡镇敬老院改扩建、儿童免费计划免疫、残疾人“千元就业”、农村独(双)女贫困家庭帮扶和建立司法救助制度6项民生工程。认真落实各项支农强农政策，大力发展劳务经济，努力增加农民收入。强化农民负担监管，规范“一事一议”筹资筹</w:t>
      </w:r>
      <w:proofErr w:type="gramStart"/>
      <w:r>
        <w:t>劳</w:t>
      </w:r>
      <w:proofErr w:type="gramEnd"/>
      <w:r>
        <w:t>制度，维护农民的合法权益。</w:t>
      </w:r>
    </w:p>
    <w:sectPr w:rsidR="0019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1C"/>
    <w:rsid w:val="00194D49"/>
    <w:rsid w:val="00243D9D"/>
    <w:rsid w:val="00B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62BF9-E955-4247-93A9-4246F08E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2023-06-18T13:00:00Z</dcterms:created>
  <dcterms:modified xsi:type="dcterms:W3CDTF">2023-06-18T13:00:00Z</dcterms:modified>
</cp:coreProperties>
</file>