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9C44D" w14:textId="77777777" w:rsidR="00710211" w:rsidRDefault="00710211" w:rsidP="00710211">
      <w:r>
        <w:t xml:space="preserve">  一、2014年工作回顾</w:t>
      </w:r>
    </w:p>
    <w:p w14:paraId="751CA8BE" w14:textId="77777777" w:rsidR="00710211" w:rsidRDefault="00710211" w:rsidP="00710211">
      <w:r>
        <w:t xml:space="preserve">    过去一年，困难和挑战前所未有，面对市场价格下滑、支柱产业受挫、财政增长困难、融资难度加大等多重困难叠加的复杂形势，在市委的正确领导下，在市人大、市政协的监督支持下，我们牢牢把握稳中求进工作总基调和改革创新、扩大开放工作主线，坚持“四个优先”，深入实施“四大攻坚战”，主动作为，开拓进取，奋力攻坚，全市经济社会发展取得了重大成绩。</w:t>
      </w:r>
    </w:p>
    <w:p w14:paraId="67827B14" w14:textId="77777777" w:rsidR="00710211" w:rsidRDefault="00710211" w:rsidP="00710211">
      <w:r>
        <w:t xml:space="preserve">    ——成功举办纪念邓小平同志诞辰110周年暨百色起义85周年系列活动；</w:t>
      </w:r>
    </w:p>
    <w:p w14:paraId="13B8AA6D" w14:textId="77777777" w:rsidR="00710211" w:rsidRDefault="00710211" w:rsidP="00710211">
      <w:r>
        <w:t xml:space="preserve">    ——百色生态型</w:t>
      </w:r>
      <w:proofErr w:type="gramStart"/>
      <w:r>
        <w:t>铝产业</w:t>
      </w:r>
      <w:proofErr w:type="gramEnd"/>
      <w:r>
        <w:t>区域电网顺利组建，一期工程全面开工；</w:t>
      </w:r>
    </w:p>
    <w:p w14:paraId="2E6ECA40" w14:textId="77777777" w:rsidR="00710211" w:rsidRDefault="00710211" w:rsidP="00710211">
      <w:r>
        <w:t xml:space="preserve">    ——百色至靖西、靖西至那坡两条高速公路正式通车；</w:t>
      </w:r>
    </w:p>
    <w:p w14:paraId="6B51CAFF" w14:textId="77777777" w:rsidR="00710211" w:rsidRDefault="00710211" w:rsidP="00710211">
      <w:r>
        <w:t xml:space="preserve">    ——百色至上海航线正式开通；</w:t>
      </w:r>
    </w:p>
    <w:p w14:paraId="3BE578FF" w14:textId="77777777" w:rsidR="00710211" w:rsidRDefault="00710211" w:rsidP="00710211">
      <w:r>
        <w:t xml:space="preserve">    ——建成百色园博园，成功举办第五届广西（百色）园林园艺博览会；</w:t>
      </w:r>
    </w:p>
    <w:p w14:paraId="6D5F98E3" w14:textId="77777777" w:rsidR="00710211" w:rsidRDefault="00710211" w:rsidP="00710211">
      <w:r>
        <w:t xml:space="preserve">    ——广西百色干部学院开工建设；</w:t>
      </w:r>
    </w:p>
    <w:p w14:paraId="07793CE5" w14:textId="77777777" w:rsidR="00710211" w:rsidRDefault="00710211" w:rsidP="00710211">
      <w:r>
        <w:t xml:space="preserve">    ——中国－东盟农产品交易中心获国家商务部批复建设；</w:t>
      </w:r>
    </w:p>
    <w:p w14:paraId="5121DD8E" w14:textId="77777777" w:rsidR="00710211" w:rsidRDefault="00710211" w:rsidP="00710211">
      <w:r>
        <w:t xml:space="preserve">    ——成功创建“国家卫生城市”；</w:t>
      </w:r>
    </w:p>
    <w:p w14:paraId="1B3D6B8D" w14:textId="77777777" w:rsidR="00710211" w:rsidRDefault="00710211" w:rsidP="00710211">
      <w:r>
        <w:t xml:space="preserve">    ——“百万亩芒果产业”工程和“田七回家”工程顺利推进；</w:t>
      </w:r>
    </w:p>
    <w:p w14:paraId="1E53C755" w14:textId="77777777" w:rsidR="00710211" w:rsidRDefault="00710211" w:rsidP="00710211">
      <w:r>
        <w:t xml:space="preserve">    ——成功举办第七届中国－东盟（百色）现代农业展示交易会。</w:t>
      </w:r>
    </w:p>
    <w:p w14:paraId="0F12C9D2" w14:textId="77777777" w:rsidR="00710211" w:rsidRDefault="00710211" w:rsidP="00710211">
      <w:r>
        <w:t xml:space="preserve">    （一）经济运行稳中有进。</w:t>
      </w:r>
    </w:p>
    <w:p w14:paraId="5ED52AC5" w14:textId="77777777" w:rsidR="00710211" w:rsidRDefault="00710211" w:rsidP="00710211">
      <w:r>
        <w:t xml:space="preserve">    全市生产总值917.9亿元，增长8.4%，增速排在全区第5位，比上年提升5位。财政收入完成108.7亿元，增长1%。固定资产投资完成895.2亿元，增长11.6%。规模以上工业增加值完成386.3亿元，增长9.4%。社会消费品零售总额201亿元，增长12.6%。居民消费价格指数上涨2.3%，控制在5%的目标内。城镇新增就业2.1万人，城镇登记失业率控制在4%的目标内。外贸进出口总额7.3亿美元，增长21.8%。</w:t>
      </w:r>
    </w:p>
    <w:p w14:paraId="32D6AB39" w14:textId="77777777" w:rsidR="00710211" w:rsidRDefault="00710211" w:rsidP="00710211">
      <w:r>
        <w:t xml:space="preserve">    （二）人民生活持续改善。</w:t>
      </w:r>
    </w:p>
    <w:p w14:paraId="70737382" w14:textId="77777777" w:rsidR="00710211" w:rsidRDefault="00710211" w:rsidP="00710211">
      <w:r>
        <w:t xml:space="preserve">    扶贫</w:t>
      </w:r>
      <w:proofErr w:type="gramStart"/>
      <w:r>
        <w:t>攻坚十</w:t>
      </w:r>
      <w:proofErr w:type="gramEnd"/>
      <w:r>
        <w:t>大工程扎实推进。建设通村道路1618公里，实施危房改造2.75万户，饮水安全工程898个，贫困家庭子女就读普通本科高校、高等和中等职业院校全部实现应补尽补。全面完成精准扶贫建档立卡工作。新型扶贫生态移民安置社区建设稳步推进，搬迁3700户1.6万人。预计年内减贫16.5万人。公共财政用于民生领域支出212.8亿元，增长14.2%，占公共财政预算支出81.5%。6个农民工创业园建设取得新进展。农村劳动力转移就业新增5.5万人次。城乡低保、五保对象、0～3公里边民和双拥优抚对象补助标准进一步提</w:t>
      </w:r>
      <w:r>
        <w:rPr>
          <w:rFonts w:hint="eastAsia"/>
        </w:rPr>
        <w:t>高。五项社会保险参保总人数</w:t>
      </w:r>
      <w:r>
        <w:t>113.9万人次，增长6.6%。新开工保障性住房9412套，基本建成9719套，分配入住7857套。十项为民办实事工程全面完成。城镇居民人均可支配收入23496元，增长9.5%；农民人均纯收入6166元，增长14%；城乡居民收入增速分别比GDP高1.1和5.6个百分点，城乡收入比继续缩小。</w:t>
      </w:r>
    </w:p>
    <w:p w14:paraId="18233F36" w14:textId="77777777" w:rsidR="00710211" w:rsidRDefault="00710211" w:rsidP="00710211">
      <w:r>
        <w:t xml:space="preserve">    （三）结构调整稳步推进。</w:t>
      </w:r>
    </w:p>
    <w:p w14:paraId="1B3CAD32" w14:textId="77777777" w:rsidR="00710211" w:rsidRDefault="00710211" w:rsidP="00710211">
      <w:r>
        <w:t xml:space="preserve">    特色农业发展势头良好。“南菜北运”基地、现代特色农业（核心）示范区、“双高”糖料</w:t>
      </w:r>
      <w:proofErr w:type="gramStart"/>
      <w:r>
        <w:t>蔗</w:t>
      </w:r>
      <w:proofErr w:type="gramEnd"/>
      <w:r>
        <w:t>基地、规模化畜禽牧</w:t>
      </w:r>
      <w:proofErr w:type="gramStart"/>
      <w:r>
        <w:t>渔特色</w:t>
      </w:r>
      <w:proofErr w:type="gramEnd"/>
      <w:r>
        <w:t>养殖基地建设扎实推进。全市芒果和田七种植面积分别达到66 万亩和1.9万亩，肉鸡出栏和水产品产量增幅均排全区第1位。成功在北京、上海、香港等地举办“百色芒果行销全国”系列推介活动。 “百色芒果”、“百色番茄”获国家农业部农产品地理标志保护登记认证，“乐业雅长铁皮石斛”成为国家地理标志保护产品，“百林鸡”商标通过国家工商总局注册。新增农民专业合作社454家，家庭农场90个，新认定市级农业产业化重点</w:t>
      </w:r>
      <w:r>
        <w:rPr>
          <w:rFonts w:hint="eastAsia"/>
        </w:rPr>
        <w:t>龙头企业</w:t>
      </w:r>
      <w:r>
        <w:t>18家。病险水库除险加固、中小河流治理、农田水利等工程建设全面提速。《百色水库灌区规划》通过水利部专家评审。</w:t>
      </w:r>
    </w:p>
    <w:p w14:paraId="01CD21F2" w14:textId="77777777" w:rsidR="00710211" w:rsidRDefault="00710211" w:rsidP="00710211">
      <w:r>
        <w:t xml:space="preserve">    工业结构调整加快。百色生态型</w:t>
      </w:r>
      <w:proofErr w:type="gramStart"/>
      <w:r>
        <w:t>铝产业</w:t>
      </w:r>
      <w:proofErr w:type="gramEnd"/>
      <w:r>
        <w:t>区域电网一期工程全面开工建设。广西信发、广西苏源、百矿集团等重点煤电铝一体化项目进展顺利，部分实现竣工投产。铝土矿赤泥综合</w:t>
      </w:r>
      <w:r>
        <w:lastRenderedPageBreak/>
        <w:t>利用提前1年实现国家批复的目标任务。铝材加工由建筑型材逐步向铝板带箔、铝镁合金线、汽车铝轮毂等高附加值的铝深加工产品发展，铝及配套产业工业总产值突破600亿元。全市电解铝产量下降22%，但铝材产量达166万吨，增长22.9%，铝及配套产业增加值增长13%。碳酸钙、</w:t>
      </w:r>
      <w:proofErr w:type="gramStart"/>
      <w:r>
        <w:t>铝锰基</w:t>
      </w:r>
      <w:proofErr w:type="gramEnd"/>
      <w:r>
        <w:t>等新材料产业加快发展，机械制造、生物制药、电子信息等新兴产业比重上升。</w:t>
      </w:r>
    </w:p>
    <w:p w14:paraId="359BFF08" w14:textId="77777777" w:rsidR="00710211" w:rsidRDefault="00710211" w:rsidP="00710211">
      <w:r>
        <w:t xml:space="preserve">    服务业加快发展。第三产业增速比上年提高0.6个百分点。凌云县、乐业县、田阳县、右江区纳入自治区规划的巴马长寿养生国际旅游区，百色起义纪念园、</w:t>
      </w:r>
      <w:proofErr w:type="gramStart"/>
      <w:r>
        <w:t>乐业天</w:t>
      </w:r>
      <w:proofErr w:type="gramEnd"/>
      <w:r>
        <w:t>坑群、靖西大峡谷景区创5A工程、特色</w:t>
      </w:r>
      <w:proofErr w:type="gramStart"/>
      <w:r>
        <w:t>旅游名县创建</w:t>
      </w:r>
      <w:proofErr w:type="gramEnd"/>
      <w:r>
        <w:t>工作扎实推进。全市接待游客数量、旅游综合收入同比分别增长18.9%和27.9%。中心城区“十大市场工程”、</w:t>
      </w:r>
      <w:proofErr w:type="gramStart"/>
      <w:r>
        <w:t>恒宁城市广场</w:t>
      </w:r>
      <w:proofErr w:type="gramEnd"/>
      <w:r>
        <w:t>等大型城市综合体和各县（区）一批商贸物流重大项目建设取得新进展。百色一号专列稳定运营，壮乡河谷、古鼎香等农产品综合批发市场冷链仓储项目开工建设。现代物流业、金融服务业、电子商务等新业态发展态势</w:t>
      </w:r>
      <w:r>
        <w:rPr>
          <w:rFonts w:hint="eastAsia"/>
        </w:rPr>
        <w:t>良好。公路客运周转量增长</w:t>
      </w:r>
      <w:r>
        <w:t>14.8%，货物周转量增长10.6%。</w:t>
      </w:r>
    </w:p>
    <w:p w14:paraId="3C939FA3" w14:textId="77777777" w:rsidR="00710211" w:rsidRDefault="00710211" w:rsidP="00710211">
      <w:r>
        <w:t xml:space="preserve">    （四）发展质量稳中向好。</w:t>
      </w:r>
    </w:p>
    <w:p w14:paraId="066016DF" w14:textId="77777777" w:rsidR="00710211" w:rsidRDefault="00710211" w:rsidP="00710211">
      <w:r>
        <w:t xml:space="preserve">    新增年销售收入超亿元企业13家、规模以上企业30家、微型企业670家。民生领域投资增长25%，高于固定资产投资增速13.4个百分点。房产经营服务投资和商务服务投资分别增长1.78倍和5.59倍。公共财政预算支出增幅比预算收入高4.3个百分点，非税收入占比下降1.3个百分点。八大高耗能行业增加值比重下降2.3个百分点。田东石化工业园区升级为国家级生态工业园区，是全区唯一获此殊荣的园区。万元GDP能耗下降6%，提前1年完成“十二五”目标任务。化学需氧量、氨氮、氮氧化物、二氧化硫排放量四项控制指标同比下降</w:t>
      </w:r>
      <w:r>
        <w:rPr>
          <w:rFonts w:hint="eastAsia"/>
        </w:rPr>
        <w:t>。全市环境空气质量和主要河流水质总体保持良好，城区空气质量优良天数达</w:t>
      </w:r>
      <w:r>
        <w:t>349天，饮用水源地水质达标率100%。森林覆盖率达67.12%，植树造林面积连续4年排全区第1位。荣获“广西森林城市”称号。“美丽百色·清洁乡村”工程取得良好成效，成功创建一批自治区级和市级生态村，乡村环境和面貌明显改善。</w:t>
      </w:r>
    </w:p>
    <w:p w14:paraId="2F5A16A5" w14:textId="77777777" w:rsidR="00710211" w:rsidRDefault="00710211" w:rsidP="00710211">
      <w:r>
        <w:t xml:space="preserve">    （五）互联互通取得突破。</w:t>
      </w:r>
    </w:p>
    <w:p w14:paraId="2E23832C" w14:textId="77777777" w:rsidR="00710211" w:rsidRDefault="00710211" w:rsidP="00710211">
      <w:r>
        <w:t xml:space="preserve">    全市9个县（区）通达高速公路，通达率75%，高于全区2个百分点。</w:t>
      </w:r>
      <w:proofErr w:type="gramStart"/>
      <w:r>
        <w:t>云桂高铁</w:t>
      </w:r>
      <w:proofErr w:type="gramEnd"/>
      <w:r>
        <w:t>和平果至马山、崇左至靖西高速公路加快建设，南昆铁路二线百色段和河池至百色、靖西至龙邦高速公路开工建设，百色至乐业、田林至西林高速公路项目前期工作有序推进。建制村沥青（水泥）路通畅率达80.9%，85%行政村开通客运专线。百色机场盲降系统通过专家论证，百色巴马机场迁建选址完成前期工作。百色港大旺作业区、田阳头塘、</w:t>
      </w:r>
      <w:proofErr w:type="gramStart"/>
      <w:r>
        <w:t>二塘作业</w:t>
      </w:r>
      <w:proofErr w:type="gramEnd"/>
      <w:r>
        <w:t>区及田东港</w:t>
      </w:r>
      <w:proofErr w:type="gramStart"/>
      <w:r>
        <w:t>祥</w:t>
      </w:r>
      <w:proofErr w:type="gramEnd"/>
      <w:r>
        <w:t>周作业区等黄金水道重点工程取得新进展。</w:t>
      </w:r>
    </w:p>
    <w:p w14:paraId="236BF08C" w14:textId="77777777" w:rsidR="00710211" w:rsidRDefault="00710211" w:rsidP="00710211">
      <w:r>
        <w:t xml:space="preserve">    （六）新型城镇</w:t>
      </w:r>
      <w:proofErr w:type="gramStart"/>
      <w:r>
        <w:t>化快速</w:t>
      </w:r>
      <w:proofErr w:type="gramEnd"/>
      <w:r>
        <w:t>发展。</w:t>
      </w:r>
    </w:p>
    <w:p w14:paraId="7EF80239" w14:textId="77777777" w:rsidR="00710211" w:rsidRDefault="00710211" w:rsidP="00710211">
      <w:r>
        <w:t xml:space="preserve">    百东新区建设、右江—田阳一体化进程加快。中心城区龙景核心区路网基本建成贯通，龙旺大桥、城南环路建成通车，环岛一路、环岛二路建设和半岛公园改造提升、右江沿岸综合整治工程进展顺利。各县（区）城镇化建设取得新成绩。平果县和靖西县撤县设</w:t>
      </w:r>
      <w:proofErr w:type="gramStart"/>
      <w:r>
        <w:t>市顺利</w:t>
      </w:r>
      <w:proofErr w:type="gramEnd"/>
      <w:r>
        <w:t>推进。右江河谷城镇带建设步伐加快。荣获全区第九届城市市容环境综合整治“南珠杯”竞赛特等奖。靖西县、德保县、田东县、乐业县荣获“广西园林城市”称号，创建“广西园林城市”数量领先全区。全市建设领域投资完成290.6亿元，增长37.4%。城镇化率达41.5%，提高2个百分点。</w:t>
      </w:r>
    </w:p>
    <w:p w14:paraId="0B7A3CF8" w14:textId="77777777" w:rsidR="00710211" w:rsidRDefault="00710211" w:rsidP="00710211">
      <w:r>
        <w:t xml:space="preserve">    （七）深化改革激发活力。</w:t>
      </w:r>
    </w:p>
    <w:p w14:paraId="6B81BE19" w14:textId="77777777" w:rsidR="00710211" w:rsidRDefault="00710211" w:rsidP="00710211">
      <w:r>
        <w:t xml:space="preserve">    实施改革攻坚战，推进8大方面33个重点事项改革。全区深化农村金融改革在我市全面启动铺开。农村土地承包经营权及宅基地、住房确权登记颁证试点工作有序开展，成立全市第2家县级农村产权交易中心。集体林权制度改革取得新成效，新增林权抵押贷款4.4亿元。农业科技园区、华侨农场体制改革和百色饭店、广西建华机械有限公司等一批国有企业改革稳步推进。完成工商注册资本登记制度改革任务，全市新登记公司制企业和注册资本分</w:t>
      </w:r>
      <w:r>
        <w:lastRenderedPageBreak/>
        <w:t>别增长1.95倍和4.4倍。理顺城区社区卫生服务中心管理体制，并完成移交下放。投融资体制改革成效显著。交通</w:t>
      </w:r>
      <w:r>
        <w:rPr>
          <w:rFonts w:hint="eastAsia"/>
        </w:rPr>
        <w:t>银行、柳州银行在百色开设分行。沿边金融综合改革试验区建设启动，跨境人民币</w:t>
      </w:r>
      <w:proofErr w:type="gramStart"/>
      <w:r>
        <w:rPr>
          <w:rFonts w:hint="eastAsia"/>
        </w:rPr>
        <w:t>结算达</w:t>
      </w:r>
      <w:proofErr w:type="gramEnd"/>
      <w:r>
        <w:t>14.4亿元，增长1.2倍。资本市场实现多种形式融资，主要融资平台通过金融市场融资105.5亿元，增长2.1倍。城市管理综合执法体制改革顺利推进。</w:t>
      </w:r>
    </w:p>
    <w:p w14:paraId="6B66B446" w14:textId="77777777" w:rsidR="00710211" w:rsidRDefault="00710211" w:rsidP="00710211">
      <w:r>
        <w:t xml:space="preserve">    （八）开放合作深化拓展。</w:t>
      </w:r>
    </w:p>
    <w:p w14:paraId="5E1ED08C" w14:textId="77777777" w:rsidR="00710211" w:rsidRDefault="00710211" w:rsidP="00710211">
      <w:r>
        <w:t xml:space="preserve">    抓住广西实施“双核驱动”发展战略机遇，主动融入21世纪海上丝绸之路、珠江－西江经济带，积极推进左右江革命老区振兴规划。参与推进并出台“南北钦防玉崇百”七</w:t>
      </w:r>
      <w:proofErr w:type="gramStart"/>
      <w:r>
        <w:t>市区域</w:t>
      </w:r>
      <w:proofErr w:type="gramEnd"/>
      <w:r>
        <w:t>一体化发展规划。与广州市的扶贫开发以及上海交大、中山大学的产学研合作取得新进展。引进</w:t>
      </w:r>
      <w:proofErr w:type="gramStart"/>
      <w:r>
        <w:t>央企参与百</w:t>
      </w:r>
      <w:proofErr w:type="gramEnd"/>
      <w:r>
        <w:t>矿集团煤电铝一体化等重大项目建设，打通了香港、深圳、上海等地项目和资金进入百色的新渠道。与云南文山州共建产业园区取得实质性进展。中国—东盟农产品自由贸易示范园区建设启动。沿边开发开放试验区管委会正式成立，边境经济合作区申报工作启动，龙邦口岸升格为国际性</w:t>
      </w:r>
      <w:r>
        <w:rPr>
          <w:rFonts w:hint="eastAsia"/>
        </w:rPr>
        <w:t>口岸以及平</w:t>
      </w:r>
      <w:proofErr w:type="gramStart"/>
      <w:r>
        <w:rPr>
          <w:rFonts w:hint="eastAsia"/>
        </w:rPr>
        <w:t>孟国家</w:t>
      </w:r>
      <w:proofErr w:type="gramEnd"/>
      <w:r>
        <w:rPr>
          <w:rFonts w:hint="eastAsia"/>
        </w:rPr>
        <w:t>一类口岸开放工作加快推进。</w:t>
      </w:r>
    </w:p>
    <w:p w14:paraId="73B37583" w14:textId="5F337315" w:rsidR="00765188" w:rsidRDefault="00710211" w:rsidP="00710211">
      <w:r>
        <w:t xml:space="preserve">    （九）社会事业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0"/>
    <w:rsid w:val="00076544"/>
    <w:rsid w:val="00145BD6"/>
    <w:rsid w:val="002202DB"/>
    <w:rsid w:val="00276BB5"/>
    <w:rsid w:val="002B1257"/>
    <w:rsid w:val="003061B4"/>
    <w:rsid w:val="00330FDC"/>
    <w:rsid w:val="00477288"/>
    <w:rsid w:val="004D3AD9"/>
    <w:rsid w:val="00596B2A"/>
    <w:rsid w:val="00710211"/>
    <w:rsid w:val="00760022"/>
    <w:rsid w:val="0076080C"/>
    <w:rsid w:val="00765188"/>
    <w:rsid w:val="0079645B"/>
    <w:rsid w:val="008059B7"/>
    <w:rsid w:val="009927AD"/>
    <w:rsid w:val="00AB7D00"/>
    <w:rsid w:val="00AF6F10"/>
    <w:rsid w:val="00B4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A473D-29B6-47D2-9C78-E8E5A1C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2020-01-02T10:33:00Z</dcterms:created>
  <dcterms:modified xsi:type="dcterms:W3CDTF">2020-01-02T10:35:00Z</dcterms:modified>
</cp:coreProperties>
</file>