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各位代表：</w:t>
      </w:r>
    </w:p>
    <w:p>
      <w:pPr>
        <w:rPr>
          <w:rFonts w:hint="eastAsia"/>
        </w:rPr>
      </w:pPr>
      <w:r>
        <w:rPr>
          <w:rFonts w:hint="eastAsia"/>
        </w:rPr>
        <w:t>　　我代表市人民政府向大会作工作报告，请予审议。并请市政协委员和各位列席人员提出意见。</w:t>
      </w:r>
    </w:p>
    <w:p>
      <w:pPr>
        <w:rPr>
          <w:rFonts w:hint="eastAsia"/>
        </w:rPr>
      </w:pPr>
      <w:r>
        <w:rPr>
          <w:rFonts w:hint="eastAsia"/>
        </w:rPr>
        <w:t>　　一、2012年工作回顾　　过去的一年，在国内外宏观经济环境影响下，煤焦等原材料市场萎缩、价格下降，我市经济社会发展遇到前所未有的困难。在省委、省政府和市委的领导下，在市人大和市政协的监督支持下，我们全力上项目、稳增长、抓改革、惠民生，虽然经济增长低于年初预期目标，但发展呈现出稳中有进的良好态势。</w:t>
      </w:r>
    </w:p>
    <w:p>
      <w:pPr>
        <w:rPr>
          <w:rFonts w:hint="eastAsia"/>
        </w:rPr>
      </w:pPr>
      <w:r>
        <w:rPr>
          <w:rFonts w:hint="eastAsia"/>
        </w:rPr>
        <w:t>　　经济实现平稳增长。经济发展速度高于上年。预计全市生产总值实现303 亿元，增长7.5％，增幅比上年提高2.2 个百分点。规模以上工业增加值139 亿元，增长8％，增幅比上年提高0.8 个百分点。经济发展质量有所提高。公共财政预算收入21.8 亿元，增长6.9％。城乡居民收入高于经济增速，城镇居民人均可支配收入17900元，农民人均纯收入8980元，均增长9％。经济发展基本面向好。固定资产投资快速增长，完成投资163 亿元，增长35.5％。内外贸易比较活跃，社会消费品零售总额73 亿元，增长15％；外贸进出口总额1 亿美元，增长8％。</w:t>
      </w:r>
    </w:p>
    <w:p>
      <w:pPr>
        <w:rPr>
          <w:rFonts w:hint="eastAsia"/>
        </w:rPr>
      </w:pPr>
      <w:r>
        <w:rPr>
          <w:rFonts w:hint="eastAsia"/>
        </w:rPr>
        <w:t>　　产业发展基础增强。产业项目建设迈出新步伐。严格落实产业项目包保责任制，促进项目洽谈签约、审批落地、开工建设。完成工业固定资产投资83 亿元，增长35％，占全社会固定资产投资50.9％。新建续建千万元以上产业项目64 个，其中，亿元以上项目26 个，竣工7 个。煤化工产业链条延伸，宝泰隆和龙盛达两个30 万吨煤焦油深加工项目、隆鹏10 万吨甲醇项目试产，金泰6 万吨环己酮和5 万吨己二酸、宝泰隆5 万吨针状焦项目建设顺利。战略性新兴产业开始起步，国家“973”重点攻关项目成程非晶合金等高新技术产业项目开工建设。重点园区建设取得新进展。对上争取政策资金支持，再生资源回收利用产业园区成为全省唯一的国家城市矿产示范基地，煤化工产业园区晋升为省重点产业园区，经济开发区基础设施建设投入1.1 亿元，引进项目10 个，完成投资2.4 亿元。招商引资实现新突破。33 个专业招商组常年驻外招商，引进5000 万元以上产业项目22 个，完成投资3 亿元。启动产业项目储备之冬会战，重奖重用引资有功人员，干部群众招商积极性明显增强。</w:t>
      </w:r>
    </w:p>
    <w:p>
      <w:pPr>
        <w:rPr>
          <w:rFonts w:hint="eastAsia"/>
        </w:rPr>
      </w:pPr>
      <w:r>
        <w:rPr>
          <w:rFonts w:hint="eastAsia"/>
        </w:rPr>
        <w:t>　　“三农”工作扎实推进。种植业喜获丰收，克服旱、涝、风等灾害影响，粮食产量达到17.5亿斤，实现九连增。畜牧业规模化发展，新增标准化畜牧养殖场48 个。产业化程度稳步提升，大兴牧业肉鸭屠宰加工、利健甜菊糖等省级龙头加工项目建成投产。小城镇建设试点稳步推进，新建住宅小区62 万平方米。新农村建设取得实效，投入资金1.3 亿元，实施基础设施、社会事业等项目102 个，解决40 个村屯、3.44 万人饮水安全问题。</w:t>
      </w:r>
    </w:p>
    <w:p>
      <w:pPr>
        <w:rPr>
          <w:rFonts w:hint="eastAsia"/>
        </w:rPr>
      </w:pPr>
      <w:r>
        <w:rPr>
          <w:rFonts w:hint="eastAsia"/>
        </w:rPr>
        <w:t>　　民生事业加快发展。安居工程建设实现历史性跨越。新开工和续建保障性住房382 万平方米，竣工174 万平方米。其中，煤矿棚改工程交付房源35086 套，已安置10086 套；完成300套公租房、333 套经济适用房建设；新建4600套廉租房、5371 套城市棚改房。改造农村泥草房5000 户、危房513 户。社会保障能力稳步提高。城镇职工医疗保险金最高支付限额提高3万元、达到9 万元，医保购药日限额提高30 元、达到100 元，大病统筹医疗保险金支付上限提高8 万元、达到18 万元，城镇居民医疗保险金最高支付限额提高2 万元、达到5 万元，新农合补助标准提高40 元、达到290 元。失业保险金支付标准提高160 元、达到650 元。城市低保标准提高52 元、达到310 元。就业形势良好。新增就业1.3 万人，城镇登记失业率低于省控指标。教育、卫生事业长足发展。启动新一中建设，完成2 所学校教学楼、2 所学校宿舍楼主体工程，建成7 所公办幼儿园，办学条件进一步改善。市中医院、市精神病医院主体工程完工，市人民医院外科综合楼加快建设，新建改造6 个社区卫生服务中心、55 个农村卫生院所，医疗服务能力进一步提升。便民工程深入实施。开通民生“110”服务热线，受理解决民生问题984个。公路客运总站交付使用，更新环保公交车辆90 台、长短途客运车辆46 台。</w:t>
      </w:r>
    </w:p>
    <w:p>
      <w:pPr>
        <w:rPr>
          <w:rFonts w:hint="eastAsia"/>
        </w:rPr>
      </w:pPr>
      <w:r>
        <w:rPr>
          <w:rFonts w:hint="eastAsia"/>
        </w:rPr>
        <w:t>　　城市建设管理加强。国家园林城市建设扎实推进。新增、改造绿地196 公顷，推进石油大道景观、学府街绿化带提档升级，完成主要街路绿化，改造提升59 个公园广场、住宅小区、厂区矿区绿化景观，全面完成国家园林城市整改达标任务，顺利通过国家专家组评审。“十项整治”活动成效斐然。多渠道筹措资金11.9 亿元，实施整治项目358 个。开工建设大同街东延工程，完成石油大道东延、东进街等6 条道路改造、12 项给排水管网改造项目，城市功能进一步完善。整饰楼体立面132 栋，完成4 条街路亮化工程，集中整治4 条街路牌匾，综合整治179 个住宅小区、厂区矿区环境，实施3 个矿山环境恢复治理项目，城市面貌焕然一新。城市管理长效机制初步形成。调整优化城市管理职能，完善细化“六化一考”城市管理制度，市场化运作率、环卫保洁率、绿化成活率稳步提高，道路交通秩序、客运市场秩序持续好转。节能减排成效明显。完成倭肯河流域及桃山水库污染综合整治项目12 项，实施国控污染源治理项目7 项和重点减排工程14 项，集中治理锅炉烟尘、汽车尾气、涉煤企业粉尘，减排烟尘粉尘4.3 万吨，万元GDP 能耗下降3.6％。城市供水危机有效缓解。争取国家和省资金支持，新打应急水源井101 眼，实行限时、限量、限制供水，平稳度过供水紧张时期。</w:t>
      </w:r>
    </w:p>
    <w:p>
      <w:pPr>
        <w:rPr>
          <w:rFonts w:hint="eastAsia"/>
        </w:rPr>
      </w:pPr>
      <w:r>
        <w:rPr>
          <w:rFonts w:hint="eastAsia"/>
        </w:rPr>
        <w:t>　　社会形势总体稳定。信访工作成效明显。深入开展领导干部接访和机关干部下访、重点信访积案清理等活动，实现“信访总量、进省非正常访、突出信访问题”三下降。社会治安持续好转。实施“天眼”工程，开展“警灯闪烁”等活动，人民群众安全感增强。安全生产形势稳定。地方煤矿事故起数、死亡人数分别下降26.3％、26.7％。</w:t>
      </w:r>
    </w:p>
    <w:p>
      <w:pPr>
        <w:rPr>
          <w:rFonts w:hint="eastAsia"/>
        </w:rPr>
      </w:pPr>
      <w:r>
        <w:rPr>
          <w:rFonts w:hint="eastAsia"/>
        </w:rPr>
        <w:t>　　科学执政能力提高。发展环境进一步优化。扎实开展“庸懒散慢”专项治理行动，精简行政审批项目6 项，取消涉企收费33 项，缓征焦化企业“一费一金”1580 万元，“双优支持工程”为企业融资2 亿元。依法行政水平进一步提高。深入开展“六五”普法活动，严格落实市人大及其常委会的决议决定，主动接受人大依法监督和政协民主监督，人大代表议案、意见、建议和政协委员提案办复率达到100％。各项重点改革进一步深化。强镇扩权等改革有序推进，安全生产监管体制等改革基本完成，城市管理体制等改革取得成效。</w:t>
      </w:r>
    </w:p>
    <w:p>
      <w:pPr>
        <w:rPr>
          <w:rFonts w:hint="eastAsia"/>
        </w:rPr>
      </w:pPr>
      <w:r>
        <w:rPr>
          <w:rFonts w:hint="eastAsia"/>
        </w:rPr>
        <w:t>　　统计、审计、科技、外侨、食品药品、计生、文化、体育、老龄、气象、地震、人防、地方志、档案、民兵、预备役等工作取得新进展，民族宗教、妇女儿童、残疾人、红十字等事业取得新进步。</w:t>
      </w:r>
    </w:p>
    <w:p>
      <w:pPr>
        <w:rPr>
          <w:rFonts w:hint="eastAsia"/>
        </w:rPr>
      </w:pPr>
      <w:r>
        <w:rPr>
          <w:rFonts w:hint="eastAsia"/>
        </w:rPr>
        <w:t>　　各位代表，过去的一年，我市在困境中实现的经济社会平稳发展来之不易。这是省委、省政府和市委正确领导的结果，是市人大、市政协和社会各界鼎力支持的结果，是全市上下拼搏实干的结果。在此，我代表市政府向各位代表和全市人民，向所有关心支持七台河发展的各界人士，表示崇高敬意和衷心感谢！</w:t>
      </w:r>
    </w:p>
    <w:p>
      <w:pPr>
        <w:rPr>
          <w:rFonts w:hint="eastAsia"/>
        </w:rPr>
      </w:pPr>
      <w:r>
        <w:rPr>
          <w:rFonts w:hint="eastAsia"/>
        </w:rPr>
        <w:t>　　我们也清醒地认识到存在的问题。地区生产总值、公共财政预算收入、城乡居民收入分别低于预期4.5、9.1、3 个百分点，完成“十二五”规划目标难度加大；经济总量小，发展速度慢，产业结构单一，发展后劲不足；煤炭资源减量加快，城市经济转型较慢，土地等生产要素相对紧缺，节能减排、环境保护任务繁重，实现可持续发展压力增大；城市基础设施建设滞后，供水等公共服务难以满足加快发展需要；“12·1”矿难的发生，深刻反映出安全生产领域还有一些深层次的问题亟待解决；政府自身建设还不能适应转型发展的需要，工作绩效有待进一步提高，创新能力有待进一步增强，一些重点领域腐败问题仍不同程度存在。</w:t>
      </w:r>
    </w:p>
    <w:p>
      <w:pPr>
        <w:rPr>
          <w:rFonts w:hint="eastAsia"/>
        </w:rPr>
      </w:pPr>
      <w:r>
        <w:rPr>
          <w:rFonts w:hint="eastAsia"/>
        </w:rPr>
        <w:t>　　二、2013年政府工作任务</w:t>
      </w:r>
    </w:p>
    <w:p>
      <w:pPr>
        <w:rPr>
          <w:rFonts w:hint="eastAsia"/>
        </w:rPr>
      </w:pPr>
      <w:r>
        <w:rPr>
          <w:rFonts w:hint="eastAsia"/>
        </w:rPr>
        <w:t>　　2013 年是全面贯彻落实党的十八大精神的开局之年，是实施“十二五”规划承上启下的关键之年，是全面建成小康社会奠定坚实基础的重要一年。全球经济发展仍存在诸多不确定性因素，国内外市场需求不旺，煤焦等资源品供求、价格难有大的改变，我市经济增长、财政增收、就业保障、下游产业发展压力依然巨大，实现转型发展的难度增加。保障性住房、公路建设等政府还债压力加大，支撑产业项目建设、民生事业发展的财力更加紧张。但是我市仍处于大有作为的重要战略机遇期。国家把扩大内需作为长期战略方针，继续实施积极的财政政策、稳健的货币政策，增加财政赤字和国债规模，强化稳增长、调结构、促改革、惠民生政策措施；省委、省政府在产业项目三年攻坚决战之年，对重大产业项目和重点园区扶持力度加大，对民生事业发展投入加大，对产能过剩产业调整补贴加大；近两年我市所做的打基础、攒后劲工作成效逐步显现。这些发展机遇和良好条件，有利于我市经济提质增速。我们既要增强忧患意识，努力把各种不利影响降到最低；更要坚定必胜信心，努力把各种积极因素用到最好，促进经济社会持续健康发展。</w:t>
      </w:r>
    </w:p>
    <w:p>
      <w:pPr>
        <w:rPr>
          <w:rFonts w:hint="eastAsia"/>
        </w:rPr>
      </w:pPr>
      <w:r>
        <w:rPr>
          <w:rFonts w:hint="eastAsia"/>
        </w:rPr>
        <w:t>　　2013 年政府工作的总体要求是：全面贯彻落实党的十八大、中央和省委经济工作会议、市委八届三次全会精神，以邓小平理论、“三个代表”重要思想、科学发展观为指导，围绕四个发展，更加注重产业项目建设调结构，更加注重城乡统筹发展促“三农”，更加注重城市建设管理提形象，更加注重保障改善民生增福祉，更加注重社会管理创新保稳定，全力促进城市经济转型，努力建设幸福之城。主要预期目标是：全市生产总值增长8％以上，规模以上工业增加值增长9％以上，公共财政预算收入增长5％以上，全社会固定资产投资增长30％以上，社会消费品零售总额增长15％以上，外贸进出口总额增长10％以上，城镇居民人均可支配收入和农民人均纯收入均增长10％以上。</w:t>
      </w:r>
    </w:p>
    <w:p>
      <w:pPr>
        <w:rPr>
          <w:rFonts w:hint="eastAsia"/>
        </w:rPr>
      </w:pPr>
      <w:r>
        <w:rPr>
          <w:rFonts w:hint="eastAsia"/>
        </w:rPr>
        <w:t>　　（一）全力抓好产业项目建设，促进城市经济转型。围绕“依托煤、延伸煤、不唯煤、超越煤”发展思路，突出引进重大产业项目，力争亿元以上项目达到15 个，千万元以上项目达到64个，完成投资61 亿元。一是加快发展煤化工产业。谋划发展以焦炭、煤气、焦油、粗苯为原料的合成化工、精细化工、材料化工项目。加快金泰化工等在建项目建设，促进龙盛达等项目投产达效，推进甲醇制烯烃、芳烃等项目生成，积极开发乙烯、丙烯等下游产品，构建现代煤化工产业体系。二是大力发展战略性新兴产业。积极创造现代产业成长发展环境，加强与高等院校、科研院所合作，大力引进科研成果转化项目，促进德彩光电等在建项目投产达效，开工建设石墨深加工等项目，围绕非晶合金材料引进开发下游产业，构建现代产业体系。三是积极发展非煤优势产业。发挥畜牧业发展环境好、成本低、品质高的比较优势，大力引进畜产品深加工项目，带动畜牧养殖规模化发展，形成完整的畜牧业产业链。积极引进矿山机械制造、制药、木制品加工等企业，开工建设节能门窗和玻璃幕墙等项目，壮大优势产业规模。四是促进服务业加快发展。加快建设城市综合体项目，大力引进高档酒店、购物商场，积极发展大型连锁超市，构建和完善消费市场环境，促进消费增长。研究建设现代物流产业综合体，加快推进新兴现代物流园区等项目，打造黑龙江省东部物流产业基地。大力发展电子商务、旅游等现代服务业，着力引进咨询、评估、工程设计等生产性服务业。依托居民集中区建设，完善商业服务体系，适应城镇化发展需要。</w:t>
      </w:r>
    </w:p>
    <w:p>
      <w:pPr>
        <w:rPr>
          <w:rFonts w:hint="eastAsia"/>
        </w:rPr>
      </w:pPr>
      <w:r>
        <w:rPr>
          <w:rFonts w:hint="eastAsia"/>
        </w:rPr>
        <w:t>　　（二）突出重点产业园区建设，增强项目承载能力。本着突出重点、促进产业集聚发展、集约利用土地的原则，加快建设重点产业园区。一是进一步明确园区发展定位。立足打造国家级产业园区，推进经济开发区基础设施、项目层次、投资强度提档升级。立足打造省重点产业园区，利用煤矿棚改腾空土地，规划煤化工产业园区，配套建设基础设施，积极发展现代煤化工项目，走出一条老工业区发展的新路子。立足打造国家城市矿产示范基地标杆，高标准规划建设再生资源回收利用产业园区基础设施，着力引进再生资源深加工大型企业，促进废弃电子电器储藏拆解利用项目落地，加快建设交易市场，形成较为完善的回收利用体系，提高园区项目集聚能力。以畜产品和果蔬加工为主导，谋划建设绿色食品加工产业园，形成黑龙江省东部重要的绿色食品加工基地。加快勃利县产业园区建设，促进县域经济健康发展。二是进一步创新园区管理体制机制。制定产业园区全市共建共用、产业项目全市统筹摆放、财政税收市县区合理分享的办法，强化产业园区管理团队建设，采取BOT、BT 等模式，加快园区基础设施建设，促进产业园区专业化、规模化发展。研究设立产业园区经济建设公司，搭建园区投融资平台，增强产业园区自我建设、自我发展、自我完善能力。三是进一步强化园区招商措施。严格落实领导带头招商责任制，发挥示范带动作用；调整充实专业招商力量，发挥招商主力军作用；落实部门招商任务，激发干部职工招商动力；重奖引资有功人员，激励全员参与招商；突出委托“外援”招商，聘请外地能人为我市引进项目，力争园区项目建设实现较快发展。</w:t>
      </w:r>
    </w:p>
    <w:p>
      <w:pPr>
        <w:rPr>
          <w:rFonts w:hint="eastAsia"/>
        </w:rPr>
      </w:pPr>
      <w:r>
        <w:rPr>
          <w:rFonts w:hint="eastAsia"/>
        </w:rPr>
        <w:t>　　（三）加快发展特色农业，提高城乡一体化水平。坚持走绿色发展、特色发展、产业发展、规模发展之路，全力搞好小城镇建设，进一步缩小城乡差距。一是发展优势特色农业经济。推广玉米大垄双行栽培技术，连片耕地种植面积达到1.4 万亩以上，引导种植绿色特色、高产高效经济作物，粮食产量稳定在15 亿斤以上。大力发展城市农业，促进棚室果蔬产业发展。坚持组织、培训、就业、维权“四位一体”的劳务输出模式，实现劳务收入8 亿元以上。重点培育扶持养殖大户，新增标准化养殖小区10 个，大力提高畜牧业占农业经济的比重。加快引进龙头深加工企业，逐步实现农副产品初加工向规模化深加工转变。二是积极构建新型农业经营体系。引导建立以资金、技术、劳务和农产品营销等为纽带的专业合作组织和股份合作组织，统一生产销售，打造畅销品牌，增加种植养殖效益。支持农民发展农机合作组织，新增大型农机合作社5 个。发展多种形式的土地适度规模经营，加快土地向合作经济组织、种植大户、种田能手集中。三是加快城乡一体化进程。高标准完成小城镇建设规划，深入推进2 个省级百镇建设试点和5 个市级小城镇建设试点，完成英伦小镇一期工程，加快金沙新区基础设施建设，改造城中村5 个，整体搬迁行政村3 个，新建农民公寓27 栋，强化环境综合整治，全力促进新农村建设。</w:t>
      </w:r>
    </w:p>
    <w:p>
      <w:pPr>
        <w:rPr>
          <w:rFonts w:hint="eastAsia"/>
        </w:rPr>
      </w:pPr>
      <w:r>
        <w:rPr>
          <w:rFonts w:hint="eastAsia"/>
        </w:rPr>
        <w:t>　　（四）切实加强城市建设管理，提升综合竞争能力。按照建设秀美七台河的发展定位，完善城市总体规划和专项规划，巩固国家园林城市创建和“十项整治”成果，增强城市发展承载能力。一是加强基础设施建设。实施大同街东延、景丰路南延、步行街和乌金桥、东进桥等新建改造工程，推进“三供”管网、雨水管网、应急水源等工程，启动连接七桦路和石油大道的城市西环路、依宝公路万宝公园至向阳段改扩建工程前期工作。综合评估、科学论证桃山水库二期和跨区域调水工程，尽快完善方案、推进实施，突破城市发展瓶颈。二是全面推进城区绿化建设。实施全城绿化工程，推进巷路、小区、厂区矿区、办公楼区等绿化，提升主要街路、广场公园、节点景观、城市出入口绿化品质。严格落实“绿色图章”制，新建工程同步完成绿化任务，实施北岸新城配套绿化工程。加强桃山水库绿化建设，增强涵养水源能力。三是提升城市管理水平。完善“六化一考”城市管理机制，细化城市管理标准，加快市政设施维护、城市绿化养护、环卫保洁等市场化进程。切实强化供热、供气等市场管理，依法惩处损害用户权益行为。完善数字化基础设施，建设智慧城市。建立城管、公安联合执法和部门联动服务机制，提高“12319”指挥平台管理服务效能。四是强化环境污染治理。实施重点工业污染减排工程10 项，限期治理超标排放工业锅炉，严格控制汽车尾气超标排放，力促涉煤企业上齐防尘网，焦化企业脱硫达标。实施垃圾处理场改扩建工程，加快第二污水处理厂建设，强化污水处理厂运行监管，促进医疗废物处置中心正常运营。推进倭肯河流域治理和矿山环境恢复治理。</w:t>
      </w:r>
    </w:p>
    <w:p>
      <w:pPr>
        <w:rPr>
          <w:rFonts w:hint="eastAsia"/>
        </w:rPr>
      </w:pPr>
      <w:r>
        <w:rPr>
          <w:rFonts w:hint="eastAsia"/>
        </w:rPr>
        <w:t>　　（五）深化体制机制改革，增强发展内生动力。抓住影响和制约发展的关键环节，着力构建充满活力、富有效率、更加开放的体制机制。一是推进重点领域改革。实施厂办大集体改革，妥善处理企业债权债务，职工全部纳入社会保障体系。推进强镇扩权改革，赋予乡镇相应的行政、社会管理权，扩大乡镇财税权和人事调配管理权。推行街道社区体制改革，合理调整社区布局，减少管理层级，提升服务水平。完善煤炭税收征管体制，改革传统计量方式，创新票据核算系统，强化稽查监管，实现煤炭税收征管规范化。调整市区分税制政策，合理划分事权财权，调动各区发展积极性。深化司法、事业单位、医药卫生等专项改革。二是促进中小微企业健康成长。研究制定扶持政策，降低中小微企业准入门槛和收费标准，实行“试营业”、“一元注册”制度，搭建动产抵押、股权质押、银行信贷融资平台，着力创造全民创业、中小微企业竞相发展的良好环境，鼓励本地企业和民间资本投资兴业，推动非公经济快速健康发展。三是打造现代融资服务平台。积极引进民营银行、外资银行、地方国有银行和风险投资机构，探索建立乡镇投融资平台和发展区域性股份制村镇银行，支持发展小额贷款公司和担保公司。加强信用环境建设，支持商业银行创新金融产品，留住、激活、用好域内资金。促进城投公司做大做强，拓展经济建设投资、担保、咨询等业务，着力打造现代投融资集团。</w:t>
      </w:r>
    </w:p>
    <w:p>
      <w:pPr>
        <w:rPr>
          <w:rFonts w:hint="eastAsia"/>
        </w:rPr>
      </w:pPr>
      <w:r>
        <w:rPr>
          <w:rFonts w:hint="eastAsia"/>
        </w:rPr>
        <w:t>　　（六）着力保障和改善民生，提高群众幸福指数。越是在经济困难时期，越要更加关注民生，保证民生财力不减、居民收入增幅不降。一是加快保障性住房建设。完成20114 套保障性住房建设，改造农村泥草房4000 户、危房400户。制定科学严密的分配方案，强化关键环节监管，严厉查处违规操作、弄虚作假、营私舞弊行为，做到住房分配公平合理，社区服务同步跟进。二是增强社会保障能力。提高企业离退休人员工资标准，提高失业保险支付标准，提高城镇居民医疗保险报销比例，扩大医疗保险门诊统筹范围。适度提高城乡低保补助标准，提高农村五保户供养标准，提高特困生救助标准。三是提高就业再就业水平。加强技能培训，强化就业服务，促进煤矿工人就业转型。大力发展商贸流通等服务业和中小微企业，扩大就业容量。鼓励支持高校毕业生、复员军人自主创业、自谋职业、基层就业。开发公益岗位150 个以上，安置就业困难人员。四是促进社会事业全面进步。着力改善办学条件，新建和改造4所学校，确保新一中10 月份投入使用。推进乡镇寄宿制学校建设，加快建设公办幼儿园。促进职业学院、技师学院、职业技术学校资源整合，积极打造本科教育、职业教育、技能培训为一体的综合性大学。改善医疗卫生服务条件，启动市妇幼保健院、残疾人康复中心建设，新建改造3 个社区卫生服务中心、2 个乡镇卫生院。新建扩建县区卫生监督所，推进食品药品检验检测中心建设。大力发展文化事业，利用现有文化设施，积极搭建文化产业发展平台。依托企业引进科研机构，大力培养实用型科技人才，增强企业自主创新能力。突出发展冰雪运动，广泛开展全民健身活动，积极举办各类体育赛事。扎实搞好精神文明建设，全面提高市民素质。加快广播电视、人口计生、妇女儿童、民族宗教等事业发展。五是切实解决民生热点难点问题。按照城市规划布局，调整优化公交运营线路，更新升级公交车辆，筹建北岸新城、金沙新区、新兴区、大同街东段停车场和调度中心，方便群众出行。落实弃管楼管理主体责任，细化接管方案，明确物业维修维护资金保障渠道，改善弃管楼环境。实施“暖房子”工程，完成40万平方米住宅楼外墙保温施工。推进市殡仪服务中心迁建，免收困难家庭四项基本殡葬服务费用。</w:t>
      </w:r>
    </w:p>
    <w:p>
      <w:pPr>
        <w:rPr>
          <w:rFonts w:hint="eastAsia"/>
        </w:rPr>
      </w:pPr>
      <w:r>
        <w:rPr>
          <w:rFonts w:hint="eastAsia"/>
        </w:rPr>
        <w:t>　　（七）强力抓好安全稳定工作，推动和谐社会建设。突出解决影响安全稳定的主要矛盾，创造良好社会发展环境。一是全力抓好安全生产工作。加快推进地方煤矿资源整合、兼并重组，按照“大矿兼并小矿、小矿联合做大”资产重组的方式，本着同区域、同块段、同煤层资源整合的原则，形成一批集团化实体企业，淘汰一批不符合国家标准的煤矿。综合整治煤矿安全，控制住资金链和利益链，依法限制企业多头开户，开工矿井必须交足3000 万元以上的安全风险抵押金，严厉打击非法违法生产行为。严格落实“谁申报谁负责、谁审批谁负责、谁验收谁负责”制度，严把煤矿复产验收关。严格落实“四个责任”，实行驻矿监察组24 小时旁站式监管，实行煤矿投资者、矿长持证上岗制度，完善井下作业人员定位系统，保证矿井地质资料详实准确，做到严格兑规作业，全力促进安全生产形势好转。突出强化危险化学品生产、运输管理，严防发生爆炸、泄露等事故。全力抓好道路交通、消防、食品药品、易燃易爆、森林防火、特种设备等领域的安全工作。二是认真做好信访稳定工作。严格落实信访责任制，完善矛盾预警和排查调处机制，扎实开展领导接访下访活动，及时发现化解矛盾，力争将问题消灭在萌芽、解决在基层。严格信访事项办理、复查、复核三级程序，集中力量化解信访积案，依法处理违法信访行为。三是突出加强社会治安工作。完善立体化社会治安防控体系，推进传统治安管理向现代社会管理转变。强化网络舆情监管和情报信息研判预警，提高预防和应对各类突发事件能力。始终保持对违法犯罪的高压态势，有效遏制恶性案件发生。四是全面强化社会管理工作。健全完善“八大工作体系”，形成更加有效的社会服务管理网络，全面实行“农事村办、企事厂办、居民事社区办”制度，深入开展“联企、包区、助村、帮户”活动，突出解决“应该管但没人管”、“有人管但没管好”问题，重点解决群众“ 求助无门、投诉无果”问题。</w:t>
      </w:r>
    </w:p>
    <w:p>
      <w:pPr>
        <w:rPr>
          <w:rFonts w:hint="eastAsia"/>
        </w:rPr>
      </w:pPr>
      <w:r>
        <w:rPr>
          <w:rFonts w:hint="eastAsia"/>
        </w:rPr>
        <w:t>　　三、全面加强政府自身建设</w:t>
      </w:r>
    </w:p>
    <w:p>
      <w:pPr>
        <w:rPr>
          <w:rFonts w:hint="eastAsia"/>
        </w:rPr>
      </w:pPr>
      <w:r>
        <w:rPr>
          <w:rFonts w:hint="eastAsia"/>
        </w:rPr>
        <w:t>　　以提升公信力为目标，以优化环境为重点，勤勉作为，真抓实干，努力建设人民满意政府。</w:t>
      </w:r>
    </w:p>
    <w:p>
      <w:pPr>
        <w:rPr>
          <w:rFonts w:hint="eastAsia"/>
        </w:rPr>
      </w:pPr>
      <w:r>
        <w:rPr>
          <w:rFonts w:hint="eastAsia"/>
        </w:rPr>
        <w:t>　　一是改进作风，抓好落实。全面落实中央“八项规定”，大力弘扬求真务实之风，严格兑现政府承诺，坚决做到事事有着落，件件有结果。着力提高决策执行能力，强化重大决策、重点项目、重要工作的督办落实，确保一项工作抓到底，一件事情抓出头。注重提高执行效率，坚决做到政令畅通、令行禁止。改进文风会风，少开会、开短会，讲短话、讲管用的话，腾出更多精力抓落实。大力倡导艰苦奋斗、厉行节约之风，严格控制行政经费支出，力戒奢侈浪费。</w:t>
      </w:r>
    </w:p>
    <w:p>
      <w:pPr>
        <w:rPr>
          <w:rFonts w:hint="eastAsia"/>
        </w:rPr>
      </w:pPr>
      <w:r>
        <w:rPr>
          <w:rFonts w:hint="eastAsia"/>
        </w:rPr>
        <w:t>　　二是优化环境，保障发展。集中清理行政审批项目，失去法律依据的一律取消，优化保留事项的审批流程，能转为备案的一律改为备案，做到审批程序最优、效率最高。集中清理行政事业收费项目，能取消的坚决不收，必须收取的明确收费额度，做到收费项目最少、标准最低。从严从重从快打击侵害投资者权益行为，依法解决投资者的各类经济纠纷，加强社会信用体系建设，推行失信企业黑名单制，严厉打击恶意逃废债务行为，打造公平正义的司法环境。制定实施扶持企业健康发展政策，帮助企业渡难关、保生存、稳发展。</w:t>
      </w:r>
    </w:p>
    <w:p>
      <w:pPr>
        <w:rPr>
          <w:rFonts w:hint="eastAsia"/>
        </w:rPr>
      </w:pPr>
      <w:r>
        <w:rPr>
          <w:rFonts w:hint="eastAsia"/>
        </w:rPr>
        <w:t>　　三是依法行政，规范用权。严格按照法定权限和程序履职尽责，切实规范行政执法行为。认真执行市人大及其常委会的决议、决定，主动接受人大依法监督和政协民主监督，及时办理人大代表议案、意见、建议和政协委员提案。坚持问政于民、问计于民、问需于民，提高决策科学化、民主化、法治化水平。大力推进政务公开，健全信息发布制度，提高工作透明度。</w:t>
      </w:r>
    </w:p>
    <w:p>
      <w:pPr>
        <w:rPr>
          <w:rFonts w:hint="eastAsia"/>
        </w:rPr>
      </w:pPr>
      <w:r>
        <w:rPr>
          <w:rFonts w:hint="eastAsia"/>
        </w:rPr>
        <w:t>　　四是廉洁从政，取信于民。严格落实党风廉政建设责任制，全面加强惩防腐败体系建设。突出强化保障性住房分配、安全生产等重点领域监管，严肃查处弄虚作假、失职渎职、充当保护伞等违纪违法行为，着力解决人民群众反映强烈的问题，以廉洁、阳光、诚信的良好形象，提升政府公信力。</w:t>
      </w:r>
    </w:p>
    <w:p>
      <w:r>
        <w:rPr>
          <w:rFonts w:hint="eastAsia"/>
        </w:rPr>
        <w:t>　　各位代表，新的任务、新的挑战、新的使命，要求我们更加团结一心、奋发有为。让我们在省委、省政府和市委的领导下，坚定信心，迎难而上，共同开创“加快经济崛起，建设幸福之城”的新局面！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7647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Yoo</cp:lastModifiedBy>
  <dcterms:modified xsi:type="dcterms:W3CDTF">2020-02-08T14:59:32Z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