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8CF53">
      <w:pPr>
        <w:spacing w:before="800" w:after="160"/>
        <w:jc w:val="center"/>
      </w:pPr>
      <w:r>
        <w:rPr>
          <w:rFonts w:ascii="微软雅黑" w:hAnsi="微软雅黑" w:eastAsia="微软雅黑"/>
          <w:b w:val="0"/>
          <w:color w:val="777777"/>
          <w:sz w:val="28"/>
        </w:rPr>
        <w:t>北京林业大学 · 信息学院</w:t>
      </w:r>
    </w:p>
    <w:p w14:paraId="6A54B560">
      <w:pPr>
        <w:spacing w:after="80"/>
        <w:jc w:val="center"/>
      </w:pPr>
      <w:r>
        <w:rPr>
          <w:rFonts w:ascii="微软雅黑" w:hAnsi="微软雅黑" w:eastAsia="微软雅黑"/>
          <w:b/>
          <w:color w:val="1A7A3D"/>
          <w:sz w:val="32"/>
        </w:rPr>
        <w:t>《软件工程（课程设计）  产出 D-02》</w:t>
      </w:r>
    </w:p>
    <w:p w14:paraId="71B62834">
      <w:pPr>
        <w:spacing w:after="80"/>
        <w:jc w:val="center"/>
      </w:pPr>
      <w:r>
        <w:rPr>
          <w:rFonts w:ascii="微软雅黑" w:hAnsi="微软雅黑" w:eastAsia="微软雅黑"/>
          <w:b/>
          <w:color w:val="1A7A3D"/>
          <w:sz w:val="56"/>
        </w:rPr>
        <w:t>软件需求规格说明书 SRS</w:t>
      </w:r>
    </w:p>
    <w:p w14:paraId="23529FD9">
      <w:pPr>
        <w:spacing w:after="80"/>
        <w:jc w:val="center"/>
      </w:pPr>
      <w:r>
        <w:rPr>
          <w:rFonts w:ascii="微软雅黑" w:hAnsi="微软雅黑" w:eastAsia="微软雅黑"/>
          <w:b w:val="0"/>
          <w:color w:val="777777"/>
          <w:sz w:val="28"/>
        </w:rPr>
        <w:t>Course Design Deliverable Template</w:t>
      </w:r>
    </w:p>
    <w:p w14:paraId="3AE83EFA">
      <w:pPr>
        <w:spacing w:after="160"/>
        <w:jc w:val="center"/>
      </w:pPr>
      <w:r>
        <w:rPr>
          <w:rFonts w:ascii="微软雅黑" w:hAnsi="微软雅黑" w:eastAsia="微软雅黑"/>
          <w:b/>
          <w:color w:val="2E9B55"/>
          <w:sz w:val="24"/>
        </w:rPr>
        <w:t>—— Course Design Specification &amp; Templates ——</w:t>
      </w:r>
    </w:p>
    <w:p w14:paraId="4A178767"/>
    <w:tbl>
      <w:tblPr>
        <w:tblStyle w:val="34"/>
        <w:tblW w:w="0" w:type="auto"/>
        <w:jc w:val="center"/>
        <w:tblLayout w:type="autofit"/>
        <w:tblCellMar>
          <w:top w:w="0" w:type="dxa"/>
          <w:left w:w="108" w:type="dxa"/>
          <w:bottom w:w="0" w:type="dxa"/>
          <w:right w:w="108" w:type="dxa"/>
        </w:tblCellMar>
      </w:tblPr>
      <w:tblGrid>
        <w:gridCol w:w="1984"/>
        <w:gridCol w:w="7087"/>
      </w:tblGrid>
      <w:tr w14:paraId="00F28886">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912B53C">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3570885">
            <w:pPr>
              <w:spacing w:after="40"/>
            </w:pPr>
            <w:r>
              <w:rPr>
                <w:rFonts w:ascii="微软雅黑" w:hAnsi="微软雅黑" w:eastAsia="微软雅黑"/>
                <w:b w:val="0"/>
                <w:color w:val="2B2B2B"/>
                <w:sz w:val="21"/>
              </w:rPr>
              <w:t>D-02</w:t>
            </w:r>
          </w:p>
        </w:tc>
      </w:tr>
      <w:tr w14:paraId="72C2C125">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4E0F8A12">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432A3D3">
            <w:pPr>
              <w:spacing w:after="40"/>
            </w:pPr>
            <w:r>
              <w:rPr>
                <w:rFonts w:ascii="微软雅黑" w:hAnsi="微软雅黑" w:eastAsia="微软雅黑"/>
                <w:b w:val="0"/>
                <w:color w:val="2B2B2B"/>
                <w:sz w:val="21"/>
              </w:rPr>
              <w:t>软件需求规格说明书 SRS</w:t>
            </w:r>
          </w:p>
        </w:tc>
      </w:tr>
      <w:tr w14:paraId="1E86D19E">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9DEEAF6">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AC8DA85">
            <w:pPr>
              <w:spacing w:after="40"/>
            </w:pPr>
            <w:r>
              <w:rPr>
                <w:rFonts w:ascii="微软雅黑" w:hAnsi="微软雅黑" w:eastAsia="微软雅黑"/>
                <w:b w:val="0"/>
                <w:color w:val="2B2B2B"/>
                <w:sz w:val="21"/>
              </w:rPr>
              <w:t>产出</w:t>
            </w:r>
          </w:p>
        </w:tc>
      </w:tr>
      <w:tr w14:paraId="7F94674A">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32ED606">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94AE29">
            <w:pPr>
              <w:spacing w:after="40"/>
            </w:pPr>
            <w:r>
              <w:rPr>
                <w:rFonts w:ascii="微软雅黑" w:hAnsi="微软雅黑" w:eastAsia="微软雅黑"/>
                <w:b w:val="0"/>
                <w:color w:val="2B2B2B"/>
                <w:sz w:val="21"/>
              </w:rPr>
              <w:t>v1.0  ·  2026-05-06</w:t>
            </w:r>
          </w:p>
        </w:tc>
      </w:tr>
      <w:tr w14:paraId="57253ECA">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C769F99">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84B5725">
            <w:pPr>
              <w:spacing w:after="40"/>
            </w:pPr>
            <w:r>
              <w:rPr>
                <w:rFonts w:hint="eastAsia" w:eastAsia="微软雅黑"/>
                <w:b w:val="0"/>
                <w:color w:val="2B2B2B"/>
                <w:sz w:val="21"/>
                <w:lang w:val="en-US" w:eastAsia="zh-CN"/>
              </w:rPr>
              <w:t>G-09</w:t>
            </w:r>
          </w:p>
        </w:tc>
      </w:tr>
      <w:tr w14:paraId="2148A01F">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0308058">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CEC37B2">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 </w:t>
            </w:r>
            <w:r>
              <w:rPr>
                <w:rFonts w:hint="eastAsia" w:eastAsia="微软雅黑"/>
                <w:b w:val="0"/>
                <w:color w:val="2B2B2B"/>
                <w:sz w:val="21"/>
                <w:lang w:val="en-US" w:eastAsia="zh-CN"/>
              </w:rPr>
              <w:t>231002618</w:t>
            </w:r>
            <w:r>
              <w:rPr>
                <w:rFonts w:ascii="微软雅黑" w:hAnsi="微软雅黑" w:eastAsia="微软雅黑"/>
                <w:b w:val="0"/>
                <w:color w:val="2B2B2B"/>
                <w:sz w:val="21"/>
              </w:rPr>
              <w:t xml:space="preserve"> / </w:t>
            </w:r>
            <w:r>
              <w:rPr>
                <w:rFonts w:hint="eastAsia" w:eastAsia="微软雅黑"/>
                <w:b w:val="0"/>
                <w:color w:val="2B2B2B"/>
                <w:sz w:val="21"/>
                <w:lang w:val="en-US" w:eastAsia="zh-CN"/>
              </w:rPr>
              <w:t>蓝舒芬</w:t>
            </w:r>
          </w:p>
          <w:p w14:paraId="1658CFEF">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230205423</w:t>
            </w:r>
            <w:r>
              <w:rPr>
                <w:rFonts w:ascii="微软雅黑" w:hAnsi="微软雅黑" w:eastAsia="微软雅黑"/>
                <w:b w:val="0"/>
                <w:color w:val="2B2B2B"/>
                <w:sz w:val="21"/>
              </w:rPr>
              <w:t xml:space="preserve">/ </w:t>
            </w:r>
            <w:r>
              <w:rPr>
                <w:rFonts w:hint="eastAsia" w:eastAsia="微软雅黑"/>
                <w:b w:val="0"/>
                <w:color w:val="2B2B2B"/>
                <w:sz w:val="21"/>
                <w:lang w:val="en-US" w:eastAsia="zh-CN"/>
              </w:rPr>
              <w:t>刘璐</w:t>
            </w:r>
          </w:p>
          <w:p w14:paraId="10D492D4">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计算机23-1班/230204225/王梦雨</w:t>
            </w:r>
          </w:p>
          <w:p w14:paraId="02260983">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计算机23-3班/231002921/王慧</w:t>
            </w:r>
          </w:p>
          <w:p w14:paraId="70B4D592">
            <w:pPr>
              <w:spacing w:after="40"/>
              <w:rPr>
                <w:rFonts w:hint="default" w:eastAsia="微软雅黑"/>
                <w:b w:val="0"/>
                <w:color w:val="2B2B2B"/>
                <w:sz w:val="21"/>
                <w:lang w:val="en-US" w:eastAsia="zh-CN"/>
              </w:rPr>
            </w:pPr>
            <w:r>
              <w:rPr>
                <w:rFonts w:hint="eastAsia" w:eastAsia="微软雅黑"/>
                <w:b w:val="0"/>
                <w:color w:val="2B2B2B"/>
                <w:sz w:val="21"/>
                <w:lang w:val="en-US" w:eastAsia="zh-CN"/>
              </w:rPr>
              <w:t>计算机23-3班/231002316/王晨冉</w:t>
            </w:r>
          </w:p>
        </w:tc>
      </w:tr>
      <w:tr w14:paraId="12F66CB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C46C8A1">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394FDE5">
            <w:pPr>
              <w:spacing w:after="40"/>
              <w:rPr>
                <w:rFonts w:hint="default" w:eastAsia="微软雅黑"/>
                <w:lang w:val="en-US" w:eastAsia="zh-CN"/>
              </w:rPr>
            </w:pPr>
            <w:r>
              <w:rPr>
                <w:rFonts w:ascii="微软雅黑" w:hAnsi="微软雅黑" w:eastAsia="微软雅黑"/>
                <w:b w:val="0"/>
                <w:color w:val="2B2B2B"/>
                <w:sz w:val="21"/>
              </w:rPr>
              <w:t>20</w:t>
            </w:r>
            <w:r>
              <w:rPr>
                <w:rFonts w:hint="eastAsia" w:eastAsia="微软雅黑"/>
                <w:b w:val="0"/>
                <w:color w:val="2B2B2B"/>
                <w:sz w:val="21"/>
                <w:lang w:val="en-US" w:eastAsia="zh-CN"/>
              </w:rPr>
              <w:t>26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04</w:t>
            </w:r>
          </w:p>
        </w:tc>
      </w:tr>
    </w:tbl>
    <w:p w14:paraId="16C83511">
      <w:r>
        <w:br w:type="page"/>
      </w:r>
    </w:p>
    <w:p w14:paraId="0A2C967E">
      <w:pPr>
        <w:keepNext/>
        <w:pBdr>
          <w:bottom w:val="single" w:color="1A7A3D" w:sz="8" w:space="4"/>
        </w:pBdr>
        <w:spacing w:before="280" w:after="120"/>
      </w:pPr>
      <w:r>
        <w:rPr>
          <w:rFonts w:ascii="微软雅黑" w:hAnsi="微软雅黑" w:eastAsia="微软雅黑"/>
          <w:b/>
          <w:color w:val="1A7A3D"/>
          <w:sz w:val="36"/>
        </w:rPr>
        <w:t>使用说明</w:t>
      </w:r>
    </w:p>
    <w:p w14:paraId="634117A6">
      <w:pPr>
        <w:spacing w:before="0" w:after="80" w:line="336" w:lineRule="auto"/>
        <w:ind w:firstLine="340"/>
        <w:jc w:val="left"/>
      </w:pPr>
      <w:r>
        <w:rPr>
          <w:rFonts w:ascii="微软雅黑" w:hAnsi="微软雅黑" w:eastAsia="微软雅黑"/>
          <w:b w:val="0"/>
          <w:color w:val="2B2B2B"/>
          <w:sz w:val="21"/>
        </w:rPr>
        <w:t>本文件遵循 GB/T 8567—2006 与 IEEE Std 830 综合模板。它是后续设计、编码、测试一切工作的"共同语言"，须能让任何一名外部开发者凭它独立实现系统。</w:t>
      </w:r>
    </w:p>
    <w:tbl>
      <w:tblPr>
        <w:tblStyle w:val="34"/>
        <w:tblW w:w="0" w:type="auto"/>
        <w:jc w:val="center"/>
        <w:tblLayout w:type="autofit"/>
        <w:tblCellMar>
          <w:top w:w="0" w:type="dxa"/>
          <w:left w:w="108" w:type="dxa"/>
          <w:bottom w:w="0" w:type="dxa"/>
          <w:right w:w="108" w:type="dxa"/>
        </w:tblCellMar>
      </w:tblPr>
      <w:tblGrid>
        <w:gridCol w:w="9746"/>
      </w:tblGrid>
      <w:tr w14:paraId="112DCB35">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3F02519B">
            <w:pPr>
              <w:spacing w:after="40"/>
            </w:pPr>
            <w:r>
              <w:rPr>
                <w:rFonts w:ascii="微软雅黑" w:hAnsi="微软雅黑" w:eastAsia="微软雅黑"/>
                <w:b/>
                <w:color w:val="1A7A3D"/>
                <w:sz w:val="21"/>
              </w:rPr>
              <w:t xml:space="preserve">📌 填写指引 </w:t>
            </w:r>
          </w:p>
          <w:p w14:paraId="1EA50ECF">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6F81D55E"/>
    <w:p w14:paraId="19932147">
      <w:pPr>
        <w:keepNext/>
        <w:pBdr>
          <w:bottom w:val="single" w:color="1A7A3D" w:sz="8" w:space="4"/>
        </w:pBdr>
        <w:spacing w:before="280" w:after="120"/>
      </w:pPr>
      <w:r>
        <w:rPr>
          <w:rFonts w:ascii="微软雅黑" w:hAnsi="微软雅黑" w:eastAsia="微软雅黑"/>
          <w:b/>
          <w:color w:val="1A7A3D"/>
          <w:sz w:val="36"/>
        </w:rPr>
        <w:t>1  引言</w:t>
      </w:r>
    </w:p>
    <w:p w14:paraId="12FDF8FA">
      <w:pPr>
        <w:keepNext/>
        <w:pBdr>
          <w:bottom w:val="single" w:color="4DB872" w:sz="4" w:space="4"/>
        </w:pBdr>
        <w:spacing w:before="200" w:after="120"/>
      </w:pPr>
      <w:r>
        <w:rPr>
          <w:rFonts w:ascii="微软雅黑" w:hAnsi="微软雅黑" w:eastAsia="微软雅黑"/>
          <w:b/>
          <w:color w:val="1A7A3D"/>
          <w:sz w:val="30"/>
        </w:rPr>
        <w:t>1.1  编写目的</w:t>
      </w:r>
    </w:p>
    <w:tbl>
      <w:tblPr>
        <w:tblStyle w:val="34"/>
        <w:tblW w:w="0" w:type="auto"/>
        <w:jc w:val="center"/>
        <w:tblLayout w:type="autofit"/>
        <w:tblCellMar>
          <w:top w:w="0" w:type="dxa"/>
          <w:left w:w="108" w:type="dxa"/>
          <w:bottom w:w="0" w:type="dxa"/>
          <w:right w:w="108" w:type="dxa"/>
        </w:tblCellMar>
      </w:tblPr>
      <w:tblGrid>
        <w:gridCol w:w="9746"/>
      </w:tblGrid>
      <w:tr w14:paraId="631F11A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25DC865">
            <w:pPr>
              <w:pStyle w:val="167"/>
              <w:bidi w:val="0"/>
            </w:pPr>
            <w:r>
              <w:rPr>
                <w:rFonts w:hint="eastAsia"/>
              </w:rPr>
              <w:t>本文档旨在完整、准确、无二义地定义 NekoCafé 智慧餐饮预约平台的功能需求和非功能需求，作为项目后续概要设计、详细设计、编码实现、系统测试的依据，同时确保所有干系人对系统预期行为达成一致理解。本文档的预期读者包括：项目经理、开发人员、测试人员、评审委员会。</w:t>
            </w:r>
          </w:p>
        </w:tc>
      </w:tr>
    </w:tbl>
    <w:p w14:paraId="08FBB59B"/>
    <w:p w14:paraId="7AC822B7">
      <w:pPr>
        <w:keepNext/>
        <w:pBdr>
          <w:bottom w:val="single" w:color="4DB872" w:sz="4" w:space="4"/>
        </w:pBdr>
        <w:spacing w:before="200" w:after="120"/>
      </w:pPr>
      <w:r>
        <w:rPr>
          <w:rFonts w:ascii="微软雅黑" w:hAnsi="微软雅黑" w:eastAsia="微软雅黑"/>
          <w:b/>
          <w:color w:val="1A7A3D"/>
          <w:sz w:val="30"/>
        </w:rPr>
        <w:t>1.2  项目背景</w:t>
      </w:r>
    </w:p>
    <w:tbl>
      <w:tblPr>
        <w:tblStyle w:val="34"/>
        <w:tblW w:w="0" w:type="auto"/>
        <w:jc w:val="center"/>
        <w:tblLayout w:type="autofit"/>
        <w:tblCellMar>
          <w:top w:w="0" w:type="dxa"/>
          <w:left w:w="108" w:type="dxa"/>
          <w:bottom w:w="0" w:type="dxa"/>
          <w:right w:w="108" w:type="dxa"/>
        </w:tblCellMar>
      </w:tblPr>
      <w:tblGrid>
        <w:gridCol w:w="9746"/>
      </w:tblGrid>
      <w:tr w14:paraId="12F503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D107B64">
            <w:pPr>
              <w:pStyle w:val="167"/>
              <w:bidi w:val="0"/>
              <w:rPr>
                <w:rFonts w:hint="eastAsia"/>
              </w:rPr>
            </w:pPr>
            <w:r>
              <w:rPr>
                <w:rFonts w:hint="eastAsia"/>
              </w:rPr>
              <w:t>NekoCafé 是一家面向年轻用户的连锁猫咪主题餐厅集团，目前在全国 12 个城市开设 38 家门店。随着业务扩张，原有的门店独立排号系统已无法满足跨门店统一会员、智能推荐、宠物档案管理等新需求。</w:t>
            </w:r>
          </w:p>
          <w:p w14:paraId="04EB5BDC">
            <w:pPr>
              <w:pStyle w:val="167"/>
              <w:bidi w:val="0"/>
            </w:pPr>
            <w:r>
              <w:rPr>
                <w:rFonts w:hint="eastAsia"/>
              </w:rPr>
              <w:t>集团 CTO 委托学生团队设计并实现新一代「NekoCafé 智慧餐饮预约平台」，本题与本学期 4 个软件工程实验同案例，可复用实验阶段产出的需求基线、架构设计、CI/CD 流水线与测试用例。集团委托开发新一代智慧餐饮预约平台，实现顾客在线预约、点单、支付，店员高效调度，运营数据实时看板等核心能力。本项目为课程设计推荐选题 T-01，开发周期 14 天，采用前后端分离架构，支持小程序端</w:t>
            </w:r>
            <w:r>
              <w:rPr>
                <w:rFonts w:hint="eastAsia"/>
                <w:lang w:val="en-US" w:eastAsia="zh-CN"/>
              </w:rPr>
              <w:t>使用</w:t>
            </w:r>
            <w:r>
              <w:rPr>
                <w:rFonts w:hint="eastAsia"/>
              </w:rPr>
              <w:t>。</w:t>
            </w:r>
          </w:p>
        </w:tc>
      </w:tr>
    </w:tbl>
    <w:p w14:paraId="385FC206"/>
    <w:p w14:paraId="23DE0739">
      <w:pPr>
        <w:keepNext/>
        <w:pBdr>
          <w:bottom w:val="single" w:color="4DB872" w:sz="4" w:space="4"/>
        </w:pBdr>
        <w:spacing w:before="200" w:after="120"/>
      </w:pPr>
      <w:r>
        <w:rPr>
          <w:rFonts w:ascii="微软雅黑" w:hAnsi="微软雅黑" w:eastAsia="微软雅黑"/>
          <w:b/>
          <w:color w:val="1A7A3D"/>
          <w:sz w:val="30"/>
        </w:rPr>
        <w:t>1.3  术语与缩略语</w:t>
      </w:r>
    </w:p>
    <w:tbl>
      <w:tblPr>
        <w:tblStyle w:val="34"/>
        <w:tblW w:w="0" w:type="auto"/>
        <w:jc w:val="center"/>
        <w:tblLayout w:type="autofit"/>
        <w:tblCellMar>
          <w:top w:w="0" w:type="dxa"/>
          <w:left w:w="108" w:type="dxa"/>
          <w:bottom w:w="0" w:type="dxa"/>
          <w:right w:w="108" w:type="dxa"/>
        </w:tblCellMar>
      </w:tblPr>
      <w:tblGrid>
        <w:gridCol w:w="9746"/>
      </w:tblGrid>
      <w:tr w14:paraId="7261231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73EEDBA">
            <w:pPr>
              <w:numPr>
                <w:ilvl w:val="0"/>
                <w:numId w:val="7"/>
              </w:numPr>
              <w:bidi w:val="0"/>
              <w:ind w:left="425" w:leftChars="0" w:hanging="425" w:firstLineChars="0"/>
              <w:rPr>
                <w:rFonts w:hint="eastAsia"/>
              </w:rPr>
            </w:pPr>
            <w:r>
              <w:rPr>
                <w:rFonts w:hint="eastAsia"/>
              </w:rPr>
              <w:t>NekoCafé</w:t>
            </w:r>
            <w:r>
              <w:rPr>
                <w:rFonts w:hint="eastAsia"/>
                <w:lang w:eastAsia="zh-CN"/>
              </w:rPr>
              <w:t>（</w:t>
            </w:r>
            <w:r>
              <w:rPr>
                <w:rFonts w:hint="eastAsia"/>
              </w:rPr>
              <w:t>NekoCafé</w:t>
            </w:r>
            <w:r>
              <w:rPr>
                <w:rFonts w:hint="eastAsia"/>
                <w:lang w:eastAsia="zh-CN"/>
              </w:rPr>
              <w:t>）：</w:t>
            </w:r>
            <w:r>
              <w:rPr>
                <w:rFonts w:hint="eastAsia"/>
              </w:rPr>
              <w:t>本项目所服务的猫咪主题餐厅连锁品牌名称，“Neko”为日语“猫”的读音</w:t>
            </w:r>
          </w:p>
          <w:p w14:paraId="23000CF3">
            <w:pPr>
              <w:numPr>
                <w:ilvl w:val="0"/>
                <w:numId w:val="7"/>
              </w:numPr>
              <w:bidi w:val="0"/>
              <w:ind w:left="425" w:leftChars="0" w:hanging="425" w:firstLineChars="0"/>
              <w:rPr>
                <w:rFonts w:hint="eastAsia"/>
              </w:rPr>
            </w:pPr>
            <w:r>
              <w:rPr>
                <w:rFonts w:hint="eastAsia"/>
              </w:rPr>
              <w:t>桌位</w:t>
            </w:r>
            <w:r>
              <w:rPr>
                <w:rFonts w:hint="eastAsia"/>
                <w:lang w:eastAsia="zh-CN"/>
              </w:rPr>
              <w:t>（</w:t>
            </w:r>
            <w:r>
              <w:rPr>
                <w:rFonts w:hint="eastAsia"/>
              </w:rPr>
              <w:t>Table</w:t>
            </w:r>
            <w:r>
              <w:rPr>
                <w:rFonts w:hint="eastAsia"/>
                <w:lang w:eastAsia="zh-CN"/>
              </w:rPr>
              <w:t>）：</w:t>
            </w:r>
            <w:r>
              <w:rPr>
                <w:rFonts w:hint="eastAsia"/>
              </w:rPr>
              <w:t>餐厅内可供预约的物理餐桌，具有位置编号、最多容纳人数、是否“猫咪友好”（提供猫抓板、饮水机等）属性</w:t>
            </w:r>
          </w:p>
          <w:p w14:paraId="1802FE82">
            <w:pPr>
              <w:numPr>
                <w:ilvl w:val="0"/>
                <w:numId w:val="7"/>
              </w:numPr>
              <w:bidi w:val="0"/>
              <w:ind w:left="425" w:leftChars="0" w:hanging="425" w:firstLineChars="0"/>
              <w:rPr>
                <w:rFonts w:hint="eastAsia"/>
              </w:rPr>
            </w:pPr>
            <w:r>
              <w:rPr>
                <w:rFonts w:hint="eastAsia"/>
              </w:rPr>
              <w:t>翻台率</w:t>
            </w:r>
            <w:r>
              <w:rPr>
                <w:rFonts w:hint="eastAsia"/>
                <w:lang w:eastAsia="zh-CN"/>
              </w:rPr>
              <w:t>（</w:t>
            </w:r>
            <w:r>
              <w:rPr>
                <w:rFonts w:hint="eastAsia"/>
              </w:rPr>
              <w:t>Turnover Rate</w:t>
            </w:r>
            <w:r>
              <w:rPr>
                <w:rFonts w:hint="eastAsia"/>
                <w:lang w:eastAsia="zh-CN"/>
              </w:rPr>
              <w:t>）：</w:t>
            </w:r>
            <w:r>
              <w:rPr>
                <w:rFonts w:hint="eastAsia"/>
              </w:rPr>
              <w:t>单位时间内每张桌子平均接待的订单批次，计算公式：总订单数 / 桌位总数 / 营业时长（小时）</w:t>
            </w:r>
          </w:p>
          <w:p w14:paraId="2085D85A">
            <w:pPr>
              <w:numPr>
                <w:ilvl w:val="0"/>
                <w:numId w:val="7"/>
              </w:numPr>
              <w:bidi w:val="0"/>
              <w:ind w:left="425" w:leftChars="0" w:hanging="425" w:firstLineChars="0"/>
              <w:rPr>
                <w:rFonts w:hint="eastAsia"/>
              </w:rPr>
            </w:pPr>
            <w:r>
              <w:rPr>
                <w:rFonts w:hint="eastAsia"/>
              </w:rPr>
              <w:t>坪效</w:t>
            </w:r>
            <w:r>
              <w:rPr>
                <w:rFonts w:hint="eastAsia"/>
                <w:lang w:eastAsia="zh-CN"/>
              </w:rPr>
              <w:t>（</w:t>
            </w:r>
            <w:r>
              <w:rPr>
                <w:rFonts w:hint="eastAsia"/>
              </w:rPr>
              <w:t>Sales per square meter</w:t>
            </w:r>
            <w:r>
              <w:rPr>
                <w:rFonts w:hint="eastAsia"/>
                <w:lang w:eastAsia="zh-CN"/>
              </w:rPr>
              <w:t>）：</w:t>
            </w:r>
            <w:r>
              <w:rPr>
                <w:rFonts w:hint="eastAsia"/>
              </w:rPr>
              <w:t>每平方米面积产生的营业额，计算公式：门店总流水 / 门店面积（㎡），用于评估空间利用效率</w:t>
            </w:r>
          </w:p>
          <w:p w14:paraId="2D94E956">
            <w:pPr>
              <w:numPr>
                <w:ilvl w:val="0"/>
                <w:numId w:val="7"/>
              </w:numPr>
              <w:bidi w:val="0"/>
              <w:ind w:left="425" w:leftChars="0" w:hanging="425" w:firstLineChars="0"/>
              <w:rPr>
                <w:rFonts w:hint="eastAsia"/>
              </w:rPr>
            </w:pPr>
            <w:r>
              <w:rPr>
                <w:rFonts w:hint="eastAsia"/>
              </w:rPr>
              <w:t>RT</w:t>
            </w:r>
            <w:r>
              <w:rPr>
                <w:rFonts w:hint="eastAsia"/>
                <w:lang w:eastAsia="zh-CN"/>
              </w:rPr>
              <w:t>（</w:t>
            </w:r>
            <w:r>
              <w:rPr>
                <w:rFonts w:hint="eastAsia"/>
              </w:rPr>
              <w:t>Response Time</w:t>
            </w:r>
            <w:r>
              <w:rPr>
                <w:rFonts w:hint="eastAsia"/>
                <w:lang w:eastAsia="zh-CN"/>
              </w:rPr>
              <w:t>）：</w:t>
            </w:r>
            <w:r>
              <w:rPr>
                <w:rFonts w:hint="eastAsia"/>
              </w:rPr>
              <w:t>系统响应时间，即从客户端发出请求到收到完整响应所经过的时间</w:t>
            </w:r>
          </w:p>
          <w:p w14:paraId="570858E0">
            <w:pPr>
              <w:numPr>
                <w:ilvl w:val="0"/>
                <w:numId w:val="7"/>
              </w:numPr>
              <w:bidi w:val="0"/>
              <w:ind w:left="425" w:leftChars="0" w:hanging="425" w:firstLineChars="0"/>
              <w:rPr>
                <w:rFonts w:hint="eastAsia"/>
              </w:rPr>
            </w:pPr>
            <w:r>
              <w:rPr>
                <w:rFonts w:hint="eastAsia"/>
              </w:rPr>
              <w:t>P95</w:t>
            </w:r>
            <w:r>
              <w:rPr>
                <w:rFonts w:hint="eastAsia"/>
                <w:lang w:eastAsia="zh-CN"/>
              </w:rPr>
              <w:t>（</w:t>
            </w:r>
            <w:r>
              <w:rPr>
                <w:rFonts w:hint="eastAsia"/>
              </w:rPr>
              <w:t>95th percentile response time</w:t>
            </w:r>
            <w:r>
              <w:rPr>
                <w:rFonts w:hint="eastAsia"/>
                <w:lang w:eastAsia="zh-CN"/>
              </w:rPr>
              <w:t>）：</w:t>
            </w:r>
            <w:r>
              <w:rPr>
                <w:rFonts w:hint="eastAsia"/>
              </w:rPr>
              <w:t>95% 的请求响应时间低于该值，比平均值更能反映大多数用户的真实体验</w:t>
            </w:r>
          </w:p>
          <w:p w14:paraId="42D358CC">
            <w:pPr>
              <w:numPr>
                <w:ilvl w:val="0"/>
                <w:numId w:val="7"/>
              </w:numPr>
              <w:bidi w:val="0"/>
              <w:ind w:left="425" w:leftChars="0" w:hanging="425" w:firstLineChars="0"/>
              <w:rPr>
                <w:rFonts w:hint="eastAsia"/>
              </w:rPr>
            </w:pPr>
            <w:r>
              <w:rPr>
                <w:rFonts w:hint="eastAsia"/>
              </w:rPr>
              <w:t>JWT</w:t>
            </w:r>
            <w:r>
              <w:rPr>
                <w:rFonts w:hint="eastAsia"/>
                <w:lang w:eastAsia="zh-CN"/>
              </w:rPr>
              <w:t>（</w:t>
            </w:r>
            <w:r>
              <w:rPr>
                <w:rFonts w:hint="eastAsia"/>
              </w:rPr>
              <w:t>JSON Web Token</w:t>
            </w:r>
            <w:r>
              <w:rPr>
                <w:rFonts w:hint="eastAsia"/>
                <w:lang w:eastAsia="zh-CN"/>
              </w:rPr>
              <w:t>）：</w:t>
            </w:r>
            <w:r>
              <w:rPr>
                <w:rFonts w:hint="eastAsia"/>
              </w:rPr>
              <w:t>一种开放标准（RFC 7519），用于在各方之间安全地传输JSON对象，本项目用于用户身份认证</w:t>
            </w:r>
          </w:p>
          <w:p w14:paraId="00B0D90F">
            <w:pPr>
              <w:numPr>
                <w:ilvl w:val="0"/>
                <w:numId w:val="7"/>
              </w:numPr>
              <w:bidi w:val="0"/>
              <w:ind w:left="425" w:leftChars="0" w:hanging="425" w:firstLineChars="0"/>
              <w:rPr>
                <w:rFonts w:hint="eastAsia"/>
              </w:rPr>
            </w:pPr>
            <w:r>
              <w:rPr>
                <w:rFonts w:hint="eastAsia"/>
              </w:rPr>
              <w:t>LBS</w:t>
            </w:r>
            <w:r>
              <w:rPr>
                <w:rFonts w:hint="eastAsia"/>
                <w:lang w:eastAsia="zh-CN"/>
              </w:rPr>
              <w:t>（</w:t>
            </w:r>
            <w:r>
              <w:rPr>
                <w:rFonts w:hint="eastAsia"/>
              </w:rPr>
              <w:t>Location Based Service</w:t>
            </w:r>
            <w:r>
              <w:rPr>
                <w:rFonts w:hint="eastAsia"/>
                <w:lang w:eastAsia="zh-CN"/>
              </w:rPr>
              <w:t>）：</w:t>
            </w:r>
            <w:r>
              <w:rPr>
                <w:rFonts w:hint="eastAsia"/>
              </w:rPr>
              <w:t>基于位置的服务，本项目指根据顾客当前GPS坐标计算“距我最近”的门店</w:t>
            </w:r>
          </w:p>
          <w:p w14:paraId="2ACFEBF5">
            <w:pPr>
              <w:numPr>
                <w:ilvl w:val="0"/>
                <w:numId w:val="7"/>
              </w:numPr>
              <w:bidi w:val="0"/>
              <w:ind w:left="425" w:leftChars="0" w:hanging="425" w:firstLineChars="0"/>
              <w:rPr>
                <w:rFonts w:hint="eastAsia"/>
              </w:rPr>
            </w:pPr>
            <w:r>
              <w:rPr>
                <w:rFonts w:hint="eastAsia"/>
              </w:rPr>
              <w:t>支付沙箱</w:t>
            </w:r>
            <w:r>
              <w:rPr>
                <w:rFonts w:hint="eastAsia"/>
                <w:lang w:eastAsia="zh-CN"/>
              </w:rPr>
              <w:t>（</w:t>
            </w:r>
            <w:r>
              <w:rPr>
                <w:rFonts w:hint="eastAsia"/>
              </w:rPr>
              <w:t>Payment Sandbox</w:t>
            </w:r>
            <w:r>
              <w:rPr>
                <w:rFonts w:hint="eastAsia"/>
                <w:lang w:eastAsia="zh-CN"/>
              </w:rPr>
              <w:t>）：</w:t>
            </w:r>
            <w:r>
              <w:rPr>
                <w:rFonts w:hint="eastAsia"/>
              </w:rPr>
              <w:t>模拟真实支付网关的测试环境，不产生真实资金交易，用于开发和演示</w:t>
            </w:r>
          </w:p>
          <w:p w14:paraId="7978F707">
            <w:pPr>
              <w:numPr>
                <w:ilvl w:val="0"/>
                <w:numId w:val="7"/>
              </w:numPr>
              <w:bidi w:val="0"/>
              <w:ind w:left="425" w:leftChars="0" w:hanging="425" w:firstLineChars="0"/>
              <w:rPr>
                <w:rFonts w:hint="eastAsia"/>
              </w:rPr>
            </w:pPr>
            <w:r>
              <w:rPr>
                <w:rFonts w:hint="eastAsia"/>
              </w:rPr>
              <w:t>OWASP</w:t>
            </w:r>
            <w:r>
              <w:rPr>
                <w:rFonts w:hint="eastAsia"/>
                <w:lang w:eastAsia="zh-CN"/>
              </w:rPr>
              <w:t>（</w:t>
            </w:r>
            <w:r>
              <w:rPr>
                <w:rFonts w:hint="eastAsia"/>
              </w:rPr>
              <w:t>Open Web Application Security Project</w:t>
            </w:r>
            <w:r>
              <w:rPr>
                <w:rFonts w:hint="eastAsia"/>
                <w:lang w:eastAsia="zh-CN"/>
              </w:rPr>
              <w:t>）：</w:t>
            </w:r>
            <w:r>
              <w:rPr>
                <w:rFonts w:hint="eastAsia"/>
              </w:rPr>
              <w:t>一个开源的Web应用安全社区，其发布的“Top 10”列表是公认最常见的Web安全风险</w:t>
            </w:r>
          </w:p>
          <w:p w14:paraId="4C62F3AB">
            <w:pPr>
              <w:numPr>
                <w:ilvl w:val="0"/>
                <w:numId w:val="7"/>
              </w:numPr>
              <w:bidi w:val="0"/>
              <w:ind w:left="425" w:leftChars="0" w:hanging="425" w:firstLineChars="0"/>
              <w:rPr>
                <w:rFonts w:hint="eastAsia"/>
              </w:rPr>
            </w:pPr>
            <w:r>
              <w:rPr>
                <w:rFonts w:hint="eastAsia"/>
              </w:rPr>
              <w:t>TBD</w:t>
            </w:r>
            <w:r>
              <w:rPr>
                <w:rFonts w:hint="eastAsia"/>
                <w:lang w:eastAsia="zh-CN"/>
              </w:rPr>
              <w:t>（</w:t>
            </w:r>
            <w:r>
              <w:rPr>
                <w:rFonts w:hint="eastAsia"/>
              </w:rPr>
              <w:t>To Be Determined</w:t>
            </w:r>
            <w:r>
              <w:rPr>
                <w:rFonts w:hint="eastAsia"/>
                <w:lang w:eastAsia="zh-CN"/>
              </w:rPr>
              <w:t>）：</w:t>
            </w:r>
            <w:r>
              <w:rPr>
                <w:rFonts w:hint="eastAsia"/>
              </w:rPr>
              <w:t>待确定项，指在本文档发布时尚未最终确认，需在附录A中跟踪的事项</w:t>
            </w:r>
          </w:p>
          <w:p w14:paraId="773133C5">
            <w:pPr>
              <w:numPr>
                <w:ilvl w:val="0"/>
                <w:numId w:val="7"/>
              </w:numPr>
              <w:bidi w:val="0"/>
              <w:ind w:left="425" w:leftChars="0" w:hanging="425" w:firstLineChars="0"/>
            </w:pPr>
            <w:r>
              <w:rPr>
                <w:rFonts w:hint="eastAsia"/>
              </w:rPr>
              <w:t>猫咪管家</w:t>
            </w:r>
            <w:r>
              <w:rPr>
                <w:rFonts w:hint="eastAsia"/>
                <w:lang w:eastAsia="zh-CN"/>
              </w:rPr>
              <w:t>（</w:t>
            </w:r>
            <w:r>
              <w:rPr>
                <w:rFonts w:hint="eastAsia"/>
              </w:rPr>
              <w:t>Cat Keeper</w:t>
            </w:r>
            <w:r>
              <w:rPr>
                <w:rFonts w:hint="eastAsia"/>
                <w:lang w:eastAsia="zh-CN"/>
              </w:rPr>
              <w:t>）</w:t>
            </w:r>
            <w:r>
              <w:rPr>
                <w:rFonts w:hint="eastAsia"/>
              </w:rPr>
              <w:t>门店中专司维护猫咪健康档案、记录互动打卡的员工角色（注意：此为角色名，但在术语表中若首次出现可做简要定义，但详细描述仍应在§2.3）</w:t>
            </w:r>
          </w:p>
        </w:tc>
      </w:tr>
    </w:tbl>
    <w:p w14:paraId="3EB32C58"/>
    <w:p w14:paraId="6A8F9215">
      <w:pPr>
        <w:keepNext/>
        <w:pBdr>
          <w:bottom w:val="single" w:color="4DB872" w:sz="4" w:space="4"/>
        </w:pBdr>
        <w:spacing w:before="200" w:after="120"/>
      </w:pPr>
      <w:r>
        <w:rPr>
          <w:rFonts w:ascii="微软雅黑" w:hAnsi="微软雅黑" w:eastAsia="微软雅黑"/>
          <w:b/>
          <w:color w:val="1A7A3D"/>
          <w:sz w:val="30"/>
        </w:rPr>
        <w:t>1.4  参考资料</w:t>
      </w:r>
    </w:p>
    <w:tbl>
      <w:tblPr>
        <w:tblStyle w:val="34"/>
        <w:tblW w:w="0" w:type="auto"/>
        <w:jc w:val="center"/>
        <w:tblLayout w:type="autofit"/>
        <w:tblCellMar>
          <w:top w:w="0" w:type="dxa"/>
          <w:left w:w="108" w:type="dxa"/>
          <w:bottom w:w="0" w:type="dxa"/>
          <w:right w:w="108" w:type="dxa"/>
        </w:tblCellMar>
      </w:tblPr>
      <w:tblGrid>
        <w:gridCol w:w="9746"/>
      </w:tblGrid>
      <w:tr w14:paraId="03E2287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F9BC643">
            <w:pPr>
              <w:numPr>
                <w:ilvl w:val="0"/>
                <w:numId w:val="0"/>
              </w:numPr>
              <w:bidi w:val="0"/>
              <w:ind w:leftChars="0"/>
              <w:rPr>
                <w:rFonts w:hint="eastAsia"/>
              </w:rPr>
            </w:pPr>
            <w:r>
              <w:rPr>
                <w:rFonts w:hint="eastAsia"/>
              </w:rPr>
              <w:t>[1]《T-01_NekoCafé 智慧餐饮预约平台选题指南》</w:t>
            </w:r>
          </w:p>
          <w:p w14:paraId="42CE3684">
            <w:pPr>
              <w:numPr>
                <w:ilvl w:val="0"/>
                <w:numId w:val="0"/>
              </w:numPr>
              <w:bidi w:val="0"/>
              <w:ind w:leftChars="0"/>
              <w:rPr>
                <w:rFonts w:hint="eastAsia"/>
              </w:rPr>
            </w:pPr>
            <w:r>
              <w:rPr>
                <w:rFonts w:hint="eastAsia"/>
              </w:rPr>
              <w:t>[2]《00_软件工程课程设计任务书_2026 春》</w:t>
            </w:r>
          </w:p>
          <w:p w14:paraId="78F0C058">
            <w:pPr>
              <w:numPr>
                <w:ilvl w:val="0"/>
                <w:numId w:val="0"/>
              </w:numPr>
              <w:bidi w:val="0"/>
              <w:ind w:leftChars="0"/>
              <w:rPr>
                <w:rFonts w:hint="eastAsia"/>
              </w:rPr>
            </w:pPr>
            <w:r>
              <w:rPr>
                <w:rFonts w:hint="eastAsia"/>
              </w:rPr>
              <w:t>[3] GB/T 8567—2006《计算机软件文档编制规范》</w:t>
            </w:r>
          </w:p>
          <w:p w14:paraId="12A8951F">
            <w:pPr>
              <w:numPr>
                <w:ilvl w:val="0"/>
                <w:numId w:val="0"/>
              </w:numPr>
              <w:bidi w:val="0"/>
              <w:ind w:leftChars="0"/>
            </w:pPr>
            <w:r>
              <w:rPr>
                <w:rFonts w:hint="eastAsia"/>
              </w:rPr>
              <w:t>[4] IEEE Std 830-1998《软件需求规格说明书推荐标准》</w:t>
            </w:r>
          </w:p>
        </w:tc>
      </w:tr>
    </w:tbl>
    <w:p w14:paraId="5D0E2E5C"/>
    <w:p w14:paraId="084F448E">
      <w:pPr>
        <w:keepNext/>
        <w:pBdr>
          <w:bottom w:val="single" w:color="1A7A3D" w:sz="8" w:space="4"/>
        </w:pBdr>
        <w:spacing w:before="280" w:after="120"/>
      </w:pPr>
      <w:r>
        <w:rPr>
          <w:rFonts w:ascii="微软雅黑" w:hAnsi="微软雅黑" w:eastAsia="微软雅黑"/>
          <w:b/>
          <w:color w:val="1A7A3D"/>
          <w:sz w:val="36"/>
        </w:rPr>
        <w:t>2  总体描述</w:t>
      </w:r>
    </w:p>
    <w:p w14:paraId="330CA06F">
      <w:pPr>
        <w:keepNext/>
        <w:pBdr>
          <w:bottom w:val="single" w:color="4DB872" w:sz="4" w:space="4"/>
        </w:pBdr>
        <w:spacing w:before="200" w:after="120"/>
      </w:pPr>
      <w:r>
        <w:rPr>
          <w:rFonts w:ascii="微软雅黑" w:hAnsi="微软雅黑" w:eastAsia="微软雅黑"/>
          <w:b/>
          <w:color w:val="1A7A3D"/>
          <w:sz w:val="30"/>
        </w:rPr>
        <w:t>2.1  产品愿景与定位</w:t>
      </w:r>
    </w:p>
    <w:tbl>
      <w:tblPr>
        <w:tblStyle w:val="34"/>
        <w:tblW w:w="0" w:type="auto"/>
        <w:jc w:val="center"/>
        <w:tblLayout w:type="autofit"/>
        <w:tblCellMar>
          <w:top w:w="0" w:type="dxa"/>
          <w:left w:w="108" w:type="dxa"/>
          <w:bottom w:w="0" w:type="dxa"/>
          <w:right w:w="108" w:type="dxa"/>
        </w:tblCellMar>
      </w:tblPr>
      <w:tblGrid>
        <w:gridCol w:w="9746"/>
      </w:tblGrid>
      <w:tr w14:paraId="3F5FBE2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15C64C3">
            <w:pPr>
              <w:bidi w:val="0"/>
              <w:rPr>
                <w:rFonts w:hint="eastAsia"/>
              </w:rPr>
            </w:pPr>
            <w:r>
              <w:rPr>
                <w:rFonts w:hint="eastAsia"/>
                <w:b/>
                <w:bCs/>
              </w:rPr>
              <w:t>愿景</w:t>
            </w:r>
            <w:r>
              <w:rPr>
                <w:rFonts w:hint="eastAsia"/>
              </w:rPr>
              <w:t>：成为猫咪主题餐厅数字化运营的领先平台，让“带猫用餐”成为一种便捷、有趣、个性化的体验。</w:t>
            </w:r>
          </w:p>
          <w:p w14:paraId="56C1B65B">
            <w:pPr>
              <w:bidi w:val="0"/>
            </w:pPr>
            <w:r>
              <w:rPr>
                <w:rFonts w:hint="eastAsia"/>
                <w:b/>
                <w:bCs/>
              </w:rPr>
              <w:t>定位</w:t>
            </w:r>
            <w:r>
              <w:rPr>
                <w:rFonts w:hint="eastAsia"/>
              </w:rPr>
              <w:t>：专为连锁猫咪主题餐厅设计的全流程预约与运营管理平台，区别于通用餐饮软件，深度整合猫咪健康档案、性格匹配推荐、宠物互动打卡等特色功能。</w:t>
            </w:r>
          </w:p>
        </w:tc>
      </w:tr>
    </w:tbl>
    <w:p w14:paraId="78B619B5"/>
    <w:p w14:paraId="50076275">
      <w:pPr>
        <w:keepNext/>
        <w:pBdr>
          <w:bottom w:val="single" w:color="4DB872" w:sz="4" w:space="4"/>
        </w:pBdr>
        <w:spacing w:before="200" w:after="120"/>
      </w:pPr>
      <w:r>
        <w:rPr>
          <w:rFonts w:ascii="微软雅黑" w:hAnsi="微软雅黑" w:eastAsia="微软雅黑"/>
          <w:b/>
          <w:color w:val="1A7A3D"/>
          <w:sz w:val="30"/>
        </w:rPr>
        <w:t>2.2  产品功能概要</w:t>
      </w:r>
    </w:p>
    <w:tbl>
      <w:tblPr>
        <w:tblStyle w:val="34"/>
        <w:tblW w:w="0" w:type="auto"/>
        <w:jc w:val="center"/>
        <w:tblLayout w:type="autofit"/>
        <w:tblCellMar>
          <w:top w:w="0" w:type="dxa"/>
          <w:left w:w="108" w:type="dxa"/>
          <w:bottom w:w="0" w:type="dxa"/>
          <w:right w:w="108" w:type="dxa"/>
        </w:tblCellMar>
      </w:tblPr>
      <w:tblGrid>
        <w:gridCol w:w="9746"/>
      </w:tblGrid>
      <w:tr w14:paraId="166668C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8D6A721">
            <w:pPr>
              <w:numPr>
                <w:ilvl w:val="0"/>
                <w:numId w:val="8"/>
              </w:numPr>
              <w:bidi w:val="0"/>
              <w:ind w:left="425" w:leftChars="0" w:hanging="425" w:firstLineChars="0"/>
              <w:rPr>
                <w:rFonts w:hint="eastAsia"/>
              </w:rPr>
            </w:pPr>
            <w:r>
              <w:rPr>
                <w:rFonts w:hint="eastAsia"/>
              </w:rPr>
              <w:t>用户注册/登录（手机号+验证码）与会员体系（等级、积分）</w:t>
            </w:r>
          </w:p>
          <w:p w14:paraId="746D5300">
            <w:pPr>
              <w:numPr>
                <w:ilvl w:val="0"/>
                <w:numId w:val="8"/>
              </w:numPr>
              <w:bidi w:val="0"/>
              <w:ind w:left="425" w:leftChars="0" w:hanging="425" w:firstLineChars="0"/>
              <w:rPr>
                <w:rFonts w:hint="eastAsia"/>
              </w:rPr>
            </w:pPr>
            <w:r>
              <w:rPr>
                <w:rFonts w:hint="eastAsia"/>
              </w:rPr>
              <w:t>门店浏览、桌位库存查询与实时排队</w:t>
            </w:r>
          </w:p>
          <w:p w14:paraId="3512624F">
            <w:pPr>
              <w:numPr>
                <w:ilvl w:val="0"/>
                <w:numId w:val="8"/>
              </w:numPr>
              <w:bidi w:val="0"/>
              <w:ind w:left="425" w:leftChars="0" w:hanging="425" w:firstLineChars="0"/>
              <w:rPr>
                <w:rFonts w:hint="eastAsia"/>
              </w:rPr>
            </w:pPr>
            <w:r>
              <w:rPr>
                <w:rFonts w:hint="eastAsia"/>
              </w:rPr>
              <w:t>可视化选桌、菜品点单与支付沙箱集成</w:t>
            </w:r>
          </w:p>
          <w:p w14:paraId="52466BDF">
            <w:pPr>
              <w:numPr>
                <w:ilvl w:val="0"/>
                <w:numId w:val="8"/>
              </w:numPr>
              <w:bidi w:val="0"/>
              <w:ind w:left="425" w:leftChars="0" w:hanging="425" w:firstLineChars="0"/>
              <w:rPr>
                <w:rFonts w:hint="eastAsia"/>
              </w:rPr>
            </w:pPr>
            <w:r>
              <w:rPr>
                <w:rFonts w:hint="eastAsia"/>
              </w:rPr>
              <w:t>订单管理（状态跟踪、取消、改约、退款模拟）</w:t>
            </w:r>
          </w:p>
          <w:p w14:paraId="21F71620">
            <w:pPr>
              <w:numPr>
                <w:ilvl w:val="0"/>
                <w:numId w:val="8"/>
              </w:numPr>
              <w:bidi w:val="0"/>
              <w:ind w:left="425" w:leftChars="0" w:hanging="425" w:firstLineChars="0"/>
              <w:rPr>
                <w:rFonts w:hint="eastAsia"/>
              </w:rPr>
            </w:pPr>
            <w:r>
              <w:rPr>
                <w:rFonts w:hint="eastAsia"/>
              </w:rPr>
              <w:t>店员后台（接单、桌位调度、异常告警）</w:t>
            </w:r>
          </w:p>
          <w:p w14:paraId="2B49EF85">
            <w:pPr>
              <w:numPr>
                <w:ilvl w:val="0"/>
                <w:numId w:val="8"/>
              </w:numPr>
              <w:bidi w:val="0"/>
              <w:ind w:left="425" w:leftChars="0" w:hanging="425" w:firstLineChars="0"/>
              <w:rPr>
                <w:rFonts w:hint="eastAsia"/>
              </w:rPr>
            </w:pPr>
            <w:r>
              <w:rPr>
                <w:rFonts w:hint="eastAsia"/>
              </w:rPr>
              <w:t>运营数据看板（坪效、翻台率、会员复购率）</w:t>
            </w:r>
          </w:p>
          <w:p w14:paraId="754858E4">
            <w:pPr>
              <w:numPr>
                <w:ilvl w:val="0"/>
                <w:numId w:val="8"/>
              </w:numPr>
              <w:bidi w:val="0"/>
              <w:ind w:left="425" w:leftChars="0" w:hanging="425" w:firstLineChars="0"/>
              <w:rPr>
                <w:rFonts w:hint="eastAsia"/>
              </w:rPr>
            </w:pPr>
            <w:r>
              <w:rPr>
                <w:rFonts w:hint="eastAsia"/>
              </w:rPr>
              <w:t>AI 推荐（基于用户偏好与猫咪性格的桌位/菜品推荐，规则实现）</w:t>
            </w:r>
          </w:p>
          <w:p w14:paraId="6632A535">
            <w:pPr>
              <w:numPr>
                <w:ilvl w:val="0"/>
                <w:numId w:val="8"/>
              </w:numPr>
              <w:bidi w:val="0"/>
              <w:ind w:left="425" w:leftChars="0" w:hanging="425" w:firstLineChars="0"/>
              <w:rPr>
                <w:rFonts w:hint="eastAsia"/>
              </w:rPr>
            </w:pPr>
            <w:r>
              <w:rPr>
                <w:rFonts w:hint="eastAsia"/>
              </w:rPr>
              <w:t>猫咪健康档案（体重、疫苗记录、互动趋势图）</w:t>
            </w:r>
          </w:p>
          <w:p w14:paraId="1299B0D9">
            <w:pPr>
              <w:numPr>
                <w:ilvl w:val="0"/>
                <w:numId w:val="8"/>
              </w:numPr>
              <w:bidi w:val="0"/>
              <w:ind w:left="425" w:leftChars="0" w:hanging="425" w:firstLineChars="0"/>
            </w:pPr>
            <w:r>
              <w:rPr>
                <w:rFonts w:hint="eastAsia"/>
              </w:rPr>
              <w:t>微信小程序端（包含核心预约流程）</w:t>
            </w:r>
          </w:p>
        </w:tc>
      </w:tr>
    </w:tbl>
    <w:p w14:paraId="1BE4E16D"/>
    <w:p w14:paraId="2174E506">
      <w:pPr>
        <w:keepNext/>
        <w:pBdr>
          <w:bottom w:val="single" w:color="4DB872" w:sz="4" w:space="4"/>
        </w:pBdr>
        <w:spacing w:before="200" w:after="120"/>
      </w:pPr>
      <w:r>
        <w:rPr>
          <w:rFonts w:ascii="微软雅黑" w:hAnsi="微软雅黑" w:eastAsia="微软雅黑"/>
          <w:b/>
          <w:color w:val="1A7A3D"/>
          <w:sz w:val="30"/>
        </w:rPr>
        <w:t>2.3  用户特征</w:t>
      </w:r>
    </w:p>
    <w:tbl>
      <w:tblPr>
        <w:tblStyle w:val="34"/>
        <w:tblW w:w="0" w:type="auto"/>
        <w:jc w:val="center"/>
        <w:tblLayout w:type="autofit"/>
        <w:tblCellMar>
          <w:top w:w="0" w:type="dxa"/>
          <w:left w:w="108" w:type="dxa"/>
          <w:bottom w:w="0" w:type="dxa"/>
          <w:right w:w="108" w:type="dxa"/>
        </w:tblCellMar>
      </w:tblPr>
      <w:tblGrid>
        <w:gridCol w:w="9746"/>
      </w:tblGrid>
      <w:tr w14:paraId="462AC84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12BB602">
            <w:pPr>
              <w:pStyle w:val="1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用户特征表</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568"/>
              <w:gridCol w:w="3267"/>
              <w:gridCol w:w="3520"/>
            </w:tblGrid>
            <w:tr w14:paraId="54153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532FDAD7">
                  <w:pPr>
                    <w:bidi w:val="0"/>
                    <w:jc w:val="center"/>
                  </w:pPr>
                  <w:r>
                    <w:rPr>
                      <w:rFonts w:hint="default"/>
                      <w:lang w:val="en-US" w:eastAsia="zh-CN"/>
                    </w:rPr>
                    <w:t>角色</w:t>
                  </w:r>
                </w:p>
              </w:tc>
              <w:tc>
                <w:tcPr>
                  <w:tcW w:w="0" w:type="auto"/>
                  <w:tcBorders>
                    <w:top w:val="nil"/>
                  </w:tcBorders>
                  <w:shd w:val="clear" w:color="auto" w:fill="FFFFFF"/>
                  <w:tcMar>
                    <w:top w:w="100" w:type="dxa"/>
                    <w:left w:w="160" w:type="dxa"/>
                    <w:bottom w:w="100" w:type="dxa"/>
                    <w:right w:w="160" w:type="dxa"/>
                  </w:tcMar>
                  <w:vAlign w:val="center"/>
                </w:tcPr>
                <w:p w14:paraId="520CC8AE">
                  <w:pPr>
                    <w:bidi w:val="0"/>
                    <w:rPr>
                      <w:rFonts w:hint="default"/>
                    </w:rPr>
                  </w:pPr>
                  <w:r>
                    <w:rPr>
                      <w:rFonts w:hint="default"/>
                      <w:lang w:val="en-US" w:eastAsia="zh-CN"/>
                    </w:rPr>
                    <w:t>使用频次</w:t>
                  </w:r>
                </w:p>
              </w:tc>
              <w:tc>
                <w:tcPr>
                  <w:tcW w:w="0" w:type="auto"/>
                  <w:tcBorders>
                    <w:top w:val="nil"/>
                  </w:tcBorders>
                  <w:shd w:val="clear" w:color="auto" w:fill="FFFFFF"/>
                  <w:tcMar>
                    <w:top w:w="100" w:type="dxa"/>
                    <w:left w:w="160" w:type="dxa"/>
                    <w:bottom w:w="100" w:type="dxa"/>
                    <w:right w:w="160" w:type="dxa"/>
                  </w:tcMar>
                  <w:vAlign w:val="center"/>
                </w:tcPr>
                <w:p w14:paraId="4F9032A0">
                  <w:pPr>
                    <w:bidi w:val="0"/>
                    <w:rPr>
                      <w:rFonts w:hint="default"/>
                    </w:rPr>
                  </w:pPr>
                  <w:r>
                    <w:rPr>
                      <w:rFonts w:hint="default"/>
                      <w:lang w:val="en-US" w:eastAsia="zh-CN"/>
                    </w:rPr>
                    <w:t>技术水平</w:t>
                  </w:r>
                </w:p>
              </w:tc>
              <w:tc>
                <w:tcPr>
                  <w:tcW w:w="0" w:type="auto"/>
                  <w:tcBorders>
                    <w:top w:val="nil"/>
                  </w:tcBorders>
                  <w:shd w:val="clear" w:color="auto" w:fill="FFFFFF"/>
                  <w:tcMar>
                    <w:top w:w="100" w:type="dxa"/>
                    <w:left w:w="160" w:type="dxa"/>
                    <w:bottom w:w="100" w:type="dxa"/>
                    <w:right w:w="160" w:type="dxa"/>
                  </w:tcMar>
                  <w:vAlign w:val="center"/>
                </w:tcPr>
                <w:p w14:paraId="6631829B">
                  <w:pPr>
                    <w:bidi w:val="0"/>
                    <w:rPr>
                      <w:rFonts w:hint="default"/>
                    </w:rPr>
                  </w:pPr>
                  <w:r>
                    <w:rPr>
                      <w:rFonts w:hint="default"/>
                      <w:lang w:val="en-US" w:eastAsia="zh-CN"/>
                    </w:rPr>
                    <w:t>关注点</w:t>
                  </w:r>
                </w:p>
              </w:tc>
            </w:tr>
            <w:tr w14:paraId="2D39E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412AC3D">
                  <w:pPr>
                    <w:bidi w:val="0"/>
                    <w:jc w:val="center"/>
                    <w:rPr>
                      <w:rFonts w:hint="default"/>
                    </w:rPr>
                  </w:pPr>
                  <w:r>
                    <w:rPr>
                      <w:rFonts w:hint="default"/>
                      <w:lang w:val="en-US" w:eastAsia="zh-CN"/>
                    </w:rPr>
                    <w:t>顾客</w:t>
                  </w:r>
                </w:p>
              </w:tc>
              <w:tc>
                <w:tcPr>
                  <w:tcW w:w="0" w:type="auto"/>
                  <w:shd w:val="clear" w:color="auto" w:fill="FFFFFF"/>
                  <w:tcMar>
                    <w:top w:w="100" w:type="dxa"/>
                    <w:left w:w="160" w:type="dxa"/>
                    <w:bottom w:w="100" w:type="dxa"/>
                    <w:right w:w="160" w:type="dxa"/>
                  </w:tcMar>
                  <w:vAlign w:val="center"/>
                </w:tcPr>
                <w:p w14:paraId="5ADF0F73">
                  <w:pPr>
                    <w:bidi w:val="0"/>
                    <w:rPr>
                      <w:rFonts w:hint="default"/>
                    </w:rPr>
                  </w:pPr>
                  <w:r>
                    <w:rPr>
                      <w:rFonts w:hint="default"/>
                      <w:lang w:val="en-US" w:eastAsia="zh-CN"/>
                    </w:rPr>
                    <w:t>每周 1-3 次</w:t>
                  </w:r>
                </w:p>
              </w:tc>
              <w:tc>
                <w:tcPr>
                  <w:tcW w:w="0" w:type="auto"/>
                  <w:shd w:val="clear" w:color="auto" w:fill="FFFFFF"/>
                  <w:tcMar>
                    <w:top w:w="100" w:type="dxa"/>
                    <w:left w:w="160" w:type="dxa"/>
                    <w:bottom w:w="100" w:type="dxa"/>
                    <w:right w:w="160" w:type="dxa"/>
                  </w:tcMar>
                  <w:vAlign w:val="center"/>
                </w:tcPr>
                <w:p w14:paraId="13F09A7F">
                  <w:pPr>
                    <w:bidi w:val="0"/>
                    <w:rPr>
                      <w:rFonts w:hint="default"/>
                    </w:rPr>
                  </w:pPr>
                  <w:r>
                    <w:rPr>
                      <w:rFonts w:hint="default"/>
                      <w:lang w:val="en-US" w:eastAsia="zh-CN"/>
                    </w:rPr>
                    <w:t>普通消费者，熟悉手机 App</w:t>
                  </w:r>
                </w:p>
              </w:tc>
              <w:tc>
                <w:tcPr>
                  <w:tcW w:w="0" w:type="auto"/>
                  <w:shd w:val="clear" w:color="auto" w:fill="FFFFFF"/>
                  <w:tcMar>
                    <w:top w:w="100" w:type="dxa"/>
                    <w:left w:w="160" w:type="dxa"/>
                    <w:bottom w:w="100" w:type="dxa"/>
                    <w:right w:w="0" w:type="dxa"/>
                  </w:tcMar>
                  <w:vAlign w:val="center"/>
                </w:tcPr>
                <w:p w14:paraId="2B2E8850">
                  <w:pPr>
                    <w:bidi w:val="0"/>
                    <w:rPr>
                      <w:rFonts w:hint="default"/>
                    </w:rPr>
                  </w:pPr>
                  <w:r>
                    <w:rPr>
                      <w:rFonts w:hint="default"/>
                      <w:lang w:val="en-US" w:eastAsia="zh-CN"/>
                    </w:rPr>
                    <w:t>预约顺畅、推荐精准、价格透明</w:t>
                  </w:r>
                </w:p>
              </w:tc>
            </w:tr>
            <w:tr w14:paraId="2F21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6355824">
                  <w:pPr>
                    <w:bidi w:val="0"/>
                    <w:jc w:val="center"/>
                    <w:rPr>
                      <w:rFonts w:hint="default"/>
                    </w:rPr>
                  </w:pPr>
                  <w:r>
                    <w:rPr>
                      <w:rFonts w:hint="default"/>
                      <w:lang w:val="en-US" w:eastAsia="zh-CN"/>
                    </w:rPr>
                    <w:t>店员</w:t>
                  </w:r>
                </w:p>
              </w:tc>
              <w:tc>
                <w:tcPr>
                  <w:tcW w:w="0" w:type="auto"/>
                  <w:shd w:val="clear" w:color="auto" w:fill="FFFFFF"/>
                  <w:tcMar>
                    <w:top w:w="100" w:type="dxa"/>
                    <w:left w:w="160" w:type="dxa"/>
                    <w:bottom w:w="100" w:type="dxa"/>
                    <w:right w:w="160" w:type="dxa"/>
                  </w:tcMar>
                  <w:vAlign w:val="center"/>
                </w:tcPr>
                <w:p w14:paraId="46E683EC">
                  <w:pPr>
                    <w:bidi w:val="0"/>
                    <w:rPr>
                      <w:rFonts w:hint="default"/>
                    </w:rPr>
                  </w:pPr>
                  <w:r>
                    <w:rPr>
                      <w:rFonts w:hint="default"/>
                      <w:lang w:val="en-US" w:eastAsia="zh-CN"/>
                    </w:rPr>
                    <w:t>每天多次</w:t>
                  </w:r>
                </w:p>
              </w:tc>
              <w:tc>
                <w:tcPr>
                  <w:tcW w:w="0" w:type="auto"/>
                  <w:shd w:val="clear" w:color="auto" w:fill="FFFFFF"/>
                  <w:tcMar>
                    <w:top w:w="100" w:type="dxa"/>
                    <w:left w:w="160" w:type="dxa"/>
                    <w:bottom w:w="100" w:type="dxa"/>
                    <w:right w:w="160" w:type="dxa"/>
                  </w:tcMar>
                  <w:vAlign w:val="center"/>
                </w:tcPr>
                <w:p w14:paraId="12618883">
                  <w:pPr>
                    <w:bidi w:val="0"/>
                    <w:rPr>
                      <w:rFonts w:hint="default"/>
                    </w:rPr>
                  </w:pPr>
                  <w:r>
                    <w:rPr>
                      <w:rFonts w:hint="default"/>
                      <w:lang w:val="en-US" w:eastAsia="zh-CN"/>
                    </w:rPr>
                    <w:t>中等，需简单培训</w:t>
                  </w:r>
                </w:p>
              </w:tc>
              <w:tc>
                <w:tcPr>
                  <w:tcW w:w="0" w:type="auto"/>
                  <w:shd w:val="clear" w:color="auto" w:fill="FFFFFF"/>
                  <w:tcMar>
                    <w:top w:w="100" w:type="dxa"/>
                    <w:left w:w="160" w:type="dxa"/>
                    <w:bottom w:w="100" w:type="dxa"/>
                    <w:right w:w="0" w:type="dxa"/>
                  </w:tcMar>
                  <w:vAlign w:val="center"/>
                </w:tcPr>
                <w:p w14:paraId="5ACA4334">
                  <w:pPr>
                    <w:bidi w:val="0"/>
                    <w:rPr>
                      <w:rFonts w:hint="default"/>
                    </w:rPr>
                  </w:pPr>
                  <w:r>
                    <w:rPr>
                      <w:rFonts w:hint="default"/>
                      <w:lang w:val="en-US" w:eastAsia="zh-CN"/>
                    </w:rPr>
                    <w:t>操作高效、异常告警及时</w:t>
                  </w:r>
                </w:p>
              </w:tc>
            </w:tr>
            <w:tr w14:paraId="73DD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ED25553">
                  <w:pPr>
                    <w:bidi w:val="0"/>
                    <w:jc w:val="center"/>
                    <w:rPr>
                      <w:rFonts w:hint="default"/>
                    </w:rPr>
                  </w:pPr>
                  <w:r>
                    <w:rPr>
                      <w:rFonts w:hint="default"/>
                      <w:lang w:val="en-US" w:eastAsia="zh-CN"/>
                    </w:rPr>
                    <w:t>店长</w:t>
                  </w:r>
                </w:p>
              </w:tc>
              <w:tc>
                <w:tcPr>
                  <w:tcW w:w="0" w:type="auto"/>
                  <w:shd w:val="clear" w:color="auto" w:fill="FFFFFF"/>
                  <w:tcMar>
                    <w:top w:w="100" w:type="dxa"/>
                    <w:left w:w="160" w:type="dxa"/>
                    <w:bottom w:w="100" w:type="dxa"/>
                    <w:right w:w="160" w:type="dxa"/>
                  </w:tcMar>
                  <w:vAlign w:val="center"/>
                </w:tcPr>
                <w:p w14:paraId="43BB64F6">
                  <w:pPr>
                    <w:bidi w:val="0"/>
                    <w:rPr>
                      <w:rFonts w:hint="default"/>
                    </w:rPr>
                  </w:pPr>
                  <w:r>
                    <w:rPr>
                      <w:rFonts w:hint="default"/>
                      <w:lang w:val="en-US" w:eastAsia="zh-CN"/>
                    </w:rPr>
                    <w:t>每天 1-2 次</w:t>
                  </w:r>
                </w:p>
              </w:tc>
              <w:tc>
                <w:tcPr>
                  <w:tcW w:w="0" w:type="auto"/>
                  <w:shd w:val="clear" w:color="auto" w:fill="FFFFFF"/>
                  <w:tcMar>
                    <w:top w:w="100" w:type="dxa"/>
                    <w:left w:w="160" w:type="dxa"/>
                    <w:bottom w:w="100" w:type="dxa"/>
                    <w:right w:w="160" w:type="dxa"/>
                  </w:tcMar>
                  <w:vAlign w:val="center"/>
                </w:tcPr>
                <w:p w14:paraId="383BF87D">
                  <w:pPr>
                    <w:bidi w:val="0"/>
                    <w:rPr>
                      <w:rFonts w:hint="default"/>
                    </w:rPr>
                  </w:pPr>
                  <w:r>
                    <w:rPr>
                      <w:rFonts w:hint="default"/>
                      <w:lang w:val="en-US" w:eastAsia="zh-CN"/>
                    </w:rPr>
                    <w:t>中等，熟悉报表</w:t>
                  </w:r>
                </w:p>
              </w:tc>
              <w:tc>
                <w:tcPr>
                  <w:tcW w:w="0" w:type="auto"/>
                  <w:shd w:val="clear" w:color="auto" w:fill="FFFFFF"/>
                  <w:tcMar>
                    <w:top w:w="100" w:type="dxa"/>
                    <w:left w:w="160" w:type="dxa"/>
                    <w:bottom w:w="100" w:type="dxa"/>
                    <w:right w:w="0" w:type="dxa"/>
                  </w:tcMar>
                  <w:vAlign w:val="center"/>
                </w:tcPr>
                <w:p w14:paraId="166DAF1F">
                  <w:pPr>
                    <w:bidi w:val="0"/>
                    <w:rPr>
                      <w:rFonts w:hint="default"/>
                    </w:rPr>
                  </w:pPr>
                  <w:r>
                    <w:rPr>
                      <w:rFonts w:hint="default"/>
                      <w:lang w:val="en-US" w:eastAsia="zh-CN"/>
                    </w:rPr>
                    <w:t>经营数据准确、人员调度</w:t>
                  </w:r>
                </w:p>
              </w:tc>
            </w:tr>
            <w:tr w14:paraId="6CD69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797B29F">
                  <w:pPr>
                    <w:bidi w:val="0"/>
                    <w:jc w:val="center"/>
                    <w:rPr>
                      <w:rFonts w:hint="default"/>
                    </w:rPr>
                  </w:pPr>
                  <w:r>
                    <w:rPr>
                      <w:rFonts w:hint="default"/>
                      <w:lang w:val="en-US" w:eastAsia="zh-CN"/>
                    </w:rPr>
                    <w:t>总部运营</w:t>
                  </w:r>
                </w:p>
              </w:tc>
              <w:tc>
                <w:tcPr>
                  <w:tcW w:w="0" w:type="auto"/>
                  <w:shd w:val="clear" w:color="auto" w:fill="FFFFFF"/>
                  <w:tcMar>
                    <w:top w:w="100" w:type="dxa"/>
                    <w:left w:w="160" w:type="dxa"/>
                    <w:bottom w:w="100" w:type="dxa"/>
                    <w:right w:w="160" w:type="dxa"/>
                  </w:tcMar>
                  <w:vAlign w:val="center"/>
                </w:tcPr>
                <w:p w14:paraId="27A34F5C">
                  <w:pPr>
                    <w:bidi w:val="0"/>
                    <w:rPr>
                      <w:rFonts w:hint="default"/>
                    </w:rPr>
                  </w:pPr>
                  <w:r>
                    <w:rPr>
                      <w:rFonts w:hint="default"/>
                      <w:lang w:val="en-US" w:eastAsia="zh-CN"/>
                    </w:rPr>
                    <w:t>每周 3-5 次</w:t>
                  </w:r>
                </w:p>
              </w:tc>
              <w:tc>
                <w:tcPr>
                  <w:tcW w:w="0" w:type="auto"/>
                  <w:shd w:val="clear" w:color="auto" w:fill="FFFFFF"/>
                  <w:tcMar>
                    <w:top w:w="100" w:type="dxa"/>
                    <w:left w:w="160" w:type="dxa"/>
                    <w:bottom w:w="100" w:type="dxa"/>
                    <w:right w:w="160" w:type="dxa"/>
                  </w:tcMar>
                  <w:vAlign w:val="center"/>
                </w:tcPr>
                <w:p w14:paraId="68BB2CFB">
                  <w:pPr>
                    <w:bidi w:val="0"/>
                    <w:rPr>
                      <w:rFonts w:hint="default"/>
                    </w:rPr>
                  </w:pPr>
                  <w:r>
                    <w:rPr>
                      <w:rFonts w:hint="default"/>
                      <w:lang w:val="en-US" w:eastAsia="zh-CN"/>
                    </w:rPr>
                    <w:t>高等，数据分析</w:t>
                  </w:r>
                </w:p>
              </w:tc>
              <w:tc>
                <w:tcPr>
                  <w:tcW w:w="0" w:type="auto"/>
                  <w:shd w:val="clear" w:color="auto" w:fill="FFFFFF"/>
                  <w:tcMar>
                    <w:top w:w="100" w:type="dxa"/>
                    <w:left w:w="160" w:type="dxa"/>
                    <w:bottom w:w="100" w:type="dxa"/>
                    <w:right w:w="0" w:type="dxa"/>
                  </w:tcMar>
                  <w:vAlign w:val="center"/>
                </w:tcPr>
                <w:p w14:paraId="4DB150AA">
                  <w:pPr>
                    <w:bidi w:val="0"/>
                    <w:rPr>
                      <w:rFonts w:hint="default"/>
                    </w:rPr>
                  </w:pPr>
                  <w:r>
                    <w:rPr>
                      <w:rFonts w:hint="default"/>
                      <w:lang w:val="en-US" w:eastAsia="zh-CN"/>
                    </w:rPr>
                    <w:t>跨门店对比、活动效果</w:t>
                  </w:r>
                </w:p>
              </w:tc>
            </w:tr>
            <w:tr w14:paraId="07ABE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649D69">
                  <w:pPr>
                    <w:bidi w:val="0"/>
                    <w:jc w:val="center"/>
                    <w:rPr>
                      <w:rFonts w:hint="default"/>
                    </w:rPr>
                  </w:pPr>
                  <w:r>
                    <w:rPr>
                      <w:rFonts w:hint="default"/>
                      <w:lang w:val="en-US" w:eastAsia="zh-CN"/>
                    </w:rPr>
                    <w:t>猫咪管家</w:t>
                  </w:r>
                </w:p>
              </w:tc>
              <w:tc>
                <w:tcPr>
                  <w:tcW w:w="0" w:type="auto"/>
                  <w:shd w:val="clear" w:color="auto" w:fill="FFFFFF"/>
                  <w:tcMar>
                    <w:top w:w="100" w:type="dxa"/>
                    <w:left w:w="160" w:type="dxa"/>
                    <w:bottom w:w="100" w:type="dxa"/>
                    <w:right w:w="160" w:type="dxa"/>
                  </w:tcMar>
                  <w:vAlign w:val="center"/>
                </w:tcPr>
                <w:p w14:paraId="67C1902C">
                  <w:pPr>
                    <w:bidi w:val="0"/>
                    <w:rPr>
                      <w:rFonts w:hint="default"/>
                    </w:rPr>
                  </w:pPr>
                  <w:r>
                    <w:rPr>
                      <w:rFonts w:hint="default"/>
                      <w:lang w:val="en-US" w:eastAsia="zh-CN"/>
                    </w:rPr>
                    <w:t>每天</w:t>
                  </w:r>
                </w:p>
              </w:tc>
              <w:tc>
                <w:tcPr>
                  <w:tcW w:w="0" w:type="auto"/>
                  <w:shd w:val="clear" w:color="auto" w:fill="FFFFFF"/>
                  <w:tcMar>
                    <w:top w:w="100" w:type="dxa"/>
                    <w:left w:w="160" w:type="dxa"/>
                    <w:bottom w:w="100" w:type="dxa"/>
                    <w:right w:w="160" w:type="dxa"/>
                  </w:tcMar>
                  <w:vAlign w:val="center"/>
                </w:tcPr>
                <w:p w14:paraId="32BAC795">
                  <w:pPr>
                    <w:bidi w:val="0"/>
                    <w:rPr>
                      <w:rFonts w:hint="default"/>
                    </w:rPr>
                  </w:pPr>
                  <w:r>
                    <w:rPr>
                      <w:rFonts w:hint="default"/>
                      <w:lang w:val="en-US" w:eastAsia="zh-CN"/>
                    </w:rPr>
                    <w:t>中等</w:t>
                  </w:r>
                </w:p>
              </w:tc>
              <w:tc>
                <w:tcPr>
                  <w:tcW w:w="0" w:type="auto"/>
                  <w:shd w:val="clear" w:color="auto" w:fill="FFFFFF"/>
                  <w:tcMar>
                    <w:top w:w="100" w:type="dxa"/>
                    <w:left w:w="160" w:type="dxa"/>
                    <w:bottom w:w="100" w:type="dxa"/>
                    <w:right w:w="0" w:type="dxa"/>
                  </w:tcMar>
                  <w:vAlign w:val="center"/>
                </w:tcPr>
                <w:p w14:paraId="3FAFC8DD">
                  <w:pPr>
                    <w:bidi w:val="0"/>
                    <w:rPr>
                      <w:rFonts w:hint="default"/>
                    </w:rPr>
                  </w:pPr>
                  <w:r>
                    <w:rPr>
                      <w:rFonts w:hint="default"/>
                      <w:lang w:val="en-US" w:eastAsia="zh-CN"/>
                    </w:rPr>
                    <w:t>档案管理方便、趋势可视</w:t>
                  </w:r>
                </w:p>
              </w:tc>
            </w:tr>
          </w:tbl>
          <w:p w14:paraId="1D8EDE81">
            <w:pPr>
              <w:bidi w:val="0"/>
            </w:pPr>
          </w:p>
        </w:tc>
      </w:tr>
    </w:tbl>
    <w:p w14:paraId="168AA6B6"/>
    <w:p w14:paraId="13E3F380">
      <w:pPr>
        <w:keepNext/>
        <w:pBdr>
          <w:bottom w:val="single" w:color="4DB872" w:sz="4" w:space="4"/>
        </w:pBdr>
        <w:spacing w:before="200" w:after="120"/>
      </w:pPr>
      <w:r>
        <w:rPr>
          <w:rFonts w:ascii="微软雅黑" w:hAnsi="微软雅黑" w:eastAsia="微软雅黑"/>
          <w:b/>
          <w:color w:val="1A7A3D"/>
          <w:sz w:val="30"/>
        </w:rPr>
        <w:t>2.4  运行环境</w:t>
      </w:r>
    </w:p>
    <w:tbl>
      <w:tblPr>
        <w:tblStyle w:val="34"/>
        <w:tblW w:w="0" w:type="auto"/>
        <w:jc w:val="center"/>
        <w:tblLayout w:type="autofit"/>
        <w:tblCellMar>
          <w:top w:w="0" w:type="dxa"/>
          <w:left w:w="108" w:type="dxa"/>
          <w:bottom w:w="0" w:type="dxa"/>
          <w:right w:w="108" w:type="dxa"/>
        </w:tblCellMar>
      </w:tblPr>
      <w:tblGrid>
        <w:gridCol w:w="9746"/>
      </w:tblGrid>
      <w:tr w14:paraId="1B7F3C4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389E854">
            <w:pPr>
              <w:bidi w:val="0"/>
              <w:rPr>
                <w:rFonts w:hint="eastAsia"/>
                <w:lang w:val="en-US" w:eastAsia="zh-CN"/>
              </w:rPr>
            </w:pPr>
            <w:r>
              <w:rPr>
                <w:rFonts w:hint="eastAsia"/>
                <w:lang w:val="en-US" w:eastAsia="zh-CN"/>
              </w:rPr>
              <w:t>服务器端：</w:t>
            </w:r>
          </w:p>
          <w:p w14:paraId="107E2DC4">
            <w:pPr>
              <w:pStyle w:val="167"/>
              <w:bidi w:val="0"/>
              <w:rPr>
                <w:rFonts w:hint="eastAsia"/>
                <w:lang w:val="en-US" w:eastAsia="zh-CN"/>
              </w:rPr>
            </w:pPr>
            <w:r>
              <w:rPr>
                <w:rFonts w:hint="eastAsia"/>
                <w:lang w:val="en-US" w:eastAsia="zh-CN"/>
              </w:rPr>
              <w:t>操作系统：Ubuntu 22.04</w:t>
            </w:r>
          </w:p>
          <w:p w14:paraId="6F5FFEDB">
            <w:pPr>
              <w:pStyle w:val="167"/>
              <w:bidi w:val="0"/>
              <w:rPr>
                <w:rFonts w:hint="eastAsia"/>
                <w:lang w:val="en-US" w:eastAsia="zh-CN"/>
              </w:rPr>
            </w:pPr>
            <w:r>
              <w:rPr>
                <w:rFonts w:hint="eastAsia"/>
                <w:lang w:val="en-US" w:eastAsia="zh-CN"/>
              </w:rPr>
              <w:t>CPU：2核（至少）</w:t>
            </w:r>
          </w:p>
          <w:p w14:paraId="3D5D9CF6">
            <w:pPr>
              <w:pStyle w:val="167"/>
              <w:bidi w:val="0"/>
              <w:rPr>
                <w:rFonts w:hint="eastAsia"/>
                <w:lang w:val="en-US" w:eastAsia="zh-CN"/>
              </w:rPr>
            </w:pPr>
            <w:r>
              <w:rPr>
                <w:rFonts w:hint="eastAsia"/>
                <w:lang w:val="en-US" w:eastAsia="zh-CN"/>
              </w:rPr>
              <w:t>内存：2GB（至少）</w:t>
            </w:r>
          </w:p>
          <w:p w14:paraId="572B9604">
            <w:pPr>
              <w:pStyle w:val="167"/>
              <w:bidi w:val="0"/>
              <w:rPr>
                <w:rFonts w:hint="eastAsia"/>
                <w:lang w:val="en-US" w:eastAsia="zh-CN"/>
              </w:rPr>
            </w:pPr>
            <w:r>
              <w:rPr>
                <w:rFonts w:hint="eastAsia"/>
                <w:lang w:val="en-US" w:eastAsia="zh-CN"/>
              </w:rPr>
              <w:t>硬盘：40GB（至少）</w:t>
            </w:r>
          </w:p>
          <w:p w14:paraId="00B4C052">
            <w:pPr>
              <w:pStyle w:val="167"/>
              <w:bidi w:val="0"/>
              <w:rPr>
                <w:rFonts w:hint="eastAsia"/>
                <w:lang w:val="en-US" w:eastAsia="zh-CN"/>
              </w:rPr>
            </w:pPr>
            <w:r>
              <w:rPr>
                <w:rFonts w:hint="eastAsia"/>
                <w:lang w:val="en-US" w:eastAsia="zh-CN"/>
              </w:rPr>
              <w:t xml:space="preserve">网络：公网IP：82.157.130.254，带宽 ：2Mbps </w:t>
            </w:r>
          </w:p>
          <w:p w14:paraId="4961050B">
            <w:pPr>
              <w:pStyle w:val="167"/>
              <w:bidi w:val="0"/>
              <w:rPr>
                <w:rFonts w:hint="eastAsia"/>
                <w:lang w:val="en-US" w:eastAsia="zh-CN"/>
              </w:rPr>
            </w:pPr>
            <w:r>
              <w:rPr>
                <w:rFonts w:hint="eastAsia"/>
                <w:lang w:val="en-US" w:eastAsia="zh-CN"/>
              </w:rPr>
              <w:t xml:space="preserve">容器运行时：Docker version 29.5.2, build 79eb04c </w:t>
            </w:r>
          </w:p>
          <w:p w14:paraId="748172C0">
            <w:pPr>
              <w:pStyle w:val="167"/>
              <w:bidi w:val="0"/>
              <w:rPr>
                <w:rFonts w:hint="eastAsia"/>
                <w:lang w:val="en-US" w:eastAsia="zh-CN"/>
              </w:rPr>
            </w:pPr>
            <w:r>
              <w:rPr>
                <w:rFonts w:hint="eastAsia"/>
                <w:lang w:val="en-US" w:eastAsia="zh-CN"/>
              </w:rPr>
              <w:t xml:space="preserve">容器编排： Docker Compose version v5.1.4 </w:t>
            </w:r>
          </w:p>
          <w:p w14:paraId="5C8EFB57">
            <w:pPr>
              <w:bidi w:val="0"/>
              <w:rPr>
                <w:rFonts w:hint="eastAsia"/>
                <w:lang w:val="en-US" w:eastAsia="zh-CN"/>
              </w:rPr>
            </w:pPr>
            <w:r>
              <w:rPr>
                <w:rFonts w:hint="eastAsia"/>
                <w:lang w:val="en-US" w:eastAsia="zh-CN"/>
              </w:rPr>
              <w:t>客户端：</w:t>
            </w:r>
          </w:p>
          <w:p w14:paraId="7AAEEA02">
            <w:pPr>
              <w:pStyle w:val="167"/>
              <w:bidi w:val="0"/>
              <w:rPr>
                <w:rFonts w:hint="default"/>
                <w:lang w:val="en-US" w:eastAsia="zh-CN"/>
              </w:rPr>
            </w:pPr>
            <w:r>
              <w:rPr>
                <w:rFonts w:hint="default"/>
                <w:lang w:val="en-US" w:eastAsia="zh-CN"/>
              </w:rPr>
              <w:t>操作系统</w:t>
            </w:r>
            <w:r>
              <w:rPr>
                <w:rFonts w:hint="eastAsia"/>
                <w:lang w:val="en-US" w:eastAsia="zh-CN"/>
              </w:rPr>
              <w:t>：</w:t>
            </w:r>
            <w:r>
              <w:rPr>
                <w:rFonts w:hint="default"/>
                <w:lang w:val="en-US" w:eastAsia="zh-CN"/>
              </w:rPr>
              <w:t xml:space="preserve">iOS 12+ / Android 8+ </w:t>
            </w:r>
          </w:p>
          <w:p w14:paraId="380DC6DE">
            <w:pPr>
              <w:pStyle w:val="167"/>
              <w:bidi w:val="0"/>
              <w:rPr>
                <w:rFonts w:hint="default"/>
                <w:lang w:val="en-US" w:eastAsia="zh-CN"/>
              </w:rPr>
            </w:pPr>
            <w:r>
              <w:rPr>
                <w:rFonts w:hint="default"/>
                <w:lang w:val="en-US" w:eastAsia="zh-CN"/>
              </w:rPr>
              <w:t>微信版本</w:t>
            </w:r>
            <w:r>
              <w:rPr>
                <w:rFonts w:hint="eastAsia"/>
                <w:lang w:val="en-US" w:eastAsia="zh-CN"/>
              </w:rPr>
              <w:t>：</w:t>
            </w:r>
            <w:r>
              <w:rPr>
                <w:rFonts w:hint="default"/>
                <w:lang w:val="en-US" w:eastAsia="zh-CN"/>
              </w:rPr>
              <w:t>8.0 及以上</w:t>
            </w:r>
          </w:p>
          <w:p w14:paraId="0F038FDC">
            <w:pPr>
              <w:pStyle w:val="167"/>
              <w:bidi w:val="0"/>
              <w:rPr>
                <w:rFonts w:hint="default"/>
                <w:lang w:val="en-US" w:eastAsia="zh-CN"/>
              </w:rPr>
            </w:pPr>
            <w:r>
              <w:rPr>
                <w:rFonts w:hint="default"/>
                <w:lang w:val="en-US" w:eastAsia="zh-CN"/>
              </w:rPr>
              <w:t>网络</w:t>
            </w:r>
            <w:r>
              <w:rPr>
                <w:rFonts w:hint="eastAsia"/>
                <w:lang w:val="en-US" w:eastAsia="zh-CN"/>
              </w:rPr>
              <w:t>：</w:t>
            </w:r>
            <w:r>
              <w:rPr>
                <w:rFonts w:hint="default"/>
                <w:lang w:val="en-US" w:eastAsia="zh-CN"/>
              </w:rPr>
              <w:t>4G/5G/WiFi</w:t>
            </w:r>
          </w:p>
          <w:p w14:paraId="473C396F">
            <w:pPr>
              <w:pStyle w:val="167"/>
              <w:bidi w:val="0"/>
              <w:rPr>
                <w:rFonts w:hint="default"/>
                <w:lang w:val="en-US" w:eastAsia="zh-CN"/>
              </w:rPr>
            </w:pPr>
            <w:r>
              <w:rPr>
                <w:rFonts w:hint="default"/>
                <w:lang w:val="en-US" w:eastAsia="zh-CN"/>
              </w:rPr>
              <w:t>屏幕分辨率</w:t>
            </w:r>
            <w:r>
              <w:rPr>
                <w:rFonts w:hint="eastAsia"/>
                <w:lang w:val="en-US" w:eastAsia="zh-CN"/>
              </w:rPr>
              <w:t>：</w:t>
            </w:r>
            <w:r>
              <w:rPr>
                <w:rFonts w:hint="default"/>
                <w:lang w:val="en-US" w:eastAsia="zh-CN"/>
              </w:rPr>
              <w:t>建议 375px 及以上（自适应）</w:t>
            </w:r>
          </w:p>
        </w:tc>
      </w:tr>
    </w:tbl>
    <w:p w14:paraId="5AF122EE"/>
    <w:p w14:paraId="4C96FC13">
      <w:pPr>
        <w:keepNext/>
        <w:pBdr>
          <w:bottom w:val="single" w:color="4DB872" w:sz="4" w:space="4"/>
        </w:pBdr>
        <w:spacing w:before="200" w:after="120"/>
      </w:pPr>
      <w:r>
        <w:rPr>
          <w:rFonts w:ascii="微软雅黑" w:hAnsi="微软雅黑" w:eastAsia="微软雅黑"/>
          <w:b/>
          <w:color w:val="1A7A3D"/>
          <w:sz w:val="30"/>
        </w:rPr>
        <w:t>2.5  约束条件</w:t>
      </w:r>
    </w:p>
    <w:tbl>
      <w:tblPr>
        <w:tblStyle w:val="34"/>
        <w:tblW w:w="0" w:type="auto"/>
        <w:jc w:val="center"/>
        <w:tblLayout w:type="autofit"/>
        <w:tblCellMar>
          <w:top w:w="0" w:type="dxa"/>
          <w:left w:w="108" w:type="dxa"/>
          <w:bottom w:w="0" w:type="dxa"/>
          <w:right w:w="108" w:type="dxa"/>
        </w:tblCellMar>
      </w:tblPr>
      <w:tblGrid>
        <w:gridCol w:w="9746"/>
      </w:tblGrid>
      <w:tr w14:paraId="7C9CF35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5CD4D9F">
            <w:pPr>
              <w:bidi w:val="0"/>
              <w:rPr>
                <w:rFonts w:hint="eastAsia"/>
                <w:lang w:val="en-US" w:eastAsia="zh-CN"/>
              </w:rPr>
            </w:pPr>
            <w:r>
              <w:rPr>
                <w:rFonts w:hint="eastAsia"/>
                <w:lang w:val="en-US" w:eastAsia="zh-CN"/>
              </w:rPr>
              <w:t>性能约束：高峰期系统支持 1000 用户并发预约，核心接口 P95 响应时间≤350ms；</w:t>
            </w:r>
          </w:p>
          <w:p w14:paraId="1C4248AC">
            <w:pPr>
              <w:bidi w:val="0"/>
              <w:rPr>
                <w:rFonts w:hint="eastAsia"/>
                <w:lang w:val="en-US" w:eastAsia="zh-CN"/>
              </w:rPr>
            </w:pPr>
            <w:r>
              <w:rPr>
                <w:rFonts w:hint="eastAsia"/>
                <w:lang w:val="en-US" w:eastAsia="zh-CN"/>
              </w:rPr>
              <w:t>开发约束：项目开发周期 14 天（D1~D14），5 人小组协作开发，单元测试整体覆盖率≥60%，核心业务模块覆盖率≥80%；</w:t>
            </w:r>
          </w:p>
          <w:p w14:paraId="161D885C">
            <w:pPr>
              <w:bidi w:val="0"/>
              <w:rPr>
                <w:rFonts w:hint="eastAsia"/>
                <w:lang w:val="en-US" w:eastAsia="zh-CN"/>
              </w:rPr>
            </w:pPr>
            <w:r>
              <w:rPr>
                <w:rFonts w:hint="eastAsia"/>
                <w:lang w:val="en-US" w:eastAsia="zh-CN"/>
              </w:rPr>
              <w:t>技术约束：项目必须使用 Docker Compose 实现一键启动部署，支付仅接入微信支付沙箱，禁止调用真实支付通道；</w:t>
            </w:r>
          </w:p>
          <w:p w14:paraId="638E99C6">
            <w:pPr>
              <w:bidi w:val="0"/>
              <w:rPr>
                <w:rFonts w:hint="eastAsia"/>
                <w:lang w:val="en-US" w:eastAsia="zh-CN"/>
              </w:rPr>
            </w:pPr>
            <w:r>
              <w:rPr>
                <w:rFonts w:hint="eastAsia"/>
                <w:lang w:val="en-US" w:eastAsia="zh-CN"/>
              </w:rPr>
              <w:t>交付约束：必须完成 6 项必做核心功能，至少落地 1 项选做拓展功能，系统可在评委本机一键启动运行。</w:t>
            </w:r>
          </w:p>
          <w:p w14:paraId="7DFBD037">
            <w:pPr>
              <w:bidi w:val="0"/>
              <w:rPr>
                <w:rFonts w:hint="eastAsia"/>
                <w:lang w:val="en-US" w:eastAsia="zh-CN"/>
              </w:rPr>
            </w:pPr>
            <w:r>
              <w:rPr>
                <w:rFonts w:hint="eastAsia"/>
                <w:lang w:val="en-US" w:eastAsia="zh-CN"/>
              </w:rPr>
              <w:t>合规约束：用户手机号、实名、猫咪档案等隐私信息遵循个人信息保护相关规范，不非法采集、泄露用户隐私数据；支付流程遵循微信沙箱接口规范；</w:t>
            </w:r>
          </w:p>
          <w:p w14:paraId="6CF9FDB7">
            <w:pPr>
              <w:bidi w:val="0"/>
              <w:rPr>
                <w:rFonts w:hint="eastAsia"/>
                <w:lang w:val="en-US" w:eastAsia="zh-CN"/>
              </w:rPr>
            </w:pPr>
            <w:r>
              <w:rPr>
                <w:rFonts w:hint="eastAsia"/>
                <w:lang w:val="en-US" w:eastAsia="zh-CN"/>
              </w:rPr>
              <w:t>团队规模约束：项目开发团队5人，按后端、前端、测试、文档分工协作，受人力限制不额外拓展非需求内的定制功能。</w:t>
            </w:r>
          </w:p>
          <w:p w14:paraId="31A19D9B">
            <w:pPr>
              <w:bidi w:val="0"/>
              <w:rPr>
                <w:rFonts w:hint="default"/>
                <w:lang w:val="en-US" w:eastAsia="zh-CN"/>
              </w:rPr>
            </w:pPr>
            <w:r>
              <w:rPr>
                <w:rFonts w:hint="eastAsia"/>
                <w:lang w:val="en-US" w:eastAsia="zh-CN"/>
              </w:rPr>
              <w:t>兼容性约束：</w:t>
            </w:r>
          </w:p>
        </w:tc>
      </w:tr>
    </w:tbl>
    <w:p w14:paraId="7CBB854D"/>
    <w:p w14:paraId="34637A5F">
      <w:pPr>
        <w:keepNext/>
        <w:pBdr>
          <w:bottom w:val="single" w:color="4DB872" w:sz="4" w:space="4"/>
        </w:pBdr>
        <w:spacing w:before="200" w:after="120"/>
      </w:pPr>
      <w:r>
        <w:rPr>
          <w:rFonts w:ascii="微软雅黑" w:hAnsi="微软雅黑" w:eastAsia="微软雅黑"/>
          <w:b/>
          <w:color w:val="1A7A3D"/>
          <w:sz w:val="30"/>
        </w:rPr>
        <w:t>2.6  假设与依赖</w:t>
      </w:r>
    </w:p>
    <w:tbl>
      <w:tblPr>
        <w:tblStyle w:val="34"/>
        <w:tblW w:w="0" w:type="auto"/>
        <w:jc w:val="center"/>
        <w:tblLayout w:type="autofit"/>
        <w:tblCellMar>
          <w:top w:w="0" w:type="dxa"/>
          <w:left w:w="108" w:type="dxa"/>
          <w:bottom w:w="0" w:type="dxa"/>
          <w:right w:w="108" w:type="dxa"/>
        </w:tblCellMar>
      </w:tblPr>
      <w:tblGrid>
        <w:gridCol w:w="9746"/>
      </w:tblGrid>
      <w:tr w14:paraId="577DC40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E3B6E0F">
            <w:pPr>
              <w:bidi w:val="0"/>
              <w:rPr>
                <w:rFonts w:hint="eastAsia"/>
                <w:lang w:val="en-US" w:eastAsia="zh-CN"/>
              </w:rPr>
            </w:pPr>
            <w:r>
              <w:rPr>
                <w:rFonts w:hint="eastAsia"/>
                <w:lang w:val="en-US" w:eastAsia="zh-CN"/>
              </w:rPr>
              <w:t>依赖第三方：微信开放平台沙箱支付接口、第三方 LBS 地理位置接口，接口异常时系统可自动降级切换 H5 方案；</w:t>
            </w:r>
          </w:p>
          <w:p w14:paraId="1153164B">
            <w:pPr>
              <w:bidi w:val="0"/>
              <w:rPr>
                <w:rFonts w:hint="eastAsia"/>
                <w:lang w:val="en-US" w:eastAsia="zh-CN"/>
              </w:rPr>
            </w:pPr>
            <w:r>
              <w:rPr>
                <w:rFonts w:hint="eastAsia"/>
                <w:lang w:val="en-US" w:eastAsia="zh-CN"/>
              </w:rPr>
              <w:t>环境依赖：开发、测试、演示环境统一基于 Docker 容器构建，环境配置统一；</w:t>
            </w:r>
          </w:p>
          <w:p w14:paraId="659C4B8C">
            <w:pPr>
              <w:bidi w:val="0"/>
              <w:rPr>
                <w:rFonts w:hint="eastAsia"/>
                <w:lang w:val="en-US" w:eastAsia="zh-CN"/>
              </w:rPr>
            </w:pPr>
            <w:r>
              <w:rPr>
                <w:rFonts w:hint="eastAsia"/>
                <w:lang w:val="en-US" w:eastAsia="zh-CN"/>
              </w:rPr>
              <w:t>业务假设：门店营业时间、猫咪在岗休息规则由门店后台预先配置；</w:t>
            </w:r>
          </w:p>
          <w:p w14:paraId="144943C0">
            <w:pPr>
              <w:bidi w:val="0"/>
              <w:rPr>
                <w:rFonts w:hint="default"/>
                <w:lang w:val="en-US" w:eastAsia="zh-CN"/>
              </w:rPr>
            </w:pPr>
            <w:r>
              <w:rPr>
                <w:rFonts w:hint="eastAsia"/>
                <w:lang w:val="en-US" w:eastAsia="zh-CN"/>
              </w:rPr>
              <w:t>数据假设：演示阶段初始化测试门店数据、猫咪基础档案、菜品数据用于系统调试演示。</w:t>
            </w:r>
          </w:p>
        </w:tc>
      </w:tr>
    </w:tbl>
    <w:p w14:paraId="7572CE24"/>
    <w:p w14:paraId="711881E4">
      <w:pPr>
        <w:keepNext/>
        <w:pBdr>
          <w:bottom w:val="single" w:color="1A7A3D" w:sz="8" w:space="4"/>
        </w:pBdr>
        <w:spacing w:before="280" w:after="120"/>
      </w:pPr>
      <w:r>
        <w:rPr>
          <w:rFonts w:ascii="微软雅黑" w:hAnsi="微软雅黑" w:eastAsia="微软雅黑"/>
          <w:b/>
          <w:color w:val="1A7A3D"/>
          <w:sz w:val="36"/>
        </w:rPr>
        <w:t>3  用例视图</w:t>
      </w:r>
    </w:p>
    <w:p w14:paraId="0ED13B5F">
      <w:pPr>
        <w:keepNext/>
        <w:pBdr>
          <w:bottom w:val="single" w:color="4DB872" w:sz="4" w:space="4"/>
        </w:pBdr>
        <w:spacing w:before="200" w:after="120"/>
      </w:pPr>
      <w:r>
        <w:rPr>
          <w:rFonts w:ascii="微软雅黑" w:hAnsi="微软雅黑" w:eastAsia="微软雅黑"/>
          <w:b/>
          <w:color w:val="1A7A3D"/>
          <w:sz w:val="30"/>
        </w:rPr>
        <w:t>3.1  用例图</w:t>
      </w:r>
    </w:p>
    <w:tbl>
      <w:tblPr>
        <w:tblStyle w:val="34"/>
        <w:tblW w:w="0" w:type="auto"/>
        <w:jc w:val="center"/>
        <w:tblLayout w:type="autofit"/>
        <w:tblCellMar>
          <w:top w:w="0" w:type="dxa"/>
          <w:left w:w="108" w:type="dxa"/>
          <w:bottom w:w="0" w:type="dxa"/>
          <w:right w:w="108" w:type="dxa"/>
        </w:tblCellMar>
      </w:tblPr>
      <w:tblGrid>
        <w:gridCol w:w="9746"/>
      </w:tblGrid>
      <w:tr w14:paraId="60F674A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0FDA162">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23130" cy="6217285"/>
                  <wp:effectExtent l="0" t="0" r="1270"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4723130" cy="6217285"/>
                          </a:xfrm>
                          <a:prstGeom prst="rect">
                            <a:avLst/>
                          </a:prstGeom>
                          <a:noFill/>
                          <a:ln w="9525">
                            <a:noFill/>
                          </a:ln>
                        </pic:spPr>
                      </pic:pic>
                    </a:graphicData>
                  </a:graphic>
                </wp:inline>
              </w:drawing>
            </w:r>
          </w:p>
          <w:p w14:paraId="444375A3">
            <w:pPr>
              <w:pStyle w:val="15"/>
              <w:bidi w:val="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主用例图</w:t>
            </w:r>
          </w:p>
          <w:p w14:paraId="5CF02E4A">
            <w:pPr>
              <w:rPr>
                <w:rFonts w:hint="eastAsia"/>
                <w:lang w:eastAsia="zh-CN"/>
              </w:rPr>
            </w:pPr>
          </w:p>
          <w:p w14:paraId="7975F8F4">
            <w:pPr>
              <w:rPr>
                <w:rFonts w:hint="eastAsia"/>
                <w:lang w:eastAsia="zh-CN"/>
              </w:rPr>
            </w:pPr>
            <w:r>
              <w:rPr>
                <w:rFonts w:hint="eastAsia"/>
                <w:lang w:eastAsia="zh-CN"/>
              </w:rPr>
              <w:t>说明：图中 &lt;&lt;include&gt;&gt; 表示强制包含关系；&lt;&lt;extend&gt;&gt; 表示可选扩展关系。外部参与者用虚线框标注。</w:t>
            </w:r>
          </w:p>
          <w:p w14:paraId="5B292EB8">
            <w:pPr>
              <w:rPr>
                <w:rFonts w:hint="eastAsia"/>
                <w:lang w:eastAsia="zh-CN"/>
              </w:rPr>
            </w:pPr>
          </w:p>
          <w:p w14:paraId="2A1B910A">
            <w:pPr>
              <w:rPr>
                <w:rFonts w:hint="eastAsia"/>
                <w:lang w:val="en-US" w:eastAsia="zh-CN"/>
              </w:rPr>
            </w:pPr>
            <w:r>
              <w:rPr>
                <w:rFonts w:hint="eastAsia"/>
                <w:lang w:val="en-US" w:eastAsia="zh-CN"/>
              </w:rPr>
              <w:t>子用例图：</w:t>
            </w:r>
          </w:p>
          <w:p w14:paraId="4D295F00">
            <w:pPr>
              <w:numPr>
                <w:ilvl w:val="0"/>
                <w:numId w:val="9"/>
              </w:numPr>
              <w:rPr>
                <w:rFonts w:hint="eastAsia"/>
                <w:lang w:val="en-US" w:eastAsia="zh-CN"/>
              </w:rPr>
            </w:pPr>
            <w:r>
              <w:rPr>
                <w:rFonts w:hint="eastAsia"/>
                <w:lang w:val="en-US" w:eastAsia="zh-CN"/>
              </w:rPr>
              <w:t>客户端（C端）</w:t>
            </w:r>
          </w:p>
          <w:p w14:paraId="67A54C5C">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92880" cy="5255895"/>
                  <wp:effectExtent l="0" t="0" r="7620" b="190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6"/>
                          <a:stretch>
                            <a:fillRect/>
                          </a:stretch>
                        </pic:blipFill>
                        <pic:spPr>
                          <a:xfrm>
                            <a:off x="0" y="0"/>
                            <a:ext cx="3992880" cy="5255895"/>
                          </a:xfrm>
                          <a:prstGeom prst="rect">
                            <a:avLst/>
                          </a:prstGeom>
                          <a:noFill/>
                          <a:ln w="9525">
                            <a:noFill/>
                          </a:ln>
                        </pic:spPr>
                      </pic:pic>
                    </a:graphicData>
                  </a:graphic>
                </wp:inline>
              </w:drawing>
            </w:r>
          </w:p>
          <w:p w14:paraId="615C1BE0">
            <w:pPr>
              <w:pStyle w:val="15"/>
              <w:numPr>
                <w:ilvl w:val="0"/>
                <w:numId w:val="0"/>
              </w:numPr>
              <w:jc w:val="center"/>
              <w:rPr>
                <w:rFonts w:hint="default"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w:t>
            </w:r>
            <w:r>
              <w:rPr>
                <w:rFonts w:hint="eastAsia"/>
                <w:lang w:val="en-US" w:eastAsia="zh-CN"/>
              </w:rPr>
              <w:t>客户端</w:t>
            </w:r>
          </w:p>
          <w:p w14:paraId="66955A61">
            <w:pPr>
              <w:numPr>
                <w:ilvl w:val="0"/>
                <w:numId w:val="0"/>
              </w:numPr>
              <w:rPr>
                <w:rFonts w:hint="eastAsia"/>
                <w:lang w:val="en-US" w:eastAsia="zh-CN"/>
              </w:rPr>
            </w:pPr>
          </w:p>
          <w:p w14:paraId="0CED5F82">
            <w:pPr>
              <w:numPr>
                <w:ilvl w:val="0"/>
                <w:numId w:val="9"/>
              </w:numPr>
              <w:rPr>
                <w:rFonts w:hint="default"/>
                <w:lang w:val="en-US" w:eastAsia="zh-CN"/>
              </w:rPr>
            </w:pPr>
            <w:r>
              <w:rPr>
                <w:rFonts w:hint="eastAsia"/>
                <w:lang w:val="en-US" w:eastAsia="zh-CN"/>
              </w:rPr>
              <w:t>管理端（B端）</w:t>
            </w:r>
          </w:p>
          <w:p w14:paraId="55E43408">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106545" cy="7223760"/>
                  <wp:effectExtent l="0" t="0" r="8255" b="254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7"/>
                          <a:stretch>
                            <a:fillRect/>
                          </a:stretch>
                        </pic:blipFill>
                        <pic:spPr>
                          <a:xfrm>
                            <a:off x="0" y="0"/>
                            <a:ext cx="4106545" cy="7223760"/>
                          </a:xfrm>
                          <a:prstGeom prst="rect">
                            <a:avLst/>
                          </a:prstGeom>
                          <a:noFill/>
                          <a:ln w="9525">
                            <a:noFill/>
                          </a:ln>
                        </pic:spPr>
                      </pic:pic>
                    </a:graphicData>
                  </a:graphic>
                </wp:inline>
              </w:drawing>
            </w:r>
          </w:p>
          <w:p w14:paraId="57AA4183">
            <w:pPr>
              <w:pStyle w:val="15"/>
              <w:numPr>
                <w:ilvl w:val="0"/>
                <w:numId w:val="0"/>
              </w:numPr>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订单与履约流程</w:t>
            </w:r>
          </w:p>
          <w:p w14:paraId="711FED82">
            <w:pPr>
              <w:bidi w:val="0"/>
            </w:pPr>
          </w:p>
        </w:tc>
      </w:tr>
    </w:tbl>
    <w:p w14:paraId="4BDB7AB4"/>
    <w:p w14:paraId="678DCE30">
      <w:pPr>
        <w:keepNext/>
        <w:pBdr>
          <w:bottom w:val="single" w:color="4DB872" w:sz="4" w:space="4"/>
        </w:pBdr>
        <w:spacing w:before="200" w:after="120"/>
      </w:pPr>
      <w:r>
        <w:rPr>
          <w:rFonts w:ascii="微软雅黑" w:hAnsi="微软雅黑" w:eastAsia="微软雅黑"/>
          <w:b/>
          <w:color w:val="1A7A3D"/>
          <w:sz w:val="30"/>
        </w:rPr>
        <w:t>3.2  用例详述（每个核心用例展开）</w:t>
      </w:r>
    </w:p>
    <w:tbl>
      <w:tblPr>
        <w:tblStyle w:val="34"/>
        <w:tblW w:w="0" w:type="auto"/>
        <w:jc w:val="center"/>
        <w:tblLayout w:type="autofit"/>
        <w:tblCellMar>
          <w:top w:w="0" w:type="dxa"/>
          <w:left w:w="108" w:type="dxa"/>
          <w:bottom w:w="0" w:type="dxa"/>
          <w:right w:w="108" w:type="dxa"/>
        </w:tblCellMar>
      </w:tblPr>
      <w:tblGrid>
        <w:gridCol w:w="9746"/>
      </w:tblGrid>
      <w:tr w14:paraId="36F8457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785C501">
            <w:pPr>
              <w:bidi w:val="0"/>
              <w:rPr>
                <w:rFonts w:hint="default"/>
                <w:lang w:val="en-US" w:eastAsia="zh-CN"/>
              </w:rPr>
            </w:pPr>
            <w:r>
              <w:rPr>
                <w:rFonts w:hint="default"/>
                <w:lang w:val="en-US" w:eastAsia="zh-CN"/>
              </w:rPr>
              <w:t>1. UC01 用户注册</w:t>
            </w:r>
          </w:p>
          <w:p w14:paraId="769EE50E">
            <w:pPr>
              <w:bidi w:val="0"/>
              <w:rPr>
                <w:rFonts w:hint="default"/>
                <w:lang w:val="en-US" w:eastAsia="zh-CN"/>
              </w:rPr>
            </w:pPr>
            <w:r>
              <w:rPr>
                <w:rFonts w:hint="default"/>
                <w:lang w:val="en-US" w:eastAsia="zh-CN"/>
              </w:rPr>
              <w:t>用例名：用户注册</w:t>
            </w:r>
          </w:p>
          <w:p w14:paraId="0E6242D8">
            <w:pPr>
              <w:bidi w:val="0"/>
              <w:rPr>
                <w:rFonts w:hint="default"/>
                <w:lang w:val="en-US" w:eastAsia="zh-CN"/>
              </w:rPr>
            </w:pPr>
            <w:r>
              <w:rPr>
                <w:rFonts w:hint="default"/>
                <w:lang w:val="en-US" w:eastAsia="zh-CN"/>
              </w:rPr>
              <w:t>参与者：顾客</w:t>
            </w:r>
          </w:p>
          <w:p w14:paraId="4B5F8748">
            <w:pPr>
              <w:bidi w:val="0"/>
              <w:rPr>
                <w:rFonts w:hint="default"/>
                <w:lang w:val="en-US" w:eastAsia="zh-CN"/>
              </w:rPr>
            </w:pPr>
            <w:r>
              <w:rPr>
                <w:rFonts w:hint="default"/>
                <w:lang w:val="en-US" w:eastAsia="zh-CN"/>
              </w:rPr>
              <w:t>前置条件：顾客未登录系统，手机号未被系统注册</w:t>
            </w:r>
          </w:p>
          <w:p w14:paraId="1E7840DD">
            <w:pPr>
              <w:bidi w:val="0"/>
              <w:rPr>
                <w:rFonts w:hint="default"/>
                <w:lang w:val="en-US" w:eastAsia="zh-CN"/>
              </w:rPr>
            </w:pPr>
            <w:r>
              <w:rPr>
                <w:rFonts w:hint="default"/>
                <w:lang w:val="en-US" w:eastAsia="zh-CN"/>
              </w:rPr>
              <w:t>主流程：</w:t>
            </w:r>
          </w:p>
          <w:p w14:paraId="1BE812A7">
            <w:pPr>
              <w:pStyle w:val="167"/>
              <w:numPr>
                <w:ilvl w:val="0"/>
                <w:numId w:val="10"/>
              </w:numPr>
              <w:bidi w:val="0"/>
              <w:rPr>
                <w:rFonts w:hint="default"/>
                <w:lang w:val="en-US" w:eastAsia="zh-CN"/>
              </w:rPr>
            </w:pPr>
            <w:r>
              <w:rPr>
                <w:rFonts w:hint="default"/>
                <w:lang w:val="en-US" w:eastAsia="zh-CN"/>
              </w:rPr>
              <w:t>顾客进入注册页面，输入个人手机号；</w:t>
            </w:r>
          </w:p>
          <w:p w14:paraId="77F54EBC">
            <w:pPr>
              <w:pStyle w:val="167"/>
              <w:numPr>
                <w:ilvl w:val="0"/>
                <w:numId w:val="10"/>
              </w:numPr>
              <w:bidi w:val="0"/>
              <w:rPr>
                <w:rFonts w:hint="default"/>
                <w:lang w:val="en-US" w:eastAsia="zh-CN"/>
              </w:rPr>
            </w:pPr>
            <w:r>
              <w:rPr>
                <w:rFonts w:hint="default"/>
                <w:lang w:val="en-US" w:eastAsia="zh-CN"/>
              </w:rPr>
              <w:t>系统向填写的手机号发送60秒倒计时短信验证码；</w:t>
            </w:r>
          </w:p>
          <w:p w14:paraId="081EDB07">
            <w:pPr>
              <w:pStyle w:val="167"/>
              <w:numPr>
                <w:ilvl w:val="0"/>
                <w:numId w:val="10"/>
              </w:numPr>
              <w:bidi w:val="0"/>
              <w:rPr>
                <w:rFonts w:hint="default"/>
                <w:lang w:val="en-US" w:eastAsia="zh-CN"/>
              </w:rPr>
            </w:pPr>
            <w:r>
              <w:rPr>
                <w:rFonts w:hint="default"/>
                <w:lang w:val="en-US" w:eastAsia="zh-CN"/>
              </w:rPr>
              <w:t>顾客输入接收的验证码，同时设置登录密码；</w:t>
            </w:r>
          </w:p>
          <w:p w14:paraId="17A6DCF9">
            <w:pPr>
              <w:pStyle w:val="167"/>
              <w:numPr>
                <w:ilvl w:val="0"/>
                <w:numId w:val="10"/>
              </w:numPr>
              <w:bidi w:val="0"/>
              <w:rPr>
                <w:rFonts w:hint="default"/>
                <w:lang w:val="en-US" w:eastAsia="zh-CN"/>
              </w:rPr>
            </w:pPr>
            <w:r>
              <w:rPr>
                <w:rFonts w:hint="default"/>
                <w:lang w:val="en-US" w:eastAsia="zh-CN"/>
              </w:rPr>
              <w:t>系统校验验证码有效性，同时核验手机号唯一性；</w:t>
            </w:r>
          </w:p>
          <w:p w14:paraId="37363627">
            <w:pPr>
              <w:pStyle w:val="167"/>
              <w:numPr>
                <w:ilvl w:val="0"/>
                <w:numId w:val="10"/>
              </w:numPr>
              <w:bidi w:val="0"/>
              <w:rPr>
                <w:rFonts w:hint="default"/>
                <w:lang w:val="en-US" w:eastAsia="zh-CN"/>
              </w:rPr>
            </w:pPr>
            <w:r>
              <w:rPr>
                <w:rFonts w:hint="default"/>
                <w:lang w:val="en-US" w:eastAsia="zh-CN"/>
              </w:rPr>
              <w:t>核验通过后系统自动创建用户账户，账户初始状态为“未实名”；</w:t>
            </w:r>
          </w:p>
          <w:p w14:paraId="74F420B9">
            <w:pPr>
              <w:pStyle w:val="167"/>
              <w:numPr>
                <w:ilvl w:val="0"/>
                <w:numId w:val="10"/>
              </w:numPr>
              <w:bidi w:val="0"/>
              <w:rPr>
                <w:rFonts w:hint="default"/>
                <w:lang w:val="en-US" w:eastAsia="zh-CN"/>
              </w:rPr>
            </w:pPr>
            <w:r>
              <w:rPr>
                <w:rFonts w:hint="default"/>
                <w:lang w:val="en-US" w:eastAsia="zh-CN"/>
              </w:rPr>
              <w:t>完成注册后系统自动登录账号，并跳转至平台首页。</w:t>
            </w:r>
          </w:p>
          <w:p w14:paraId="4362ED49">
            <w:pPr>
              <w:bidi w:val="0"/>
              <w:rPr>
                <w:rFonts w:hint="default"/>
                <w:lang w:val="en-US" w:eastAsia="zh-CN"/>
              </w:rPr>
            </w:pPr>
            <w:r>
              <w:rPr>
                <w:rFonts w:hint="default"/>
                <w:lang w:val="en-US" w:eastAsia="zh-CN"/>
              </w:rPr>
              <w:t>备选流程：</w:t>
            </w:r>
          </w:p>
          <w:p w14:paraId="6286EBDE">
            <w:pPr>
              <w:pStyle w:val="167"/>
              <w:bidi w:val="0"/>
              <w:rPr>
                <w:rFonts w:hint="default"/>
                <w:lang w:val="en-US" w:eastAsia="zh-CN"/>
              </w:rPr>
            </w:pPr>
            <w:r>
              <w:rPr>
                <w:rFonts w:hint="default"/>
                <w:lang w:val="en-US" w:eastAsia="zh-CN"/>
              </w:rPr>
              <w:t>2a. 短信发送失败，系统提示“短信发送繁忙，请稍后重试”；</w:t>
            </w:r>
          </w:p>
          <w:p w14:paraId="50EAF9B1">
            <w:pPr>
              <w:pStyle w:val="167"/>
              <w:bidi w:val="0"/>
              <w:rPr>
                <w:rFonts w:hint="default"/>
                <w:lang w:val="en-US" w:eastAsia="zh-CN"/>
              </w:rPr>
            </w:pPr>
            <w:r>
              <w:rPr>
                <w:rFonts w:hint="default"/>
                <w:lang w:val="en-US" w:eastAsia="zh-CN"/>
              </w:rPr>
              <w:t>3a. 验证码输入错误，页面提示错误信息，支持重新输入且不刷新验证码，累计错误5次后账号锁定15分钟；</w:t>
            </w:r>
          </w:p>
          <w:p w14:paraId="7F6667BE">
            <w:pPr>
              <w:pStyle w:val="167"/>
              <w:bidi w:val="0"/>
              <w:rPr>
                <w:rFonts w:hint="default"/>
                <w:lang w:val="en-US" w:eastAsia="zh-CN"/>
              </w:rPr>
            </w:pPr>
            <w:r>
              <w:rPr>
                <w:rFonts w:hint="default"/>
                <w:lang w:val="en-US" w:eastAsia="zh-CN"/>
              </w:rPr>
              <w:t>3b. 验证码超过5分钟未输入，系统提示验证码超时，顾客可重新获取新验证码。</w:t>
            </w:r>
          </w:p>
          <w:p w14:paraId="591B8361">
            <w:pPr>
              <w:bidi w:val="0"/>
              <w:rPr>
                <w:rFonts w:hint="default"/>
                <w:lang w:val="en-US" w:eastAsia="zh-CN"/>
              </w:rPr>
            </w:pPr>
            <w:r>
              <w:rPr>
                <w:rFonts w:hint="default"/>
                <w:lang w:val="en-US" w:eastAsia="zh-CN"/>
              </w:rPr>
              <w:t>异常流程：</w:t>
            </w:r>
          </w:p>
          <w:p w14:paraId="49E7BFEA">
            <w:pPr>
              <w:pStyle w:val="167"/>
              <w:numPr>
                <w:ilvl w:val="0"/>
                <w:numId w:val="11"/>
              </w:numPr>
              <w:bidi w:val="0"/>
              <w:rPr>
                <w:rFonts w:hint="default"/>
                <w:lang w:val="en-US" w:eastAsia="zh-CN"/>
              </w:rPr>
            </w:pPr>
            <w:r>
              <w:rPr>
                <w:rFonts w:hint="default"/>
                <w:lang w:val="en-US" w:eastAsia="zh-CN"/>
              </w:rPr>
              <w:t>操作过程中网络中断，系统提示“网络连接失败，请检查网络”；</w:t>
            </w:r>
          </w:p>
          <w:p w14:paraId="327E9241">
            <w:pPr>
              <w:pStyle w:val="167"/>
              <w:numPr>
                <w:ilvl w:val="0"/>
                <w:numId w:val="11"/>
              </w:numPr>
              <w:bidi w:val="0"/>
              <w:rPr>
                <w:rFonts w:hint="default"/>
                <w:lang w:val="en-US" w:eastAsia="zh-CN"/>
              </w:rPr>
            </w:pPr>
            <w:r>
              <w:rPr>
                <w:rFonts w:hint="default"/>
                <w:lang w:val="en-US" w:eastAsia="zh-CN"/>
              </w:rPr>
              <w:t>输入的手机号已被注册，系统提示“该手机号已注册，可直接登录”。</w:t>
            </w:r>
          </w:p>
          <w:p w14:paraId="783C0A12">
            <w:pPr>
              <w:bidi w:val="0"/>
              <w:rPr>
                <w:rFonts w:hint="default"/>
                <w:lang w:val="en-US" w:eastAsia="zh-CN"/>
              </w:rPr>
            </w:pPr>
            <w:r>
              <w:rPr>
                <w:rFonts w:hint="default"/>
                <w:lang w:val="en-US" w:eastAsia="zh-CN"/>
              </w:rPr>
              <w:t>后置条件：顾客账户创建成功，系统自动生成唯一userId，同步记录用户注册日志。</w:t>
            </w:r>
          </w:p>
          <w:p w14:paraId="2919234B">
            <w:pPr>
              <w:bidi w:val="0"/>
              <w:rPr>
                <w:rFonts w:hint="default"/>
                <w:lang w:val="en-US" w:eastAsia="zh-CN"/>
              </w:rPr>
            </w:pPr>
            <w:r>
              <w:rPr>
                <w:rFonts w:hint="default"/>
                <w:lang w:val="en-US" w:eastAsia="zh-CN"/>
              </w:rPr>
              <w:t>业务规则：同一手机号每日最多获取5次验证码；密码需包含数字与字母组合，长度控制在8-16位；用户完成注册后，需进行实名认证方可使用预约功能。</w:t>
            </w:r>
          </w:p>
          <w:p w14:paraId="6E91EC90">
            <w:pPr>
              <w:bidi w:val="0"/>
              <w:rPr>
                <w:rFonts w:hint="default"/>
                <w:lang w:val="en-US" w:eastAsia="zh-CN"/>
              </w:rPr>
            </w:pPr>
            <w:r>
              <w:rPr>
                <w:rFonts w:hint="default"/>
                <w:lang w:val="en-US" w:eastAsia="zh-CN"/>
              </w:rPr>
              <w:t>2. UC07 预约桌位</w:t>
            </w:r>
          </w:p>
          <w:p w14:paraId="6F4D873A">
            <w:pPr>
              <w:bidi w:val="0"/>
              <w:rPr>
                <w:rFonts w:hint="default"/>
                <w:lang w:val="en-US" w:eastAsia="zh-CN"/>
              </w:rPr>
            </w:pPr>
            <w:r>
              <w:rPr>
                <w:rFonts w:hint="default"/>
                <w:lang w:val="en-US" w:eastAsia="zh-CN"/>
              </w:rPr>
              <w:t>用例名：预约桌位</w:t>
            </w:r>
          </w:p>
          <w:p w14:paraId="46115F41">
            <w:pPr>
              <w:bidi w:val="0"/>
              <w:rPr>
                <w:rFonts w:hint="default"/>
                <w:lang w:val="en-US" w:eastAsia="zh-CN"/>
              </w:rPr>
            </w:pPr>
            <w:r>
              <w:rPr>
                <w:rFonts w:hint="default"/>
                <w:lang w:val="en-US" w:eastAsia="zh-CN"/>
              </w:rPr>
              <w:t>参与者：顾客</w:t>
            </w:r>
          </w:p>
          <w:p w14:paraId="39280A9C">
            <w:pPr>
              <w:bidi w:val="0"/>
              <w:rPr>
                <w:rFonts w:hint="default"/>
                <w:lang w:val="en-US" w:eastAsia="zh-CN"/>
              </w:rPr>
            </w:pPr>
            <w:r>
              <w:rPr>
                <w:rFonts w:hint="default"/>
                <w:lang w:val="en-US" w:eastAsia="zh-CN"/>
              </w:rPr>
              <w:t>前置条件：顾客已完成登录与实名认证，已选定目标门店及预约时段</w:t>
            </w:r>
          </w:p>
          <w:p w14:paraId="475939AC">
            <w:pPr>
              <w:bidi w:val="0"/>
              <w:rPr>
                <w:rFonts w:hint="default"/>
                <w:lang w:val="en-US" w:eastAsia="zh-CN"/>
              </w:rPr>
            </w:pPr>
            <w:r>
              <w:rPr>
                <w:rFonts w:hint="default"/>
                <w:lang w:val="en-US" w:eastAsia="zh-CN"/>
              </w:rPr>
              <w:t>主流程：</w:t>
            </w:r>
          </w:p>
          <w:p w14:paraId="25DDE756">
            <w:pPr>
              <w:pStyle w:val="167"/>
              <w:numPr>
                <w:ilvl w:val="0"/>
                <w:numId w:val="12"/>
              </w:numPr>
              <w:bidi w:val="0"/>
              <w:rPr>
                <w:rFonts w:hint="default"/>
                <w:lang w:val="en-US" w:eastAsia="zh-CN"/>
              </w:rPr>
            </w:pPr>
            <w:r>
              <w:rPr>
                <w:rFonts w:hint="default"/>
                <w:lang w:val="en-US" w:eastAsia="zh-CN"/>
              </w:rPr>
              <w:t>顾客进入预约桌位界面，自主选择预约日期、用餐时段、用餐人数；</w:t>
            </w:r>
          </w:p>
          <w:p w14:paraId="48B163F6">
            <w:pPr>
              <w:pStyle w:val="167"/>
              <w:numPr>
                <w:ilvl w:val="0"/>
                <w:numId w:val="12"/>
              </w:numPr>
              <w:bidi w:val="0"/>
              <w:rPr>
                <w:rFonts w:hint="default"/>
                <w:lang w:val="en-US" w:eastAsia="zh-CN"/>
              </w:rPr>
            </w:pPr>
            <w:r>
              <w:rPr>
                <w:rFonts w:hint="default"/>
                <w:lang w:val="en-US" w:eastAsia="zh-CN"/>
              </w:rPr>
              <w:t>系统加载对应门店桌位图，以绿色标识展示可预约桌位；</w:t>
            </w:r>
          </w:p>
          <w:p w14:paraId="0E230086">
            <w:pPr>
              <w:pStyle w:val="167"/>
              <w:numPr>
                <w:ilvl w:val="0"/>
                <w:numId w:val="12"/>
              </w:numPr>
              <w:bidi w:val="0"/>
              <w:rPr>
                <w:rFonts w:hint="default"/>
                <w:lang w:val="en-US" w:eastAsia="zh-CN"/>
              </w:rPr>
            </w:pPr>
            <w:r>
              <w:rPr>
                <w:rFonts w:hint="default"/>
                <w:lang w:val="en-US" w:eastAsia="zh-CN"/>
              </w:rPr>
              <w:t>顾客选中任意可预约桌位，确认提交预约申请；</w:t>
            </w:r>
          </w:p>
          <w:p w14:paraId="631C5DD3">
            <w:pPr>
              <w:pStyle w:val="167"/>
              <w:numPr>
                <w:ilvl w:val="0"/>
                <w:numId w:val="12"/>
              </w:numPr>
              <w:bidi w:val="0"/>
              <w:rPr>
                <w:rFonts w:hint="default"/>
                <w:lang w:val="en-US" w:eastAsia="zh-CN"/>
              </w:rPr>
            </w:pPr>
            <w:r>
              <w:rPr>
                <w:rFonts w:hint="default"/>
                <w:lang w:val="en-US" w:eastAsia="zh-CN"/>
              </w:rPr>
              <w:t>系统将选中桌位锁定15分钟，生成状态为“待支付”的预订单；</w:t>
            </w:r>
          </w:p>
          <w:p w14:paraId="377D42E3">
            <w:pPr>
              <w:pStyle w:val="167"/>
              <w:numPr>
                <w:ilvl w:val="0"/>
                <w:numId w:val="12"/>
              </w:numPr>
              <w:bidi w:val="0"/>
              <w:rPr>
                <w:rFonts w:hint="default"/>
                <w:lang w:val="en-US" w:eastAsia="zh-CN"/>
              </w:rPr>
            </w:pPr>
            <w:r>
              <w:rPr>
                <w:rFonts w:hint="default"/>
                <w:lang w:val="en-US" w:eastAsia="zh-CN"/>
              </w:rPr>
              <w:t>页面自动跳转至支付页面；</w:t>
            </w:r>
          </w:p>
          <w:p w14:paraId="203E5088">
            <w:pPr>
              <w:pStyle w:val="167"/>
              <w:numPr>
                <w:ilvl w:val="0"/>
                <w:numId w:val="12"/>
              </w:numPr>
              <w:bidi w:val="0"/>
              <w:rPr>
                <w:rFonts w:hint="default"/>
                <w:lang w:val="en-US" w:eastAsia="zh-CN"/>
              </w:rPr>
            </w:pPr>
            <w:r>
              <w:rPr>
                <w:rFonts w:hint="default"/>
                <w:lang w:val="en-US" w:eastAsia="zh-CN"/>
              </w:rPr>
              <w:t>顾客支付成功后，订单状态更新为“已预约”，桌位锁定状态转为正式占用状态。</w:t>
            </w:r>
          </w:p>
          <w:p w14:paraId="5D09E115">
            <w:pPr>
              <w:bidi w:val="0"/>
              <w:rPr>
                <w:rFonts w:hint="default"/>
                <w:lang w:val="en-US" w:eastAsia="zh-CN"/>
              </w:rPr>
            </w:pPr>
            <w:r>
              <w:rPr>
                <w:rFonts w:hint="default"/>
                <w:lang w:val="en-US" w:eastAsia="zh-CN"/>
              </w:rPr>
              <w:t>备选流程：</w:t>
            </w:r>
          </w:p>
          <w:p w14:paraId="2E3789F3">
            <w:pPr>
              <w:pStyle w:val="167"/>
              <w:bidi w:val="0"/>
              <w:rPr>
                <w:rFonts w:hint="default"/>
                <w:lang w:val="en-US" w:eastAsia="zh-CN"/>
              </w:rPr>
            </w:pPr>
            <w:r>
              <w:rPr>
                <w:rFonts w:hint="default"/>
                <w:lang w:val="en-US" w:eastAsia="zh-CN"/>
              </w:rPr>
              <w:t>1a. 顾客所选时段无剩余可预约桌位，系统自动推荐相近空闲时段，同时提供排队候补选项；</w:t>
            </w:r>
          </w:p>
          <w:p w14:paraId="6407AD92">
            <w:pPr>
              <w:pStyle w:val="167"/>
              <w:bidi w:val="0"/>
              <w:rPr>
                <w:rFonts w:hint="default"/>
                <w:lang w:val="en-US" w:eastAsia="zh-CN"/>
              </w:rPr>
            </w:pPr>
            <w:r>
              <w:rPr>
                <w:rFonts w:hint="default"/>
                <w:lang w:val="en-US" w:eastAsia="zh-CN"/>
              </w:rPr>
              <w:t>4a. 锁定桌位时检测到桌位已被其他用户预约，弹窗提示“桌位已被预约，请重新选择”，并刷新最新桌位图；</w:t>
            </w:r>
          </w:p>
          <w:p w14:paraId="513B7022">
            <w:pPr>
              <w:pStyle w:val="167"/>
              <w:bidi w:val="0"/>
              <w:rPr>
                <w:rFonts w:hint="default"/>
                <w:lang w:val="en-US" w:eastAsia="zh-CN"/>
              </w:rPr>
            </w:pPr>
            <w:r>
              <w:rPr>
                <w:rFonts w:hint="default"/>
                <w:lang w:val="en-US" w:eastAsia="zh-CN"/>
              </w:rPr>
              <w:t>5a. 顾客主动取消支付流程，系统释放桌位锁定权限，订单状态变更为“已取消”；</w:t>
            </w:r>
          </w:p>
          <w:p w14:paraId="7DA566AA">
            <w:pPr>
              <w:pStyle w:val="167"/>
              <w:bidi w:val="0"/>
              <w:rPr>
                <w:rFonts w:hint="default"/>
                <w:lang w:val="en-US" w:eastAsia="zh-CN"/>
              </w:rPr>
            </w:pPr>
            <w:r>
              <w:rPr>
                <w:rFonts w:hint="default"/>
                <w:lang w:val="en-US" w:eastAsia="zh-CN"/>
              </w:rPr>
              <w:t>5b. 顾客15分钟内未完成支付，支付超时，系统自动释放桌位锁，订单状态变更为“已过期”。</w:t>
            </w:r>
          </w:p>
          <w:p w14:paraId="43E80880">
            <w:pPr>
              <w:bidi w:val="0"/>
              <w:rPr>
                <w:rFonts w:hint="default"/>
                <w:lang w:val="en-US" w:eastAsia="zh-CN"/>
              </w:rPr>
            </w:pPr>
            <w:r>
              <w:rPr>
                <w:rFonts w:hint="default"/>
                <w:lang w:val="en-US" w:eastAsia="zh-CN"/>
              </w:rPr>
              <w:t>异常流程：支付接口调用异常，系统提示“支付服务异常，请稍后重试”，保留当前桌位锁，支持用户重试支付；数据库写入数据失败，系统回滚桌位锁定状态并释放权限，提示“系统繁忙，请稍后再试”。</w:t>
            </w:r>
          </w:p>
          <w:p w14:paraId="13F3FD63">
            <w:pPr>
              <w:bidi w:val="0"/>
              <w:rPr>
                <w:rFonts w:hint="default"/>
                <w:lang w:val="en-US" w:eastAsia="zh-CN"/>
              </w:rPr>
            </w:pPr>
            <w:r>
              <w:rPr>
                <w:rFonts w:hint="default"/>
                <w:lang w:val="en-US" w:eastAsia="zh-CN"/>
              </w:rPr>
              <w:t>后置条件：支付成功场景，订单状态为“已预约”，桌位状态为“占用”；未支付、取消支付或支付超时场景，桌位锁自动释放，订单作废无效。</w:t>
            </w:r>
          </w:p>
          <w:p w14:paraId="7EA1367E">
            <w:pPr>
              <w:bidi w:val="0"/>
              <w:rPr>
                <w:rFonts w:hint="default"/>
                <w:lang w:val="en-US" w:eastAsia="zh-CN"/>
              </w:rPr>
            </w:pPr>
            <w:r>
              <w:rPr>
                <w:rFonts w:hint="default"/>
                <w:lang w:val="en-US" w:eastAsia="zh-CN"/>
              </w:rPr>
              <w:t>业务规则：同一顾客同一时段（前后30分钟区间）不可重复提交预约订单；预约订单需提前15分钟取消，未按时取消将判定为违约，累计3次违约将冻结用户7天预约权限；桌位15分钟锁定时效，通过Redis自动过期机制实现解锁。</w:t>
            </w:r>
          </w:p>
          <w:p w14:paraId="6BFDD444">
            <w:pPr>
              <w:bidi w:val="0"/>
              <w:rPr>
                <w:rFonts w:hint="default"/>
                <w:lang w:val="en-US" w:eastAsia="zh-CN"/>
              </w:rPr>
            </w:pPr>
            <w:r>
              <w:rPr>
                <w:rFonts w:hint="default"/>
                <w:lang w:val="en-US" w:eastAsia="zh-CN"/>
              </w:rPr>
              <w:t>3. UC12 在线支付</w:t>
            </w:r>
          </w:p>
          <w:p w14:paraId="77BB7BE0">
            <w:pPr>
              <w:bidi w:val="0"/>
              <w:rPr>
                <w:rFonts w:hint="default"/>
                <w:lang w:val="en-US" w:eastAsia="zh-CN"/>
              </w:rPr>
            </w:pPr>
            <w:r>
              <w:rPr>
                <w:rFonts w:hint="default"/>
                <w:lang w:val="en-US" w:eastAsia="zh-CN"/>
              </w:rPr>
              <w:t>用例名：在线支付</w:t>
            </w:r>
          </w:p>
          <w:p w14:paraId="4FA7C923">
            <w:pPr>
              <w:bidi w:val="0"/>
              <w:rPr>
                <w:rFonts w:hint="default"/>
                <w:lang w:val="en-US" w:eastAsia="zh-CN"/>
              </w:rPr>
            </w:pPr>
            <w:r>
              <w:rPr>
                <w:rFonts w:hint="default"/>
                <w:lang w:val="en-US" w:eastAsia="zh-CN"/>
              </w:rPr>
              <w:t>参与者：顾客、外部支付网关</w:t>
            </w:r>
          </w:p>
          <w:p w14:paraId="11C65AA6">
            <w:pPr>
              <w:bidi w:val="0"/>
              <w:rPr>
                <w:rFonts w:hint="default"/>
                <w:lang w:val="en-US" w:eastAsia="zh-CN"/>
              </w:rPr>
            </w:pPr>
            <w:r>
              <w:rPr>
                <w:rFonts w:hint="default"/>
                <w:lang w:val="en-US" w:eastAsia="zh-CN"/>
              </w:rPr>
              <w:t>前置条件：顾客已登录系统，存在待支付的预约订单或线下点单订单</w:t>
            </w:r>
          </w:p>
          <w:p w14:paraId="06C79AAC">
            <w:pPr>
              <w:bidi w:val="0"/>
              <w:rPr>
                <w:rFonts w:hint="default"/>
                <w:lang w:val="en-US" w:eastAsia="zh-CN"/>
              </w:rPr>
            </w:pPr>
            <w:r>
              <w:rPr>
                <w:rFonts w:hint="default"/>
                <w:lang w:val="en-US" w:eastAsia="zh-CN"/>
              </w:rPr>
              <w:t>主流程：</w:t>
            </w:r>
          </w:p>
          <w:p w14:paraId="7EB5B58B">
            <w:pPr>
              <w:pStyle w:val="167"/>
              <w:numPr>
                <w:ilvl w:val="0"/>
                <w:numId w:val="13"/>
              </w:numPr>
              <w:bidi w:val="0"/>
              <w:rPr>
                <w:rFonts w:hint="default"/>
                <w:lang w:val="en-US" w:eastAsia="zh-CN"/>
              </w:rPr>
            </w:pPr>
            <w:r>
              <w:rPr>
                <w:rFonts w:hint="default"/>
                <w:lang w:val="en-US" w:eastAsia="zh-CN"/>
              </w:rPr>
              <w:t>顾客进入支付页面，核对订单金额、优惠券抵扣信息，选择微信或支付宝沙箱支付方式；</w:t>
            </w:r>
          </w:p>
          <w:p w14:paraId="5B3CFFC4">
            <w:pPr>
              <w:pStyle w:val="167"/>
              <w:numPr>
                <w:ilvl w:val="0"/>
                <w:numId w:val="13"/>
              </w:numPr>
              <w:bidi w:val="0"/>
              <w:rPr>
                <w:rFonts w:hint="default"/>
                <w:lang w:val="en-US" w:eastAsia="zh-CN"/>
              </w:rPr>
            </w:pPr>
            <w:r>
              <w:rPr>
                <w:rFonts w:hint="default"/>
                <w:lang w:val="en-US" w:eastAsia="zh-CN"/>
              </w:rPr>
              <w:t>系统生成专属支付单，调用外部支付网关接口，获取支付链接或支付二维码；</w:t>
            </w:r>
          </w:p>
          <w:p w14:paraId="7C1E556B">
            <w:pPr>
              <w:pStyle w:val="167"/>
              <w:numPr>
                <w:ilvl w:val="0"/>
                <w:numId w:val="13"/>
              </w:numPr>
              <w:bidi w:val="0"/>
              <w:rPr>
                <w:rFonts w:hint="default"/>
                <w:lang w:val="en-US" w:eastAsia="zh-CN"/>
              </w:rPr>
            </w:pPr>
            <w:r>
              <w:rPr>
                <w:rFonts w:hint="default"/>
                <w:lang w:val="en-US" w:eastAsia="zh-CN"/>
              </w:rPr>
              <w:t>顾客在沙箱环境中模拟扫码、输入密码完成支付操作；</w:t>
            </w:r>
          </w:p>
          <w:p w14:paraId="4B504210">
            <w:pPr>
              <w:pStyle w:val="167"/>
              <w:numPr>
                <w:ilvl w:val="0"/>
                <w:numId w:val="13"/>
              </w:numPr>
              <w:bidi w:val="0"/>
              <w:rPr>
                <w:rFonts w:hint="default"/>
                <w:lang w:val="en-US" w:eastAsia="zh-CN"/>
              </w:rPr>
            </w:pPr>
            <w:r>
              <w:rPr>
                <w:rFonts w:hint="default"/>
                <w:lang w:val="en-US" w:eastAsia="zh-CN"/>
              </w:rPr>
              <w:t>支付网关异步向系统推送支付结果通知；</w:t>
            </w:r>
          </w:p>
          <w:p w14:paraId="4B568D38">
            <w:pPr>
              <w:pStyle w:val="167"/>
              <w:numPr>
                <w:ilvl w:val="0"/>
                <w:numId w:val="13"/>
              </w:numPr>
              <w:bidi w:val="0"/>
              <w:rPr>
                <w:rFonts w:hint="default"/>
                <w:lang w:val="en-US" w:eastAsia="zh-CN"/>
              </w:rPr>
            </w:pPr>
            <w:r>
              <w:rPr>
                <w:rFonts w:hint="default"/>
                <w:lang w:val="en-US" w:eastAsia="zh-CN"/>
              </w:rPr>
              <w:t>系统校验回调签名合法性，校验通过后将订单状态更新为“已支付/已预约”；</w:t>
            </w:r>
          </w:p>
          <w:p w14:paraId="1DF95E0D">
            <w:pPr>
              <w:pStyle w:val="167"/>
              <w:numPr>
                <w:ilvl w:val="0"/>
                <w:numId w:val="13"/>
              </w:numPr>
              <w:bidi w:val="0"/>
              <w:rPr>
                <w:rFonts w:hint="default"/>
                <w:lang w:val="en-US" w:eastAsia="zh-CN"/>
              </w:rPr>
            </w:pPr>
            <w:r>
              <w:rPr>
                <w:rFonts w:hint="default"/>
                <w:lang w:val="en-US" w:eastAsia="zh-CN"/>
              </w:rPr>
              <w:t>页面展示支付成功结果，同时向顾客发送短信通知。</w:t>
            </w:r>
          </w:p>
          <w:p w14:paraId="5AED4D7C">
            <w:pPr>
              <w:bidi w:val="0"/>
              <w:rPr>
                <w:rFonts w:hint="default"/>
                <w:lang w:val="en-US" w:eastAsia="zh-CN"/>
              </w:rPr>
            </w:pPr>
            <w:r>
              <w:rPr>
                <w:rFonts w:hint="default"/>
                <w:lang w:val="en-US" w:eastAsia="zh-CN"/>
              </w:rPr>
              <w:t>备选流程：</w:t>
            </w:r>
          </w:p>
          <w:p w14:paraId="0A1962D8">
            <w:pPr>
              <w:pStyle w:val="167"/>
              <w:bidi w:val="0"/>
              <w:rPr>
                <w:rFonts w:hint="default"/>
                <w:lang w:val="en-US" w:eastAsia="zh-CN"/>
              </w:rPr>
            </w:pPr>
            <w:r>
              <w:rPr>
                <w:rFonts w:hint="default"/>
                <w:lang w:val="en-US" w:eastAsia="zh-CN"/>
              </w:rPr>
              <w:t>2a. 支付网关5秒内未响应、请求超时，系统提示“支付网关繁忙，可稍后重试”，订单维持待支付状态；</w:t>
            </w:r>
          </w:p>
          <w:p w14:paraId="6013E99A">
            <w:pPr>
              <w:pStyle w:val="167"/>
              <w:bidi w:val="0"/>
              <w:rPr>
                <w:rFonts w:hint="default"/>
                <w:lang w:val="en-US" w:eastAsia="zh-CN"/>
              </w:rPr>
            </w:pPr>
            <w:r>
              <w:rPr>
                <w:rFonts w:hint="default"/>
                <w:lang w:val="en-US" w:eastAsia="zh-CN"/>
              </w:rPr>
              <w:t>4a. 因余额不足、用户主动取消等原因支付失败，订单状态保持待支付，页面展示具体失败原因；</w:t>
            </w:r>
          </w:p>
          <w:p w14:paraId="037DCC0E">
            <w:pPr>
              <w:pStyle w:val="167"/>
              <w:bidi w:val="0"/>
              <w:rPr>
                <w:rFonts w:hint="default"/>
                <w:lang w:val="en-US" w:eastAsia="zh-CN"/>
              </w:rPr>
            </w:pPr>
            <w:r>
              <w:rPr>
                <w:rFonts w:hint="default"/>
                <w:lang w:val="en-US" w:eastAsia="zh-CN"/>
              </w:rPr>
              <w:t>4b. 支付网关重复推送回调通知，系统通过幂等机制处理，不重复更新订单状态。</w:t>
            </w:r>
          </w:p>
          <w:p w14:paraId="3994FF39">
            <w:pPr>
              <w:bidi w:val="0"/>
              <w:rPr>
                <w:rFonts w:hint="default"/>
                <w:lang w:val="en-US" w:eastAsia="zh-CN"/>
              </w:rPr>
            </w:pPr>
            <w:r>
              <w:rPr>
                <w:rFonts w:hint="default"/>
                <w:lang w:val="en-US" w:eastAsia="zh-CN"/>
              </w:rPr>
              <w:t>异常流程：网络中断导致系统未接收支付回调通知，页面提供“手动查询支付结果”按钮，支持用户主动核验订单支付状态；支付回调金额与系统订单金额不一致，系统拒绝更新订单状态，同步记录异常日志并触发告警。</w:t>
            </w:r>
          </w:p>
          <w:p w14:paraId="186AB287">
            <w:pPr>
              <w:bidi w:val="0"/>
              <w:rPr>
                <w:rFonts w:hint="default"/>
                <w:lang w:val="en-US" w:eastAsia="zh-CN"/>
              </w:rPr>
            </w:pPr>
            <w:r>
              <w:rPr>
                <w:rFonts w:hint="default"/>
                <w:lang w:val="en-US" w:eastAsia="zh-CN"/>
              </w:rPr>
              <w:t>后置条件：支付成功后，订单状态更新为“已支付”，同步触发店员通知、桌位状态更新等后续业务流程。</w:t>
            </w:r>
          </w:p>
          <w:p w14:paraId="13CFEA2A">
            <w:pPr>
              <w:bidi w:val="0"/>
              <w:rPr>
                <w:rFonts w:hint="default"/>
                <w:lang w:val="en-US" w:eastAsia="zh-CN"/>
              </w:rPr>
            </w:pPr>
            <w:r>
              <w:rPr>
                <w:rFonts w:hint="default"/>
                <w:lang w:val="en-US" w:eastAsia="zh-CN"/>
              </w:rPr>
              <w:t>业务规则：预约订单支付超时时长为15分钟，线下点单订单支付超时时长为30分钟；支付功能基于沙箱环境运行，不涉及真实资金交易；所有支付回调请求必须进行签名校验，杜绝伪造请求。</w:t>
            </w:r>
          </w:p>
          <w:p w14:paraId="0086CDA8">
            <w:pPr>
              <w:bidi w:val="0"/>
              <w:rPr>
                <w:rFonts w:hint="default"/>
                <w:lang w:val="en-US" w:eastAsia="zh-CN"/>
              </w:rPr>
            </w:pPr>
            <w:r>
              <w:rPr>
                <w:rFonts w:hint="default"/>
                <w:lang w:val="en-US" w:eastAsia="zh-CN"/>
              </w:rPr>
              <w:t>4. UC14 申请退款</w:t>
            </w:r>
          </w:p>
          <w:p w14:paraId="58786634">
            <w:pPr>
              <w:bidi w:val="0"/>
              <w:rPr>
                <w:rFonts w:hint="default"/>
                <w:lang w:val="en-US" w:eastAsia="zh-CN"/>
              </w:rPr>
            </w:pPr>
            <w:r>
              <w:rPr>
                <w:rFonts w:hint="default"/>
                <w:lang w:val="en-US" w:eastAsia="zh-CN"/>
              </w:rPr>
              <w:t>用例名：申请退款</w:t>
            </w:r>
          </w:p>
          <w:p w14:paraId="6C975B19">
            <w:pPr>
              <w:bidi w:val="0"/>
              <w:rPr>
                <w:rFonts w:hint="default"/>
                <w:lang w:val="en-US" w:eastAsia="zh-CN"/>
              </w:rPr>
            </w:pPr>
            <w:r>
              <w:rPr>
                <w:rFonts w:hint="default"/>
                <w:lang w:val="en-US" w:eastAsia="zh-CN"/>
              </w:rPr>
              <w:t>参与者：顾客、店员（退款审核处理人）</w:t>
            </w:r>
          </w:p>
          <w:p w14:paraId="6C8E4029">
            <w:pPr>
              <w:bidi w:val="0"/>
              <w:rPr>
                <w:rFonts w:hint="default"/>
                <w:lang w:val="en-US" w:eastAsia="zh-CN"/>
              </w:rPr>
            </w:pPr>
            <w:r>
              <w:rPr>
                <w:rFonts w:hint="default"/>
                <w:lang w:val="en-US" w:eastAsia="zh-CN"/>
              </w:rPr>
              <w:t>前置条件：顾客已登录系统，存在状态为“已支付但未核销”的有效订单</w:t>
            </w:r>
          </w:p>
          <w:p w14:paraId="30CFC763">
            <w:pPr>
              <w:bidi w:val="0"/>
              <w:rPr>
                <w:rFonts w:hint="default"/>
                <w:lang w:val="en-US" w:eastAsia="zh-CN"/>
              </w:rPr>
            </w:pPr>
            <w:r>
              <w:rPr>
                <w:rFonts w:hint="default"/>
                <w:lang w:val="en-US" w:eastAsia="zh-CN"/>
              </w:rPr>
              <w:t>主流程：</w:t>
            </w:r>
          </w:p>
          <w:p w14:paraId="25A1C14E">
            <w:pPr>
              <w:pStyle w:val="167"/>
              <w:numPr>
                <w:ilvl w:val="0"/>
                <w:numId w:val="14"/>
              </w:numPr>
              <w:bidi w:val="0"/>
              <w:rPr>
                <w:rFonts w:hint="default"/>
                <w:lang w:val="en-US" w:eastAsia="zh-CN"/>
              </w:rPr>
            </w:pPr>
            <w:r>
              <w:rPr>
                <w:rFonts w:hint="default"/>
                <w:lang w:val="en-US" w:eastAsia="zh-CN"/>
              </w:rPr>
              <w:t>顾客在个人中心“我的订单”列表中，选中对应订单点击“申请退款”；</w:t>
            </w:r>
          </w:p>
          <w:p w14:paraId="2DD79DD2">
            <w:pPr>
              <w:pStyle w:val="167"/>
              <w:numPr>
                <w:ilvl w:val="0"/>
                <w:numId w:val="14"/>
              </w:numPr>
              <w:bidi w:val="0"/>
              <w:rPr>
                <w:rFonts w:hint="default"/>
                <w:lang w:val="en-US" w:eastAsia="zh-CN"/>
              </w:rPr>
            </w:pPr>
            <w:r>
              <w:rPr>
                <w:rFonts w:hint="default"/>
                <w:lang w:val="en-US" w:eastAsia="zh-CN"/>
              </w:rPr>
              <w:t>系统弹出退款申请表单，要求顾客填写具体退款原因；</w:t>
            </w:r>
          </w:p>
          <w:p w14:paraId="5036CBB2">
            <w:pPr>
              <w:pStyle w:val="167"/>
              <w:numPr>
                <w:ilvl w:val="0"/>
                <w:numId w:val="14"/>
              </w:numPr>
              <w:bidi w:val="0"/>
              <w:rPr>
                <w:rFonts w:hint="default"/>
                <w:lang w:val="en-US" w:eastAsia="zh-CN"/>
              </w:rPr>
            </w:pPr>
            <w:r>
              <w:rPr>
                <w:rFonts w:hint="default"/>
                <w:lang w:val="en-US" w:eastAsia="zh-CN"/>
              </w:rPr>
              <w:t>顾客提交退款申请，系统生成状态为“待审核”的退款单；</w:t>
            </w:r>
          </w:p>
          <w:p w14:paraId="1388582D">
            <w:pPr>
              <w:pStyle w:val="167"/>
              <w:numPr>
                <w:ilvl w:val="0"/>
                <w:numId w:val="14"/>
              </w:numPr>
              <w:bidi w:val="0"/>
              <w:rPr>
                <w:rFonts w:hint="default"/>
                <w:lang w:val="en-US" w:eastAsia="zh-CN"/>
              </w:rPr>
            </w:pPr>
            <w:r>
              <w:rPr>
                <w:rFonts w:hint="default"/>
                <w:lang w:val="en-US" w:eastAsia="zh-CN"/>
              </w:rPr>
              <w:t>门店店员或店长在后台接收退款申请通知；</w:t>
            </w:r>
          </w:p>
          <w:p w14:paraId="64D5FBE0">
            <w:pPr>
              <w:pStyle w:val="167"/>
              <w:numPr>
                <w:ilvl w:val="0"/>
                <w:numId w:val="14"/>
              </w:numPr>
              <w:bidi w:val="0"/>
              <w:rPr>
                <w:rFonts w:hint="default"/>
                <w:lang w:val="en-US" w:eastAsia="zh-CN"/>
              </w:rPr>
            </w:pPr>
            <w:r>
              <w:rPr>
                <w:rFonts w:hint="default"/>
                <w:lang w:val="en-US" w:eastAsia="zh-CN"/>
              </w:rPr>
              <w:t>处理人员查看订单详细信息，审核通过后点击“同意退款”；</w:t>
            </w:r>
          </w:p>
          <w:p w14:paraId="0F09BE12">
            <w:pPr>
              <w:pStyle w:val="167"/>
              <w:numPr>
                <w:ilvl w:val="0"/>
                <w:numId w:val="14"/>
              </w:numPr>
              <w:bidi w:val="0"/>
              <w:rPr>
                <w:rFonts w:hint="default"/>
                <w:lang w:val="en-US" w:eastAsia="zh-CN"/>
              </w:rPr>
            </w:pPr>
            <w:r>
              <w:rPr>
                <w:rFonts w:hint="default"/>
                <w:lang w:val="en-US" w:eastAsia="zh-CN"/>
              </w:rPr>
              <w:t>系统调用支付网关退款接口发起退款；</w:t>
            </w:r>
          </w:p>
          <w:p w14:paraId="4C7AEC62">
            <w:pPr>
              <w:pStyle w:val="167"/>
              <w:numPr>
                <w:ilvl w:val="0"/>
                <w:numId w:val="14"/>
              </w:numPr>
              <w:bidi w:val="0"/>
              <w:rPr>
                <w:rFonts w:hint="default"/>
                <w:lang w:val="en-US" w:eastAsia="zh-CN"/>
              </w:rPr>
            </w:pPr>
            <w:r>
              <w:rPr>
                <w:rFonts w:hint="default"/>
                <w:lang w:val="en-US" w:eastAsia="zh-CN"/>
              </w:rPr>
              <w:t>支付网关返回退款成功结果，系统将原订单状态更新为“已退款”；</w:t>
            </w:r>
          </w:p>
          <w:p w14:paraId="20FD9676">
            <w:pPr>
              <w:pStyle w:val="167"/>
              <w:numPr>
                <w:ilvl w:val="0"/>
                <w:numId w:val="14"/>
              </w:numPr>
              <w:bidi w:val="0"/>
              <w:rPr>
                <w:rFonts w:hint="default"/>
                <w:lang w:val="en-US" w:eastAsia="zh-CN"/>
              </w:rPr>
            </w:pPr>
            <w:r>
              <w:rPr>
                <w:rFonts w:hint="default"/>
                <w:lang w:val="en-US" w:eastAsia="zh-CN"/>
              </w:rPr>
              <w:t>系统向顾客推送退款成功通知。</w:t>
            </w:r>
          </w:p>
          <w:p w14:paraId="78310F0F">
            <w:pPr>
              <w:bidi w:val="0"/>
              <w:rPr>
                <w:rFonts w:hint="default"/>
                <w:lang w:val="en-US" w:eastAsia="zh-CN"/>
              </w:rPr>
            </w:pPr>
            <w:r>
              <w:rPr>
                <w:rFonts w:hint="default"/>
                <w:lang w:val="en-US" w:eastAsia="zh-CN"/>
              </w:rPr>
              <w:t>备选流程：</w:t>
            </w:r>
          </w:p>
          <w:p w14:paraId="7CA54DEF">
            <w:pPr>
              <w:pStyle w:val="167"/>
              <w:bidi w:val="0"/>
              <w:rPr>
                <w:rFonts w:hint="default"/>
                <w:lang w:val="en-US" w:eastAsia="zh-CN"/>
              </w:rPr>
            </w:pPr>
            <w:r>
              <w:rPr>
                <w:rFonts w:hint="default"/>
                <w:lang w:val="en-US" w:eastAsia="zh-CN"/>
              </w:rPr>
              <w:t>5a. 审核人员拒绝退款申请，填写拒绝理由后提交，系统通知顾客审核结果，原订单状态保持不变；</w:t>
            </w:r>
          </w:p>
          <w:p w14:paraId="45B6BBA2">
            <w:pPr>
              <w:pStyle w:val="167"/>
              <w:bidi w:val="0"/>
              <w:rPr>
                <w:rFonts w:hint="default"/>
                <w:lang w:val="en-US" w:eastAsia="zh-CN"/>
              </w:rPr>
            </w:pPr>
            <w:r>
              <w:rPr>
                <w:rFonts w:hint="default"/>
                <w:lang w:val="en-US" w:eastAsia="zh-CN"/>
              </w:rPr>
              <w:t>6a. 退款接口调用失败，系统记录错误日志，自动重试3次（每次间隔5分钟），重试失败后标记订单为“退款异常”，转入人工处理流程；</w:t>
            </w:r>
          </w:p>
          <w:p w14:paraId="2F2C34F9">
            <w:pPr>
              <w:pStyle w:val="167"/>
              <w:bidi w:val="0"/>
              <w:rPr>
                <w:rFonts w:hint="default"/>
                <w:lang w:val="en-US" w:eastAsia="zh-CN"/>
              </w:rPr>
            </w:pPr>
            <w:r>
              <w:rPr>
                <w:rFonts w:hint="default"/>
                <w:lang w:val="en-US" w:eastAsia="zh-CN"/>
              </w:rPr>
              <w:t>1a. 订单已完成核销，系统拦截退款申请，提示“已核销订单不可退款”。</w:t>
            </w:r>
          </w:p>
          <w:p w14:paraId="421692CA">
            <w:pPr>
              <w:bidi w:val="0"/>
              <w:rPr>
                <w:rFonts w:hint="default"/>
                <w:lang w:val="en-US" w:eastAsia="zh-CN"/>
              </w:rPr>
            </w:pPr>
            <w:r>
              <w:rPr>
                <w:rFonts w:hint="default"/>
                <w:lang w:val="en-US" w:eastAsia="zh-CN"/>
              </w:rPr>
              <w:t>异常流程：顾客提交退款申请时，订单已被取消，系统提示“订单已取消，无法退款”；支付网关返回的退款金额与系统订单金额不符，系统记录错误信息，暂停自动退款流程，标记为人工处理订单。</w:t>
            </w:r>
          </w:p>
          <w:p w14:paraId="4673E6D9">
            <w:pPr>
              <w:bidi w:val="0"/>
              <w:rPr>
                <w:rFonts w:hint="default"/>
                <w:lang w:val="en-US" w:eastAsia="zh-CN"/>
              </w:rPr>
            </w:pPr>
            <w:r>
              <w:rPr>
                <w:rFonts w:hint="default"/>
                <w:lang w:val="en-US" w:eastAsia="zh-CN"/>
              </w:rPr>
              <w:t>后置条件：退款成功后，订单状态更新为“已退款”，沙箱模拟完成资金返还。</w:t>
            </w:r>
          </w:p>
          <w:p w14:paraId="641A8206">
            <w:pPr>
              <w:bidi w:val="0"/>
              <w:rPr>
                <w:rFonts w:hint="default"/>
                <w:lang w:val="en-US" w:eastAsia="zh-CN"/>
              </w:rPr>
            </w:pPr>
            <w:r>
              <w:rPr>
                <w:rFonts w:hint="default"/>
                <w:lang w:val="en-US" w:eastAsia="zh-CN"/>
              </w:rPr>
              <w:t>业务规则：仅支付完成、且距离预约时间大于2小时的订单，可发起退款申请，规避恶意取消预约行为；单个用户每日最多发起3次退款申请；所有退款原因统一留存记录，用于后续经营数据分析。</w:t>
            </w:r>
          </w:p>
          <w:p w14:paraId="5D9129F4">
            <w:pPr>
              <w:bidi w:val="0"/>
              <w:rPr>
                <w:rFonts w:hint="default"/>
                <w:lang w:val="en-US" w:eastAsia="zh-CN"/>
              </w:rPr>
            </w:pPr>
            <w:r>
              <w:rPr>
                <w:rFonts w:hint="default"/>
                <w:lang w:val="en-US" w:eastAsia="zh-CN"/>
              </w:rPr>
              <w:t>5. UC15 处理订单</w:t>
            </w:r>
          </w:p>
          <w:p w14:paraId="4354954A">
            <w:pPr>
              <w:bidi w:val="0"/>
              <w:rPr>
                <w:rFonts w:hint="default"/>
                <w:lang w:val="en-US" w:eastAsia="zh-CN"/>
              </w:rPr>
            </w:pPr>
            <w:r>
              <w:rPr>
                <w:rFonts w:hint="default"/>
                <w:lang w:val="en-US" w:eastAsia="zh-CN"/>
              </w:rPr>
              <w:t>用例名：处理订单</w:t>
            </w:r>
          </w:p>
          <w:p w14:paraId="6FAB7DED">
            <w:pPr>
              <w:bidi w:val="0"/>
              <w:rPr>
                <w:rFonts w:hint="default"/>
                <w:lang w:val="en-US" w:eastAsia="zh-CN"/>
              </w:rPr>
            </w:pPr>
            <w:r>
              <w:rPr>
                <w:rFonts w:hint="default"/>
                <w:lang w:val="en-US" w:eastAsia="zh-CN"/>
              </w:rPr>
              <w:t>参与者：店员</w:t>
            </w:r>
          </w:p>
          <w:p w14:paraId="0994ED9B">
            <w:pPr>
              <w:bidi w:val="0"/>
              <w:rPr>
                <w:rFonts w:hint="default"/>
                <w:lang w:val="en-US" w:eastAsia="zh-CN"/>
              </w:rPr>
            </w:pPr>
            <w:r>
              <w:rPr>
                <w:rFonts w:hint="default"/>
                <w:lang w:val="en-US" w:eastAsia="zh-CN"/>
              </w:rPr>
              <w:t>前置条件：店员已登录后台系统，所属门店存在待处理、已预约待核销的订单</w:t>
            </w:r>
          </w:p>
          <w:p w14:paraId="5E5776E6">
            <w:pPr>
              <w:bidi w:val="0"/>
              <w:rPr>
                <w:rFonts w:hint="default"/>
                <w:lang w:val="en-US" w:eastAsia="zh-CN"/>
              </w:rPr>
            </w:pPr>
            <w:r>
              <w:rPr>
                <w:rFonts w:hint="default"/>
                <w:lang w:val="en-US" w:eastAsia="zh-CN"/>
              </w:rPr>
              <w:t>主流程：</w:t>
            </w:r>
          </w:p>
          <w:p w14:paraId="6624100A">
            <w:pPr>
              <w:pStyle w:val="167"/>
              <w:numPr>
                <w:ilvl w:val="0"/>
                <w:numId w:val="15"/>
              </w:numPr>
              <w:bidi w:val="0"/>
              <w:rPr>
                <w:rFonts w:hint="default"/>
                <w:lang w:val="en-US" w:eastAsia="zh-CN"/>
              </w:rPr>
            </w:pPr>
            <w:r>
              <w:rPr>
                <w:rFonts w:hint="default"/>
                <w:lang w:val="en-US" w:eastAsia="zh-CN"/>
              </w:rPr>
              <w:t>店员进入后台“订单管理”界面，页面默认展示当日所有待处理订单列表；</w:t>
            </w:r>
          </w:p>
          <w:p w14:paraId="78C01ECB">
            <w:pPr>
              <w:pStyle w:val="167"/>
              <w:numPr>
                <w:ilvl w:val="0"/>
                <w:numId w:val="15"/>
              </w:numPr>
              <w:bidi w:val="0"/>
              <w:rPr>
                <w:rFonts w:hint="default"/>
                <w:lang w:val="en-US" w:eastAsia="zh-CN"/>
              </w:rPr>
            </w:pPr>
            <w:r>
              <w:rPr>
                <w:rFonts w:hint="default"/>
                <w:lang w:val="en-US" w:eastAsia="zh-CN"/>
              </w:rPr>
              <w:t>店员点击对应订单，查看桌位信息、菜品清单、顾客信息等详情；</w:t>
            </w:r>
          </w:p>
          <w:p w14:paraId="57062360">
            <w:pPr>
              <w:pStyle w:val="167"/>
              <w:numPr>
                <w:ilvl w:val="0"/>
                <w:numId w:val="15"/>
              </w:numPr>
              <w:bidi w:val="0"/>
              <w:rPr>
                <w:rFonts w:hint="default"/>
                <w:lang w:val="en-US" w:eastAsia="zh-CN"/>
              </w:rPr>
            </w:pPr>
            <w:r>
              <w:rPr>
                <w:rFonts w:hint="default"/>
                <w:lang w:val="en-US" w:eastAsia="zh-CN"/>
              </w:rPr>
              <w:t>确认接单后点击“接单”按钮，订单状态更新为“制作中”；</w:t>
            </w:r>
          </w:p>
          <w:p w14:paraId="5A8044E7">
            <w:pPr>
              <w:pStyle w:val="167"/>
              <w:numPr>
                <w:ilvl w:val="0"/>
                <w:numId w:val="15"/>
              </w:numPr>
              <w:bidi w:val="0"/>
              <w:rPr>
                <w:rFonts w:hint="default"/>
                <w:lang w:val="en-US" w:eastAsia="zh-CN"/>
              </w:rPr>
            </w:pPr>
            <w:r>
              <w:rPr>
                <w:rFonts w:hint="default"/>
                <w:lang w:val="en-US" w:eastAsia="zh-CN"/>
              </w:rPr>
              <w:t>门店菜品制作完成后，店员点击“上菜”操作，对应菜品状态更新为“已上菜”；</w:t>
            </w:r>
          </w:p>
          <w:p w14:paraId="18EFAA1A">
            <w:pPr>
              <w:pStyle w:val="167"/>
              <w:numPr>
                <w:ilvl w:val="0"/>
                <w:numId w:val="15"/>
              </w:numPr>
              <w:bidi w:val="0"/>
              <w:rPr>
                <w:rFonts w:hint="default"/>
                <w:lang w:val="en-US" w:eastAsia="zh-CN"/>
              </w:rPr>
            </w:pPr>
            <w:r>
              <w:rPr>
                <w:rFonts w:hint="default"/>
                <w:lang w:val="en-US" w:eastAsia="zh-CN"/>
              </w:rPr>
              <w:t xml:space="preserve"> 顾客用餐结束后，店员核验预约码完成订单核销，订单状态变更为“已完成”；</w:t>
            </w:r>
          </w:p>
          <w:p w14:paraId="4ED11EA2">
            <w:pPr>
              <w:pStyle w:val="167"/>
              <w:numPr>
                <w:ilvl w:val="0"/>
                <w:numId w:val="15"/>
              </w:numPr>
              <w:bidi w:val="0"/>
              <w:rPr>
                <w:rFonts w:hint="default"/>
                <w:lang w:val="en-US" w:eastAsia="zh-CN"/>
              </w:rPr>
            </w:pPr>
            <w:r>
              <w:rPr>
                <w:rFonts w:hint="default"/>
                <w:lang w:val="en-US" w:eastAsia="zh-CN"/>
              </w:rPr>
              <w:t>系统记录订单完成时间，同步将对应桌位状态更新为空闲。</w:t>
            </w:r>
          </w:p>
          <w:p w14:paraId="21AB04E1">
            <w:pPr>
              <w:bidi w:val="0"/>
              <w:rPr>
                <w:rFonts w:hint="default"/>
                <w:lang w:val="en-US" w:eastAsia="zh-CN"/>
              </w:rPr>
            </w:pPr>
            <w:r>
              <w:rPr>
                <w:rFonts w:hint="default"/>
                <w:lang w:val="en-US" w:eastAsia="zh-CN"/>
              </w:rPr>
              <w:t>备选流程：</w:t>
            </w:r>
          </w:p>
          <w:p w14:paraId="471111E8">
            <w:pPr>
              <w:pStyle w:val="167"/>
              <w:bidi w:val="0"/>
              <w:rPr>
                <w:rFonts w:hint="default"/>
                <w:lang w:val="en-US" w:eastAsia="zh-CN"/>
              </w:rPr>
            </w:pPr>
            <w:r>
              <w:rPr>
                <w:rFonts w:hint="default"/>
                <w:lang w:val="en-US" w:eastAsia="zh-CN"/>
              </w:rPr>
              <w:t>1a. 订单超过15分钟未被店员接单，系统自动标记为“异常订单”，并向店长推送告警通知；</w:t>
            </w:r>
          </w:p>
          <w:p w14:paraId="0E848435">
            <w:pPr>
              <w:pStyle w:val="167"/>
              <w:bidi w:val="0"/>
              <w:rPr>
                <w:rFonts w:hint="default"/>
                <w:lang w:val="en-US" w:eastAsia="zh-CN"/>
              </w:rPr>
            </w:pPr>
            <w:r>
              <w:rPr>
                <w:rFonts w:hint="default"/>
                <w:lang w:val="en-US" w:eastAsia="zh-CN"/>
              </w:rPr>
              <w:t>3a. 顾客用餐前提出取消订单需求，店员可填写取消原因，完成订单取消操作，同步释放桌位权限；</w:t>
            </w:r>
          </w:p>
          <w:p w14:paraId="33D337D8">
            <w:pPr>
              <w:pStyle w:val="167"/>
              <w:bidi w:val="0"/>
              <w:rPr>
                <w:rFonts w:hint="default"/>
                <w:lang w:val="en-US" w:eastAsia="zh-CN"/>
              </w:rPr>
            </w:pPr>
            <w:r>
              <w:rPr>
                <w:rFonts w:hint="default"/>
                <w:lang w:val="en-US" w:eastAsia="zh-CN"/>
              </w:rPr>
              <w:t>4a. 出现菜品售罄情况，店员可对订单执行替换菜品或退菜操作，系统同步更新订单实付金额。</w:t>
            </w:r>
          </w:p>
          <w:p w14:paraId="3EA781AE">
            <w:pPr>
              <w:bidi w:val="0"/>
              <w:rPr>
                <w:rFonts w:hint="default"/>
                <w:lang w:val="en-US" w:eastAsia="zh-CN"/>
              </w:rPr>
            </w:pPr>
            <w:r>
              <w:rPr>
                <w:rFonts w:hint="default"/>
                <w:lang w:val="en-US" w:eastAsia="zh-CN"/>
              </w:rPr>
              <w:t>异常流程：订单核销时，检测到对应桌位已被其他订单占用，系统提示“状态异常，请联系管理员”；网络中断导致订单状态更新失败，系统自动重试更新，重试失败后记录错误日志，提醒店员刷新页面重新操作。</w:t>
            </w:r>
          </w:p>
          <w:p w14:paraId="49E27E83">
            <w:pPr>
              <w:bidi w:val="0"/>
              <w:rPr>
                <w:rFonts w:hint="default"/>
                <w:lang w:val="en-US" w:eastAsia="zh-CN"/>
              </w:rPr>
            </w:pPr>
            <w:r>
              <w:rPr>
                <w:rFonts w:hint="default"/>
                <w:lang w:val="en-US" w:eastAsia="zh-CN"/>
              </w:rPr>
              <w:t>后置条件：订单最终状态更新为“已完成”或“已取消”，对应桌位状态恢复为空闲，可接受新的预约订单。</w:t>
            </w:r>
          </w:p>
          <w:p w14:paraId="189D2CF4">
            <w:pPr>
              <w:bidi w:val="0"/>
              <w:rPr>
                <w:rFonts w:hint="default"/>
                <w:lang w:val="en-US" w:eastAsia="zh-CN"/>
              </w:rPr>
            </w:pPr>
            <w:r>
              <w:rPr>
                <w:rFonts w:hint="default"/>
                <w:lang w:val="en-US" w:eastAsia="zh-CN"/>
              </w:rPr>
              <w:t>业务规则：店员仅可处理自身所属门店的订单，无跨门店操作权限；订单核销必须核验顾客预约码，支持扫码核销或手动输入码核销；订单完成后，系统自动为顾客发放消费积分，积分额度为消费金额的10%。</w:t>
            </w:r>
          </w:p>
          <w:p w14:paraId="5C6A5A24">
            <w:pPr>
              <w:bidi w:val="0"/>
              <w:rPr>
                <w:rFonts w:hint="default"/>
                <w:lang w:val="en-US" w:eastAsia="zh-CN"/>
              </w:rPr>
            </w:pPr>
            <w:r>
              <w:rPr>
                <w:rFonts w:hint="default"/>
                <w:lang w:val="en-US" w:eastAsia="zh-CN"/>
              </w:rPr>
              <w:t>6. UC19 查看门店数据看板</w:t>
            </w:r>
          </w:p>
          <w:p w14:paraId="54197533">
            <w:pPr>
              <w:bidi w:val="0"/>
              <w:rPr>
                <w:rFonts w:hint="default"/>
                <w:lang w:val="en-US" w:eastAsia="zh-CN"/>
              </w:rPr>
            </w:pPr>
            <w:r>
              <w:rPr>
                <w:rFonts w:hint="default"/>
                <w:lang w:val="en-US" w:eastAsia="zh-CN"/>
              </w:rPr>
              <w:t>用例名：查看门店数据看板</w:t>
            </w:r>
          </w:p>
          <w:p w14:paraId="2583C243">
            <w:pPr>
              <w:bidi w:val="0"/>
              <w:rPr>
                <w:rFonts w:hint="default"/>
                <w:lang w:val="en-US" w:eastAsia="zh-CN"/>
              </w:rPr>
            </w:pPr>
            <w:r>
              <w:rPr>
                <w:rFonts w:hint="default"/>
                <w:lang w:val="en-US" w:eastAsia="zh-CN"/>
              </w:rPr>
              <w:t>参与者：店长</w:t>
            </w:r>
          </w:p>
          <w:p w14:paraId="1493D37D">
            <w:pPr>
              <w:bidi w:val="0"/>
              <w:rPr>
                <w:rFonts w:hint="default"/>
                <w:lang w:val="en-US" w:eastAsia="zh-CN"/>
              </w:rPr>
            </w:pPr>
            <w:r>
              <w:rPr>
                <w:rFonts w:hint="default"/>
                <w:lang w:val="en-US" w:eastAsia="zh-CN"/>
              </w:rPr>
              <w:t>前置条件：店长已登录后台系统，拥有对应门店的经营数据查看权限</w:t>
            </w:r>
          </w:p>
          <w:p w14:paraId="321B0300">
            <w:pPr>
              <w:bidi w:val="0"/>
              <w:rPr>
                <w:rFonts w:hint="default"/>
                <w:lang w:val="en-US" w:eastAsia="zh-CN"/>
              </w:rPr>
            </w:pPr>
            <w:r>
              <w:rPr>
                <w:rFonts w:hint="default"/>
                <w:lang w:val="en-US" w:eastAsia="zh-CN"/>
              </w:rPr>
              <w:t>主流程：</w:t>
            </w:r>
          </w:p>
          <w:p w14:paraId="74E8414B">
            <w:pPr>
              <w:pStyle w:val="167"/>
              <w:numPr>
                <w:ilvl w:val="0"/>
                <w:numId w:val="16"/>
              </w:numPr>
              <w:bidi w:val="0"/>
              <w:rPr>
                <w:rFonts w:hint="default"/>
                <w:lang w:val="en-US" w:eastAsia="zh-CN"/>
              </w:rPr>
            </w:pPr>
            <w:r>
              <w:rPr>
                <w:rFonts w:hint="default"/>
                <w:lang w:val="en-US" w:eastAsia="zh-CN"/>
              </w:rPr>
              <w:t>店长进入后台“数据看板”专属页面；</w:t>
            </w:r>
          </w:p>
          <w:p w14:paraId="39EFD4B6">
            <w:pPr>
              <w:pStyle w:val="167"/>
              <w:numPr>
                <w:ilvl w:val="0"/>
                <w:numId w:val="16"/>
              </w:numPr>
              <w:bidi w:val="0"/>
              <w:rPr>
                <w:rFonts w:hint="default"/>
                <w:lang w:val="en-US" w:eastAsia="zh-CN"/>
              </w:rPr>
            </w:pPr>
            <w:r>
              <w:rPr>
                <w:rFonts w:hint="default"/>
                <w:lang w:val="en-US" w:eastAsia="zh-CN"/>
              </w:rPr>
              <w:t>系统默认展示当日门店核心经营指标，包含翻台率、坪效、会员复购率、订单总数、营业额；</w:t>
            </w:r>
          </w:p>
          <w:p w14:paraId="02D0AD28">
            <w:pPr>
              <w:pStyle w:val="167"/>
              <w:numPr>
                <w:ilvl w:val="0"/>
                <w:numId w:val="16"/>
              </w:numPr>
              <w:bidi w:val="0"/>
              <w:rPr>
                <w:rFonts w:hint="default"/>
                <w:lang w:val="en-US" w:eastAsia="zh-CN"/>
              </w:rPr>
            </w:pPr>
            <w:r>
              <w:rPr>
                <w:rFonts w:hint="default"/>
                <w:lang w:val="en-US" w:eastAsia="zh-CN"/>
              </w:rPr>
              <w:t xml:space="preserve"> 店长可自主切换统计日期范围（今日、本周、本月），页面动态刷新对应周期数据；</w:t>
            </w:r>
          </w:p>
          <w:p w14:paraId="3D084BCE">
            <w:pPr>
              <w:pStyle w:val="167"/>
              <w:numPr>
                <w:ilvl w:val="0"/>
                <w:numId w:val="16"/>
              </w:numPr>
              <w:bidi w:val="0"/>
              <w:rPr>
                <w:rFonts w:hint="default"/>
                <w:lang w:val="en-US" w:eastAsia="zh-CN"/>
              </w:rPr>
            </w:pPr>
            <w:r>
              <w:rPr>
                <w:rFonts w:hint="default"/>
                <w:lang w:val="en-US" w:eastAsia="zh-CN"/>
              </w:rPr>
              <w:t>店长点击任意核心指标，系统展示该指标的周期变化趋势折线图，呈现数据波动情况；</w:t>
            </w:r>
          </w:p>
          <w:p w14:paraId="263967CB">
            <w:pPr>
              <w:pStyle w:val="167"/>
              <w:numPr>
                <w:ilvl w:val="0"/>
                <w:numId w:val="16"/>
              </w:numPr>
              <w:bidi w:val="0"/>
              <w:rPr>
                <w:rFonts w:hint="default"/>
                <w:lang w:val="en-US" w:eastAsia="zh-CN"/>
              </w:rPr>
            </w:pPr>
            <w:r>
              <w:rPr>
                <w:rFonts w:hint="default"/>
                <w:lang w:val="en-US" w:eastAsia="zh-CN"/>
              </w:rPr>
              <w:t>支持店长点击“导出报表”按钮，系统自动生成并下载Excel格式经营报表。</w:t>
            </w:r>
          </w:p>
          <w:p w14:paraId="25402874">
            <w:pPr>
              <w:bidi w:val="0"/>
              <w:rPr>
                <w:rFonts w:hint="default"/>
                <w:lang w:val="en-US" w:eastAsia="zh-CN"/>
              </w:rPr>
            </w:pPr>
            <w:r>
              <w:rPr>
                <w:rFonts w:hint="default"/>
                <w:lang w:val="en-US" w:eastAsia="zh-CN"/>
              </w:rPr>
              <w:t>备选流程：</w:t>
            </w:r>
          </w:p>
          <w:p w14:paraId="25FD3E71">
            <w:pPr>
              <w:pStyle w:val="167"/>
              <w:bidi w:val="0"/>
              <w:rPr>
                <w:rFonts w:hint="default"/>
                <w:lang w:val="en-US" w:eastAsia="zh-CN"/>
              </w:rPr>
            </w:pPr>
            <w:r>
              <w:rPr>
                <w:rFonts w:hint="default"/>
                <w:lang w:val="en-US" w:eastAsia="zh-CN"/>
              </w:rPr>
              <w:t>2a. 所选统计周期内无门店经营数据，页面展示“暂无数据”占位图；</w:t>
            </w:r>
          </w:p>
          <w:p w14:paraId="23483BF1">
            <w:pPr>
              <w:pStyle w:val="167"/>
              <w:bidi w:val="0"/>
              <w:rPr>
                <w:rFonts w:hint="default"/>
                <w:lang w:val="en-US" w:eastAsia="zh-CN"/>
              </w:rPr>
            </w:pPr>
            <w:r>
              <w:rPr>
                <w:rFonts w:hint="default"/>
                <w:lang w:val="en-US" w:eastAsia="zh-CN"/>
              </w:rPr>
              <w:t>3a. 选择的日期范围超出系统订单记录区间，页面展示现有数据的有效天数，并弹窗提示用户。</w:t>
            </w:r>
          </w:p>
          <w:p w14:paraId="44D1C396">
            <w:pPr>
              <w:bidi w:val="0"/>
              <w:rPr>
                <w:rFonts w:hint="default"/>
                <w:lang w:val="en-US" w:eastAsia="zh-CN"/>
              </w:rPr>
            </w:pPr>
            <w:r>
              <w:rPr>
                <w:rFonts w:hint="default"/>
                <w:lang w:val="en-US" w:eastAsia="zh-CN"/>
              </w:rPr>
              <w:t>异常流程：数据库数据查询超时，页面提示“数据加载失败，请刷新”，系统同步记录慢查询日志；导出报表时数据量超过1万行，系统启动异步生成机制，报表生成完成后通过站内信通知店长下载。</w:t>
            </w:r>
          </w:p>
          <w:p w14:paraId="4699357F">
            <w:pPr>
              <w:bidi w:val="0"/>
              <w:rPr>
                <w:rFonts w:hint="default"/>
                <w:lang w:val="en-US" w:eastAsia="zh-CN"/>
              </w:rPr>
            </w:pPr>
            <w:r>
              <w:rPr>
                <w:rFonts w:hint="default"/>
                <w:lang w:val="en-US" w:eastAsia="zh-CN"/>
              </w:rPr>
              <w:t>后置条件：仅完成数据查询与展示，无系统数据状态变更。</w:t>
            </w:r>
          </w:p>
          <w:p w14:paraId="4A3AAE74">
            <w:pPr>
              <w:bidi w:val="0"/>
              <w:rPr>
                <w:rFonts w:hint="default"/>
                <w:lang w:val="en-US" w:eastAsia="zh-CN"/>
              </w:rPr>
            </w:pPr>
            <w:r>
              <w:rPr>
                <w:rFonts w:hint="default"/>
                <w:lang w:val="en-US" w:eastAsia="zh-CN"/>
              </w:rPr>
              <w:t>业务规则：翻台率计算公式：总订单数 / 总桌位数量（按营业时段统计）；复购率计算公式：本月消费≥2次的会员数 / 门店总会员数；坪效计算公式：门店营业额 / 门店面积（㎡）；店长仅可查看自身管辖门店的数据，总部运营账号拥有跨门店数据查看权限。</w:t>
            </w:r>
          </w:p>
          <w:p w14:paraId="0C267FF5">
            <w:pPr>
              <w:bidi w:val="0"/>
              <w:rPr>
                <w:rFonts w:hint="default"/>
                <w:lang w:val="en-US" w:eastAsia="zh-CN"/>
              </w:rPr>
            </w:pPr>
            <w:r>
              <w:rPr>
                <w:rFonts w:hint="default"/>
                <w:lang w:val="en-US" w:eastAsia="zh-CN"/>
              </w:rPr>
              <w:t>7. UC26 记录互动打卡（选做）</w:t>
            </w:r>
          </w:p>
          <w:p w14:paraId="4EB47A0A">
            <w:pPr>
              <w:bidi w:val="0"/>
              <w:rPr>
                <w:rFonts w:hint="default"/>
                <w:lang w:val="en-US" w:eastAsia="zh-CN"/>
              </w:rPr>
            </w:pPr>
            <w:r>
              <w:rPr>
                <w:rFonts w:hint="default"/>
                <w:b/>
                <w:bCs/>
                <w:lang w:val="en-US" w:eastAsia="zh-CN"/>
              </w:rPr>
              <w:t>用例名</w:t>
            </w:r>
            <w:r>
              <w:rPr>
                <w:rFonts w:hint="default"/>
                <w:lang w:val="en-US" w:eastAsia="zh-CN"/>
              </w:rPr>
              <w:t>：记录互动打卡</w:t>
            </w:r>
          </w:p>
          <w:p w14:paraId="0B19340F">
            <w:pPr>
              <w:bidi w:val="0"/>
              <w:rPr>
                <w:rFonts w:hint="default"/>
                <w:lang w:val="en-US" w:eastAsia="zh-CN"/>
              </w:rPr>
            </w:pPr>
            <w:r>
              <w:rPr>
                <w:rFonts w:hint="default"/>
                <w:b/>
                <w:bCs/>
                <w:lang w:val="en-US" w:eastAsia="zh-CN"/>
              </w:rPr>
              <w:t>参与者</w:t>
            </w:r>
            <w:r>
              <w:rPr>
                <w:rFonts w:hint="default"/>
                <w:lang w:val="en-US" w:eastAsia="zh-CN"/>
              </w:rPr>
              <w:t>：猫咪管家、顾客（辅助触发）</w:t>
            </w:r>
          </w:p>
          <w:p w14:paraId="2C6C1891">
            <w:pPr>
              <w:bidi w:val="0"/>
              <w:rPr>
                <w:rFonts w:hint="default"/>
                <w:lang w:val="en-US" w:eastAsia="zh-CN"/>
              </w:rPr>
            </w:pPr>
            <w:r>
              <w:rPr>
                <w:rFonts w:hint="default"/>
                <w:b/>
                <w:bCs/>
                <w:lang w:val="en-US" w:eastAsia="zh-CN"/>
              </w:rPr>
              <w:t>前置条件</w:t>
            </w:r>
            <w:r>
              <w:rPr>
                <w:rFonts w:hint="default"/>
                <w:lang w:val="en-US" w:eastAsia="zh-CN"/>
              </w:rPr>
              <w:t>：猫咪管家已登录后台系统，系统内已创建对应猫咪档案信息</w:t>
            </w:r>
          </w:p>
          <w:p w14:paraId="5BE424F8">
            <w:pPr>
              <w:bidi w:val="0"/>
              <w:rPr>
                <w:rFonts w:hint="default"/>
                <w:lang w:val="en-US" w:eastAsia="zh-CN"/>
              </w:rPr>
            </w:pPr>
            <w:r>
              <w:rPr>
                <w:rFonts w:hint="default"/>
                <w:b/>
                <w:bCs/>
                <w:lang w:val="en-US" w:eastAsia="zh-CN"/>
              </w:rPr>
              <w:t>主流程</w:t>
            </w:r>
            <w:r>
              <w:rPr>
                <w:rFonts w:hint="default"/>
                <w:lang w:val="en-US" w:eastAsia="zh-CN"/>
              </w:rPr>
              <w:t>：</w:t>
            </w:r>
          </w:p>
          <w:p w14:paraId="5A6E6567">
            <w:pPr>
              <w:pStyle w:val="167"/>
              <w:numPr>
                <w:ilvl w:val="0"/>
                <w:numId w:val="17"/>
              </w:numPr>
              <w:bidi w:val="0"/>
              <w:rPr>
                <w:rFonts w:hint="default"/>
                <w:lang w:val="en-US" w:eastAsia="zh-CN"/>
              </w:rPr>
            </w:pPr>
            <w:r>
              <w:rPr>
                <w:rFonts w:hint="default"/>
                <w:lang w:val="en-US" w:eastAsia="zh-CN"/>
              </w:rPr>
              <w:t>猫咪管家进入后台“猫咪互动”管理页面，选中需要记录互动记录的目标猫咪；</w:t>
            </w:r>
          </w:p>
          <w:p w14:paraId="241F0836">
            <w:pPr>
              <w:pStyle w:val="167"/>
              <w:numPr>
                <w:ilvl w:val="0"/>
                <w:numId w:val="17"/>
              </w:numPr>
              <w:bidi w:val="0"/>
              <w:rPr>
                <w:rFonts w:hint="default"/>
                <w:lang w:val="en-US" w:eastAsia="zh-CN"/>
              </w:rPr>
            </w:pPr>
            <w:r>
              <w:rPr>
                <w:rFonts w:hint="default"/>
                <w:lang w:val="en-US" w:eastAsia="zh-CN"/>
              </w:rPr>
              <w:t>点击“新增互动记录”功能按钮；</w:t>
            </w:r>
          </w:p>
          <w:p w14:paraId="27B4DA6F">
            <w:pPr>
              <w:pStyle w:val="167"/>
              <w:numPr>
                <w:ilvl w:val="0"/>
                <w:numId w:val="17"/>
              </w:numPr>
              <w:bidi w:val="0"/>
              <w:rPr>
                <w:rFonts w:hint="default"/>
                <w:lang w:val="en-US" w:eastAsia="zh-CN"/>
              </w:rPr>
            </w:pPr>
            <w:r>
              <w:rPr>
                <w:rFonts w:hint="default"/>
                <w:lang w:val="en-US" w:eastAsia="zh-CN"/>
              </w:rPr>
              <w:t>填写互动类型（喂食、抚摸、拍照等）、互动时长、互动描述，可选择性上传互动照片；</w:t>
            </w:r>
          </w:p>
          <w:p w14:paraId="3AF4B2FD">
            <w:pPr>
              <w:pStyle w:val="167"/>
              <w:numPr>
                <w:ilvl w:val="0"/>
                <w:numId w:val="17"/>
              </w:numPr>
              <w:bidi w:val="0"/>
              <w:rPr>
                <w:rFonts w:hint="default"/>
                <w:lang w:val="en-US" w:eastAsia="zh-CN"/>
              </w:rPr>
            </w:pPr>
            <w:r>
              <w:rPr>
                <w:rFonts w:hint="default"/>
                <w:lang w:val="en-US" w:eastAsia="zh-CN"/>
              </w:rPr>
              <w:t>系统保存本条互动记录，同步更新该猫咪的累计互动次数与最后互动时间；</w:t>
            </w:r>
          </w:p>
          <w:p w14:paraId="7E290B7F">
            <w:pPr>
              <w:pStyle w:val="167"/>
              <w:numPr>
                <w:ilvl w:val="0"/>
                <w:numId w:val="17"/>
              </w:numPr>
              <w:bidi w:val="0"/>
              <w:rPr>
                <w:rFonts w:hint="default"/>
                <w:lang w:val="en-US" w:eastAsia="zh-CN"/>
              </w:rPr>
            </w:pPr>
            <w:r>
              <w:rPr>
                <w:rFonts w:hint="default"/>
                <w:lang w:val="en-US" w:eastAsia="zh-CN"/>
              </w:rPr>
              <w:t>系统根据累计互动次数，自动更新猫咪人气值，用于前端猫咪人气排行展示。</w:t>
            </w:r>
          </w:p>
          <w:p w14:paraId="145504FA">
            <w:pPr>
              <w:bidi w:val="0"/>
              <w:rPr>
                <w:rFonts w:hint="default"/>
                <w:lang w:val="en-US" w:eastAsia="zh-CN"/>
              </w:rPr>
            </w:pPr>
            <w:r>
              <w:rPr>
                <w:rFonts w:hint="default"/>
                <w:b/>
                <w:bCs/>
                <w:lang w:val="en-US" w:eastAsia="zh-CN"/>
              </w:rPr>
              <w:t>备选流程</w:t>
            </w:r>
            <w:r>
              <w:rPr>
                <w:rFonts w:hint="default"/>
                <w:lang w:val="en-US" w:eastAsia="zh-CN"/>
              </w:rPr>
              <w:t>：</w:t>
            </w:r>
          </w:p>
          <w:p w14:paraId="662C19C8">
            <w:pPr>
              <w:pStyle w:val="167"/>
              <w:bidi w:val="0"/>
              <w:rPr>
                <w:rFonts w:hint="default"/>
                <w:lang w:val="en-US" w:eastAsia="zh-CN"/>
              </w:rPr>
            </w:pPr>
            <w:r>
              <w:rPr>
                <w:rFonts w:hint="default"/>
                <w:lang w:val="en-US" w:eastAsia="zh-CN"/>
              </w:rPr>
              <w:t>1a. 系统内无对应猫咪档案，操作拦截并提示需先创建猫咪档案；</w:t>
            </w:r>
          </w:p>
          <w:p w14:paraId="02B9C8F3">
            <w:pPr>
              <w:pStyle w:val="167"/>
              <w:bidi w:val="0"/>
              <w:rPr>
                <w:rFonts w:hint="default"/>
                <w:lang w:val="en-US" w:eastAsia="zh-CN"/>
              </w:rPr>
            </w:pPr>
            <w:r>
              <w:rPr>
                <w:rFonts w:hint="default"/>
                <w:lang w:val="en-US" w:eastAsia="zh-CN"/>
              </w:rPr>
              <w:t>3a. 填写的单次互动时长超过30分钟，系统弹出异常确认提醒“请确认是否真实，超过30分钟可能异常”，确认后可正常提交记录；</w:t>
            </w:r>
          </w:p>
          <w:p w14:paraId="19D9BA99">
            <w:pPr>
              <w:pStyle w:val="167"/>
              <w:bidi w:val="0"/>
              <w:rPr>
                <w:rFonts w:hint="default"/>
                <w:lang w:val="en-US" w:eastAsia="zh-CN"/>
              </w:rPr>
            </w:pPr>
            <w:r>
              <w:rPr>
                <w:rFonts w:hint="default"/>
                <w:lang w:val="en-US" w:eastAsia="zh-CN"/>
              </w:rPr>
              <w:t>4a. 互动照片上传失败，系统跳过图片保存，仅留存文本互动记录。</w:t>
            </w:r>
          </w:p>
          <w:p w14:paraId="5D66A54C">
            <w:pPr>
              <w:bidi w:val="0"/>
              <w:rPr>
                <w:rFonts w:hint="default"/>
                <w:lang w:val="en-US" w:eastAsia="zh-CN"/>
              </w:rPr>
            </w:pPr>
            <w:r>
              <w:rPr>
                <w:rFonts w:hint="default"/>
                <w:b/>
                <w:bCs/>
                <w:lang w:val="en-US" w:eastAsia="zh-CN"/>
              </w:rPr>
              <w:t>异常流程</w:t>
            </w:r>
            <w:r>
              <w:rPr>
                <w:rFonts w:hint="default"/>
                <w:lang w:val="en-US" w:eastAsia="zh-CN"/>
              </w:rPr>
              <w:t>：保存互动记录时出现数据库异常，系统执行数据回滚，提示“保存失败，请重试”；上传照片包含违规内容（色情、暴力等），系统模拟自动审核机制拒绝上传，同步留存操作日志。</w:t>
            </w:r>
          </w:p>
          <w:p w14:paraId="13B67284">
            <w:pPr>
              <w:bidi w:val="0"/>
              <w:rPr>
                <w:rFonts w:hint="default"/>
                <w:lang w:val="en-US" w:eastAsia="zh-CN"/>
              </w:rPr>
            </w:pPr>
            <w:r>
              <w:rPr>
                <w:rFonts w:hint="default"/>
                <w:b/>
                <w:bCs/>
                <w:lang w:val="en-US" w:eastAsia="zh-CN"/>
              </w:rPr>
              <w:t>后置条件</w:t>
            </w:r>
            <w:r>
              <w:rPr>
                <w:rFonts w:hint="default"/>
                <w:lang w:val="en-US" w:eastAsia="zh-CN"/>
              </w:rPr>
              <w:t>：系统新增一条猫咪互动记录，对应猫咪的互动次数、人气值、最后互动时间同步更新。</w:t>
            </w:r>
          </w:p>
          <w:p w14:paraId="2359D322">
            <w:pPr>
              <w:bidi w:val="0"/>
              <w:rPr>
                <w:rFonts w:hint="default"/>
                <w:lang w:val="en-US" w:eastAsia="zh-CN"/>
              </w:rPr>
            </w:pPr>
            <w:r>
              <w:rPr>
                <w:rFonts w:hint="default"/>
                <w:b/>
                <w:bCs/>
                <w:lang w:val="en-US" w:eastAsia="zh-CN"/>
              </w:rPr>
              <w:t>业务规则</w:t>
            </w:r>
            <w:r>
              <w:rPr>
                <w:rFonts w:hint="default"/>
                <w:lang w:val="en-US" w:eastAsia="zh-CN"/>
              </w:rPr>
              <w:t>：单只猫咪每日最多可录入20条互动记录，防止数据刷取行为；用户前端展示的猫咪互动数据，为该猫咪近7天的累计互动次数；猫咪管家可修改、删除自身24小时内创建的猫咪互动记录，超时不可编辑。</w:t>
            </w:r>
          </w:p>
          <w:p w14:paraId="1244D51E">
            <w:pPr>
              <w:bidi w:val="0"/>
              <w:rPr>
                <w:rFonts w:hint="default"/>
                <w:lang w:val="en-US" w:eastAsia="zh-CN"/>
              </w:rPr>
            </w:pPr>
          </w:p>
        </w:tc>
      </w:tr>
    </w:tbl>
    <w:p w14:paraId="59788583"/>
    <w:tbl>
      <w:tblPr>
        <w:tblStyle w:val="34"/>
        <w:tblW w:w="0" w:type="auto"/>
        <w:jc w:val="center"/>
        <w:tblLayout w:type="autofit"/>
        <w:tblCellMar>
          <w:top w:w="0" w:type="dxa"/>
          <w:left w:w="108" w:type="dxa"/>
          <w:bottom w:w="0" w:type="dxa"/>
          <w:right w:w="108" w:type="dxa"/>
        </w:tblCellMar>
      </w:tblPr>
      <w:tblGrid>
        <w:gridCol w:w="9746"/>
      </w:tblGrid>
      <w:tr w14:paraId="49ECFDA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C4BE43B">
            <w:pPr>
              <w:bidi w:val="0"/>
            </w:pPr>
            <w:r>
              <w:t>（请在此处填写本节正文……）</w:t>
            </w:r>
          </w:p>
        </w:tc>
      </w:tr>
    </w:tbl>
    <w:p w14:paraId="221C55F7"/>
    <w:p w14:paraId="637A7968">
      <w:pPr>
        <w:keepNext/>
        <w:pBdr>
          <w:bottom w:val="single" w:color="1A7A3D" w:sz="8" w:space="4"/>
        </w:pBdr>
        <w:spacing w:before="280" w:after="120"/>
      </w:pPr>
      <w:r>
        <w:rPr>
          <w:rFonts w:ascii="微软雅黑" w:hAnsi="微软雅黑" w:eastAsia="微软雅黑"/>
          <w:b/>
          <w:color w:val="1A7A3D"/>
          <w:sz w:val="36"/>
        </w:rPr>
        <w:t>4  功能性需求</w:t>
      </w:r>
    </w:p>
    <w:p w14:paraId="5D7AAB73">
      <w:pPr>
        <w:keepNext/>
        <w:pBdr>
          <w:bottom w:val="single" w:color="4DB872" w:sz="4" w:space="4"/>
        </w:pBdr>
        <w:spacing w:before="200" w:after="120"/>
      </w:pPr>
      <w:r>
        <w:rPr>
          <w:rFonts w:ascii="微软雅黑" w:hAnsi="微软雅黑" w:eastAsia="微软雅黑"/>
          <w:b/>
          <w:color w:val="1A7A3D"/>
          <w:sz w:val="30"/>
        </w:rPr>
        <w:t>4.1  功能列表</w:t>
      </w:r>
    </w:p>
    <w:tbl>
      <w:tblPr>
        <w:tblStyle w:val="34"/>
        <w:tblW w:w="0" w:type="auto"/>
        <w:jc w:val="center"/>
        <w:tblLayout w:type="fixed"/>
        <w:tblCellMar>
          <w:top w:w="0" w:type="dxa"/>
          <w:left w:w="108" w:type="dxa"/>
          <w:bottom w:w="0" w:type="dxa"/>
          <w:right w:w="108" w:type="dxa"/>
        </w:tblCellMar>
      </w:tblPr>
      <w:tblGrid>
        <w:gridCol w:w="9746"/>
      </w:tblGrid>
      <w:tr w14:paraId="20404B8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1AD7ACB">
            <w:pPr>
              <w:bidi w:val="0"/>
            </w:pPr>
            <w:r>
              <w:t>（按模块组织，每条须有 ID、描述、优先级、来源）</w:t>
            </w:r>
          </w:p>
          <w:p w14:paraId="7FD06C43">
            <w:pPr>
              <w:bidi w:val="0"/>
              <w:rPr/>
            </w:pPr>
            <w:r>
              <w:t>4.1 账户与会员域 (FR01-FR05)</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946"/>
              <w:gridCol w:w="1452"/>
              <w:gridCol w:w="1041"/>
              <w:gridCol w:w="1259"/>
              <w:gridCol w:w="2522"/>
              <w:gridCol w:w="1987"/>
            </w:tblGrid>
            <w:tr w14:paraId="18030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946" w:type="dxa"/>
                  <w:shd w:val="clear"/>
                  <w:vAlign w:val="center"/>
                </w:tcPr>
                <w:p w14:paraId="47A4AAA4">
                  <w:pPr>
                    <w:bidi w:val="0"/>
                    <w:rPr/>
                  </w:pPr>
                  <w:r>
                    <w:rPr>
                      <w:lang w:val="en-US" w:eastAsia="zh-CN"/>
                    </w:rPr>
                    <w:t>需求 ID</w:t>
                  </w:r>
                </w:p>
              </w:tc>
              <w:tc>
                <w:tcPr>
                  <w:tcW w:w="1452" w:type="dxa"/>
                  <w:shd w:val="clear"/>
                  <w:vAlign w:val="center"/>
                </w:tcPr>
                <w:p w14:paraId="75CD2A5B">
                  <w:pPr>
                    <w:bidi w:val="0"/>
                    <w:rPr/>
                  </w:pPr>
                  <w:r>
                    <w:rPr>
                      <w:lang w:val="en-US" w:eastAsia="zh-CN"/>
                    </w:rPr>
                    <w:t>需求名称</w:t>
                  </w:r>
                </w:p>
              </w:tc>
              <w:tc>
                <w:tcPr>
                  <w:tcW w:w="1041" w:type="dxa"/>
                  <w:shd w:val="clear"/>
                  <w:vAlign w:val="center"/>
                </w:tcPr>
                <w:p w14:paraId="6F6D7BD4">
                  <w:pPr>
                    <w:bidi w:val="0"/>
                    <w:rPr/>
                  </w:pPr>
                  <w:r>
                    <w:rPr>
                      <w:lang w:val="en-US" w:eastAsia="zh-CN"/>
                    </w:rPr>
                    <w:t>关联用例</w:t>
                  </w:r>
                </w:p>
              </w:tc>
              <w:tc>
                <w:tcPr>
                  <w:tcW w:w="1259" w:type="dxa"/>
                  <w:shd w:val="clear"/>
                  <w:vAlign w:val="center"/>
                </w:tcPr>
                <w:p w14:paraId="37A7D810">
                  <w:pPr>
                    <w:bidi w:val="0"/>
                    <w:rPr/>
                  </w:pPr>
                  <w:r>
                    <w:rPr>
                      <w:lang w:val="en-US" w:eastAsia="zh-CN"/>
                    </w:rPr>
                    <w:t>优先级</w:t>
                  </w:r>
                </w:p>
              </w:tc>
              <w:tc>
                <w:tcPr>
                  <w:tcW w:w="2522" w:type="dxa"/>
                  <w:shd w:val="clear"/>
                  <w:vAlign w:val="center"/>
                </w:tcPr>
                <w:p w14:paraId="29D0C826">
                  <w:pPr>
                    <w:bidi w:val="0"/>
                    <w:rPr/>
                  </w:pPr>
                  <w:r>
                    <w:rPr>
                      <w:lang w:val="en-US" w:eastAsia="zh-CN"/>
                    </w:rPr>
                    <w:t>需求描述</w:t>
                  </w:r>
                </w:p>
              </w:tc>
              <w:tc>
                <w:tcPr>
                  <w:tcW w:w="1987" w:type="dxa"/>
                  <w:shd w:val="clear"/>
                  <w:vAlign w:val="center"/>
                </w:tcPr>
                <w:p w14:paraId="448D84A5">
                  <w:pPr>
                    <w:bidi w:val="0"/>
                    <w:rPr/>
                  </w:pPr>
                  <w:r>
                    <w:rPr>
                      <w:lang w:val="en-US" w:eastAsia="zh-CN"/>
                    </w:rPr>
                    <w:t>验收标准</w:t>
                  </w:r>
                </w:p>
              </w:tc>
            </w:tr>
            <w:tr w14:paraId="69A8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vAlign w:val="center"/>
                </w:tcPr>
                <w:p w14:paraId="27665696">
                  <w:pPr>
                    <w:bidi w:val="0"/>
                    <w:rPr/>
                  </w:pPr>
                  <w:r>
                    <w:rPr>
                      <w:lang w:val="en-US" w:eastAsia="zh-CN"/>
                    </w:rPr>
                    <w:t>FR01</w:t>
                  </w:r>
                </w:p>
              </w:tc>
              <w:tc>
                <w:tcPr>
                  <w:tcW w:w="1452" w:type="dxa"/>
                  <w:shd w:val="clear"/>
                  <w:vAlign w:val="center"/>
                </w:tcPr>
                <w:p w14:paraId="420F4923">
                  <w:pPr>
                    <w:bidi w:val="0"/>
                    <w:rPr/>
                  </w:pPr>
                  <w:r>
                    <w:rPr>
                      <w:lang w:val="en-US" w:eastAsia="zh-CN"/>
                    </w:rPr>
                    <w:t>手机验证码注册</w:t>
                  </w:r>
                </w:p>
              </w:tc>
              <w:tc>
                <w:tcPr>
                  <w:tcW w:w="1041" w:type="dxa"/>
                  <w:shd w:val="clear"/>
                  <w:vAlign w:val="center"/>
                </w:tcPr>
                <w:p w14:paraId="21B099DE">
                  <w:pPr>
                    <w:bidi w:val="0"/>
                    <w:rPr/>
                  </w:pPr>
                  <w:r>
                    <w:rPr>
                      <w:lang w:val="en-US" w:eastAsia="zh-CN"/>
                    </w:rPr>
                    <w:t>UC01</w:t>
                  </w:r>
                </w:p>
              </w:tc>
              <w:tc>
                <w:tcPr>
                  <w:tcW w:w="1259" w:type="dxa"/>
                  <w:shd w:val="clear"/>
                  <w:vAlign w:val="center"/>
                </w:tcPr>
                <w:p w14:paraId="3E1C61D7">
                  <w:pPr>
                    <w:bidi w:val="0"/>
                    <w:rPr/>
                  </w:pPr>
                  <w:r>
                    <w:rPr>
                      <w:lang w:val="en-US" w:eastAsia="zh-CN"/>
                    </w:rPr>
                    <w:t>高</w:t>
                  </w:r>
                </w:p>
              </w:tc>
              <w:tc>
                <w:tcPr>
                  <w:tcW w:w="2522" w:type="dxa"/>
                  <w:shd w:val="clear"/>
                  <w:vAlign w:val="center"/>
                </w:tcPr>
                <w:p w14:paraId="3A822552">
                  <w:pPr>
                    <w:bidi w:val="0"/>
                    <w:rPr/>
                  </w:pPr>
                  <w:r>
                    <w:rPr>
                      <w:lang w:val="en-US" w:eastAsia="zh-CN"/>
                    </w:rPr>
                    <w:t>系统应支持手机号 + 短信验证码注册，自动创建用户账户。</w:t>
                  </w:r>
                </w:p>
              </w:tc>
              <w:tc>
                <w:tcPr>
                  <w:tcW w:w="1987" w:type="dxa"/>
                  <w:shd w:val="clear"/>
                  <w:vAlign w:val="center"/>
                </w:tcPr>
                <w:p w14:paraId="4A0C480E">
                  <w:pPr>
                    <w:bidi w:val="0"/>
                    <w:rPr/>
                  </w:pPr>
                  <w:r>
                    <w:rPr>
                      <w:lang w:val="en-US" w:eastAsia="zh-CN"/>
                    </w:rPr>
                    <w:t>注册成功且账户信息写入数据库。</w:t>
                  </w:r>
                </w:p>
              </w:tc>
            </w:tr>
            <w:tr w14:paraId="7D5E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vAlign w:val="center"/>
                </w:tcPr>
                <w:p w14:paraId="5F60C4FC">
                  <w:pPr>
                    <w:bidi w:val="0"/>
                    <w:rPr/>
                  </w:pPr>
                  <w:r>
                    <w:rPr>
                      <w:lang w:val="en-US" w:eastAsia="zh-CN"/>
                    </w:rPr>
                    <w:t>FR02</w:t>
                  </w:r>
                </w:p>
              </w:tc>
              <w:tc>
                <w:tcPr>
                  <w:tcW w:w="1452" w:type="dxa"/>
                  <w:shd w:val="clear"/>
                  <w:vAlign w:val="center"/>
                </w:tcPr>
                <w:p w14:paraId="30B8EEAD">
                  <w:pPr>
                    <w:bidi w:val="0"/>
                    <w:rPr/>
                  </w:pPr>
                  <w:r>
                    <w:rPr>
                      <w:lang w:val="en-US" w:eastAsia="zh-CN"/>
                    </w:rPr>
                    <w:t>短信验证码服务</w:t>
                  </w:r>
                </w:p>
              </w:tc>
              <w:tc>
                <w:tcPr>
                  <w:tcW w:w="1041" w:type="dxa"/>
                  <w:shd w:val="clear"/>
                  <w:vAlign w:val="center"/>
                </w:tcPr>
                <w:p w14:paraId="08720B80">
                  <w:pPr>
                    <w:bidi w:val="0"/>
                    <w:rPr/>
                  </w:pPr>
                  <w:r>
                    <w:rPr>
                      <w:lang w:val="en-US" w:eastAsia="zh-CN"/>
                    </w:rPr>
                    <w:t>UC01/UC02</w:t>
                  </w:r>
                </w:p>
              </w:tc>
              <w:tc>
                <w:tcPr>
                  <w:tcW w:w="1259" w:type="dxa"/>
                  <w:shd w:val="clear"/>
                  <w:vAlign w:val="center"/>
                </w:tcPr>
                <w:p w14:paraId="0FCA0A1F">
                  <w:pPr>
                    <w:bidi w:val="0"/>
                    <w:rPr/>
                  </w:pPr>
                  <w:r>
                    <w:rPr>
                      <w:lang w:val="en-US" w:eastAsia="zh-CN"/>
                    </w:rPr>
                    <w:t>高</w:t>
                  </w:r>
                </w:p>
              </w:tc>
              <w:tc>
                <w:tcPr>
                  <w:tcW w:w="2522" w:type="dxa"/>
                  <w:shd w:val="clear"/>
                  <w:vAlign w:val="center"/>
                </w:tcPr>
                <w:p w14:paraId="19051315">
                  <w:pPr>
                    <w:bidi w:val="0"/>
                    <w:rPr/>
                  </w:pPr>
                  <w:r>
                    <w:rPr>
                      <w:lang w:val="en-US" w:eastAsia="zh-CN"/>
                    </w:rPr>
                    <w:t>系统应在注册和验证码登录时调用第三方 SMS 接口发送验证码。</w:t>
                  </w:r>
                </w:p>
              </w:tc>
              <w:tc>
                <w:tcPr>
                  <w:tcW w:w="1987" w:type="dxa"/>
                  <w:shd w:val="clear"/>
                  <w:vAlign w:val="center"/>
                </w:tcPr>
                <w:p w14:paraId="023258C9">
                  <w:pPr>
                    <w:bidi w:val="0"/>
                    <w:rPr/>
                  </w:pPr>
                  <w:r>
                    <w:rPr>
                      <w:lang w:val="en-US" w:eastAsia="zh-CN"/>
                    </w:rPr>
                    <w:t>验证码 60 秒内送达，5 分钟内有效。</w:t>
                  </w:r>
                </w:p>
              </w:tc>
            </w:tr>
            <w:tr w14:paraId="2C670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946" w:type="dxa"/>
                  <w:shd w:val="clear"/>
                  <w:vAlign w:val="center"/>
                </w:tcPr>
                <w:p w14:paraId="61B3973B">
                  <w:pPr>
                    <w:bidi w:val="0"/>
                    <w:rPr/>
                  </w:pPr>
                  <w:r>
                    <w:rPr>
                      <w:lang w:val="en-US" w:eastAsia="zh-CN"/>
                    </w:rPr>
                    <w:t>FR03</w:t>
                  </w:r>
                </w:p>
              </w:tc>
              <w:tc>
                <w:tcPr>
                  <w:tcW w:w="1452" w:type="dxa"/>
                  <w:shd w:val="clear"/>
                  <w:vAlign w:val="center"/>
                </w:tcPr>
                <w:p w14:paraId="5BE42F21">
                  <w:pPr>
                    <w:bidi w:val="0"/>
                    <w:rPr/>
                  </w:pPr>
                  <w:r>
                    <w:rPr>
                      <w:lang w:val="en-US" w:eastAsia="zh-CN"/>
                    </w:rPr>
                    <w:t>多角色登录</w:t>
                  </w:r>
                </w:p>
              </w:tc>
              <w:tc>
                <w:tcPr>
                  <w:tcW w:w="1041" w:type="dxa"/>
                  <w:shd w:val="clear"/>
                  <w:vAlign w:val="center"/>
                </w:tcPr>
                <w:p w14:paraId="12F6F7DA">
                  <w:pPr>
                    <w:bidi w:val="0"/>
                    <w:rPr/>
                  </w:pPr>
                  <w:r>
                    <w:rPr>
                      <w:lang w:val="en-US" w:eastAsia="zh-CN"/>
                    </w:rPr>
                    <w:t>UC02</w:t>
                  </w:r>
                </w:p>
              </w:tc>
              <w:tc>
                <w:tcPr>
                  <w:tcW w:w="1259" w:type="dxa"/>
                  <w:shd w:val="clear"/>
                  <w:vAlign w:val="center"/>
                </w:tcPr>
                <w:p w14:paraId="472BBE02">
                  <w:pPr>
                    <w:bidi w:val="0"/>
                    <w:rPr/>
                  </w:pPr>
                  <w:r>
                    <w:rPr>
                      <w:lang w:val="en-US" w:eastAsia="zh-CN"/>
                    </w:rPr>
                    <w:t>高</w:t>
                  </w:r>
                </w:p>
              </w:tc>
              <w:tc>
                <w:tcPr>
                  <w:tcW w:w="2522" w:type="dxa"/>
                  <w:shd w:val="clear"/>
                  <w:vAlign w:val="center"/>
                </w:tcPr>
                <w:p w14:paraId="0FFEDC37">
                  <w:pPr>
                    <w:bidi w:val="0"/>
                    <w:rPr/>
                  </w:pPr>
                  <w:r>
                    <w:rPr>
                      <w:lang w:val="en-US" w:eastAsia="zh-CN"/>
                    </w:rPr>
                    <w:t>系统应支持密码登录和验证码登录两种方式，并根据用户角色跳转对应页面。</w:t>
                  </w:r>
                </w:p>
              </w:tc>
              <w:tc>
                <w:tcPr>
                  <w:tcW w:w="1987" w:type="dxa"/>
                  <w:shd w:val="clear"/>
                  <w:vAlign w:val="center"/>
                </w:tcPr>
                <w:p w14:paraId="5421A264">
                  <w:pPr>
                    <w:bidi w:val="0"/>
                    <w:rPr/>
                  </w:pPr>
                  <w:r>
                    <w:rPr>
                      <w:lang w:val="en-US" w:eastAsia="zh-CN"/>
                    </w:rPr>
                    <w:t>不同角色登录后看到的首页不同。</w:t>
                  </w:r>
                </w:p>
              </w:tc>
            </w:tr>
            <w:tr w14:paraId="2803D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vAlign w:val="center"/>
                </w:tcPr>
                <w:p w14:paraId="4656C6C5">
                  <w:pPr>
                    <w:bidi w:val="0"/>
                    <w:rPr/>
                  </w:pPr>
                  <w:r>
                    <w:rPr>
                      <w:lang w:val="en-US" w:eastAsia="zh-CN"/>
                    </w:rPr>
                    <w:t>FR04</w:t>
                  </w:r>
                </w:p>
              </w:tc>
              <w:tc>
                <w:tcPr>
                  <w:tcW w:w="1452" w:type="dxa"/>
                  <w:shd w:val="clear"/>
                  <w:vAlign w:val="center"/>
                </w:tcPr>
                <w:p w14:paraId="7369F476">
                  <w:pPr>
                    <w:bidi w:val="0"/>
                    <w:rPr/>
                  </w:pPr>
                  <w:r>
                    <w:rPr>
                      <w:lang w:val="en-US" w:eastAsia="zh-CN"/>
                    </w:rPr>
                    <w:t>实名认证接口</w:t>
                  </w:r>
                </w:p>
              </w:tc>
              <w:tc>
                <w:tcPr>
                  <w:tcW w:w="1041" w:type="dxa"/>
                  <w:shd w:val="clear"/>
                  <w:vAlign w:val="center"/>
                </w:tcPr>
                <w:p w14:paraId="444AFCD2">
                  <w:pPr>
                    <w:bidi w:val="0"/>
                    <w:rPr/>
                  </w:pPr>
                  <w:r>
                    <w:rPr>
                      <w:lang w:val="en-US" w:eastAsia="zh-CN"/>
                    </w:rPr>
                    <w:t>UC03</w:t>
                  </w:r>
                </w:p>
              </w:tc>
              <w:tc>
                <w:tcPr>
                  <w:tcW w:w="1259" w:type="dxa"/>
                  <w:shd w:val="clear"/>
                  <w:vAlign w:val="center"/>
                </w:tcPr>
                <w:p w14:paraId="36FC512F">
                  <w:pPr>
                    <w:bidi w:val="0"/>
                    <w:rPr/>
                  </w:pPr>
                  <w:r>
                    <w:rPr>
                      <w:lang w:val="en-US" w:eastAsia="zh-CN"/>
                    </w:rPr>
                    <w:t>高</w:t>
                  </w:r>
                </w:p>
              </w:tc>
              <w:tc>
                <w:tcPr>
                  <w:tcW w:w="2522" w:type="dxa"/>
                  <w:shd w:val="clear"/>
                  <w:vAlign w:val="center"/>
                </w:tcPr>
                <w:p w14:paraId="41A9CBD9">
                  <w:pPr>
                    <w:bidi w:val="0"/>
                    <w:rPr/>
                  </w:pPr>
                  <w:r>
                    <w:rPr>
                      <w:lang w:val="en-US" w:eastAsia="zh-CN"/>
                    </w:rPr>
                    <w:t>系统应集成第三方实名认证接口，支持身份证信息校验。</w:t>
                  </w:r>
                </w:p>
              </w:tc>
              <w:tc>
                <w:tcPr>
                  <w:tcW w:w="1987" w:type="dxa"/>
                  <w:shd w:val="clear"/>
                  <w:vAlign w:val="center"/>
                </w:tcPr>
                <w:p w14:paraId="5BE2E96F">
                  <w:pPr>
                    <w:bidi w:val="0"/>
                    <w:rPr/>
                  </w:pPr>
                  <w:r>
                    <w:rPr>
                      <w:lang w:val="en-US" w:eastAsia="zh-CN"/>
                    </w:rPr>
                    <w:t>认证通过率≥95%，响应时间 &lt; 3 秒。</w:t>
                  </w:r>
                </w:p>
              </w:tc>
            </w:tr>
            <w:tr w14:paraId="2806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vAlign w:val="center"/>
                </w:tcPr>
                <w:p w14:paraId="5E653C95">
                  <w:pPr>
                    <w:bidi w:val="0"/>
                    <w:rPr/>
                  </w:pPr>
                  <w:r>
                    <w:rPr>
                      <w:lang w:val="en-US" w:eastAsia="zh-CN"/>
                    </w:rPr>
                    <w:t>FR05</w:t>
                  </w:r>
                </w:p>
              </w:tc>
              <w:tc>
                <w:tcPr>
                  <w:tcW w:w="1452" w:type="dxa"/>
                  <w:shd w:val="clear"/>
                  <w:vAlign w:val="center"/>
                </w:tcPr>
                <w:p w14:paraId="15B344B9">
                  <w:pPr>
                    <w:bidi w:val="0"/>
                    <w:rPr/>
                  </w:pPr>
                  <w:r>
                    <w:rPr>
                      <w:lang w:val="en-US" w:eastAsia="zh-CN"/>
                    </w:rPr>
                    <w:t>会员信息编辑</w:t>
                  </w:r>
                </w:p>
              </w:tc>
              <w:tc>
                <w:tcPr>
                  <w:tcW w:w="1041" w:type="dxa"/>
                  <w:shd w:val="clear"/>
                  <w:vAlign w:val="center"/>
                </w:tcPr>
                <w:p w14:paraId="4DEF322E">
                  <w:pPr>
                    <w:bidi w:val="0"/>
                    <w:rPr/>
                  </w:pPr>
                  <w:r>
                    <w:rPr>
                      <w:lang w:val="en-US" w:eastAsia="zh-CN"/>
                    </w:rPr>
                    <w:t>UC04</w:t>
                  </w:r>
                </w:p>
              </w:tc>
              <w:tc>
                <w:tcPr>
                  <w:tcW w:w="1259" w:type="dxa"/>
                  <w:shd w:val="clear"/>
                  <w:vAlign w:val="center"/>
                </w:tcPr>
                <w:p w14:paraId="000E7227">
                  <w:pPr>
                    <w:bidi w:val="0"/>
                    <w:rPr/>
                  </w:pPr>
                  <w:r>
                    <w:rPr>
                      <w:lang w:val="en-US" w:eastAsia="zh-CN"/>
                    </w:rPr>
                    <w:t>中</w:t>
                  </w:r>
                </w:p>
              </w:tc>
              <w:tc>
                <w:tcPr>
                  <w:tcW w:w="2522" w:type="dxa"/>
                  <w:shd w:val="clear"/>
                  <w:vAlign w:val="center"/>
                </w:tcPr>
                <w:p w14:paraId="7C18F55B">
                  <w:pPr>
                    <w:bidi w:val="0"/>
                    <w:rPr/>
                  </w:pPr>
                  <w:r>
                    <w:rPr>
                      <w:lang w:val="en-US" w:eastAsia="zh-CN"/>
                    </w:rPr>
                    <w:t>系统应支持顾客编辑昵称、头像等个人信息，并支持敏感词过滤。</w:t>
                  </w:r>
                </w:p>
              </w:tc>
              <w:tc>
                <w:tcPr>
                  <w:tcW w:w="1987" w:type="dxa"/>
                  <w:shd w:val="clear"/>
                  <w:vAlign w:val="center"/>
                </w:tcPr>
                <w:p w14:paraId="24C6FF74">
                  <w:pPr>
                    <w:bidi w:val="0"/>
                    <w:rPr/>
                  </w:pPr>
                  <w:r>
                    <w:rPr>
                      <w:lang w:val="en-US" w:eastAsia="zh-CN"/>
                    </w:rPr>
                    <w:t>更新后信息实时同步至所有展示位置。</w:t>
                  </w:r>
                </w:p>
              </w:tc>
            </w:tr>
          </w:tbl>
          <w:p w14:paraId="4B82CEDA">
            <w:pPr>
              <w:bidi w:val="0"/>
              <w:rPr/>
            </w:pPr>
            <w:r>
              <w:t>4.2 门店与预约域 (FR06-FR12)</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291"/>
              <w:gridCol w:w="1313"/>
              <w:gridCol w:w="1112"/>
              <w:gridCol w:w="1000"/>
              <w:gridCol w:w="2110"/>
              <w:gridCol w:w="2494"/>
            </w:tblGrid>
            <w:tr w14:paraId="00558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291" w:type="dxa"/>
                  <w:shd w:val="clear"/>
                  <w:vAlign w:val="center"/>
                </w:tcPr>
                <w:p w14:paraId="20CDE86E">
                  <w:pPr>
                    <w:bidi w:val="0"/>
                    <w:rPr/>
                  </w:pPr>
                  <w:r>
                    <w:rPr>
                      <w:lang w:val="en-US" w:eastAsia="zh-CN"/>
                    </w:rPr>
                    <w:t>需求 ID</w:t>
                  </w:r>
                </w:p>
              </w:tc>
              <w:tc>
                <w:tcPr>
                  <w:tcW w:w="1313" w:type="dxa"/>
                  <w:shd w:val="clear"/>
                  <w:vAlign w:val="center"/>
                </w:tcPr>
                <w:p w14:paraId="6D8C74B1">
                  <w:pPr>
                    <w:bidi w:val="0"/>
                    <w:rPr/>
                  </w:pPr>
                  <w:r>
                    <w:rPr>
                      <w:lang w:val="en-US" w:eastAsia="zh-CN"/>
                    </w:rPr>
                    <w:t>需求名称</w:t>
                  </w:r>
                </w:p>
              </w:tc>
              <w:tc>
                <w:tcPr>
                  <w:tcW w:w="1112" w:type="dxa"/>
                  <w:shd w:val="clear"/>
                  <w:vAlign w:val="center"/>
                </w:tcPr>
                <w:p w14:paraId="5E16630C">
                  <w:pPr>
                    <w:bidi w:val="0"/>
                    <w:rPr/>
                  </w:pPr>
                  <w:r>
                    <w:rPr>
                      <w:lang w:val="en-US" w:eastAsia="zh-CN"/>
                    </w:rPr>
                    <w:t>关联用例</w:t>
                  </w:r>
                </w:p>
              </w:tc>
              <w:tc>
                <w:tcPr>
                  <w:tcW w:w="1000" w:type="dxa"/>
                  <w:shd w:val="clear"/>
                  <w:vAlign w:val="center"/>
                </w:tcPr>
                <w:p w14:paraId="0BB120A3">
                  <w:pPr>
                    <w:bidi w:val="0"/>
                    <w:rPr/>
                  </w:pPr>
                  <w:r>
                    <w:rPr>
                      <w:lang w:val="en-US" w:eastAsia="zh-CN"/>
                    </w:rPr>
                    <w:t>优先级</w:t>
                  </w:r>
                </w:p>
              </w:tc>
              <w:tc>
                <w:tcPr>
                  <w:tcW w:w="2110" w:type="dxa"/>
                  <w:shd w:val="clear"/>
                  <w:vAlign w:val="center"/>
                </w:tcPr>
                <w:p w14:paraId="28786056">
                  <w:pPr>
                    <w:bidi w:val="0"/>
                    <w:rPr/>
                  </w:pPr>
                  <w:r>
                    <w:rPr>
                      <w:lang w:val="en-US" w:eastAsia="zh-CN"/>
                    </w:rPr>
                    <w:t>需求描述</w:t>
                  </w:r>
                </w:p>
              </w:tc>
              <w:tc>
                <w:tcPr>
                  <w:tcW w:w="2494" w:type="dxa"/>
                  <w:shd w:val="clear"/>
                  <w:vAlign w:val="center"/>
                </w:tcPr>
                <w:p w14:paraId="037CE5E4">
                  <w:pPr>
                    <w:bidi w:val="0"/>
                    <w:rPr/>
                  </w:pPr>
                  <w:r>
                    <w:rPr>
                      <w:lang w:val="en-US" w:eastAsia="zh-CN"/>
                    </w:rPr>
                    <w:t>验收标准</w:t>
                  </w:r>
                </w:p>
              </w:tc>
            </w:tr>
            <w:tr w14:paraId="58AE6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vAlign w:val="center"/>
                </w:tcPr>
                <w:p w14:paraId="216E18DA">
                  <w:pPr>
                    <w:bidi w:val="0"/>
                    <w:rPr/>
                  </w:pPr>
                  <w:r>
                    <w:rPr>
                      <w:lang w:val="en-US" w:eastAsia="zh-CN"/>
                    </w:rPr>
                    <w:t>FR06</w:t>
                  </w:r>
                </w:p>
              </w:tc>
              <w:tc>
                <w:tcPr>
                  <w:tcW w:w="1313" w:type="dxa"/>
                  <w:shd w:val="clear"/>
                  <w:vAlign w:val="center"/>
                </w:tcPr>
                <w:p w14:paraId="6448816E">
                  <w:pPr>
                    <w:bidi w:val="0"/>
                    <w:rPr/>
                  </w:pPr>
                  <w:r>
                    <w:rPr>
                      <w:lang w:val="en-US" w:eastAsia="zh-CN"/>
                    </w:rPr>
                    <w:t>门店信息展示</w:t>
                  </w:r>
                </w:p>
              </w:tc>
              <w:tc>
                <w:tcPr>
                  <w:tcW w:w="1112" w:type="dxa"/>
                  <w:shd w:val="clear"/>
                  <w:vAlign w:val="center"/>
                </w:tcPr>
                <w:p w14:paraId="3E307826">
                  <w:pPr>
                    <w:bidi w:val="0"/>
                    <w:rPr/>
                  </w:pPr>
                  <w:r>
                    <w:rPr>
                      <w:lang w:val="en-US" w:eastAsia="zh-CN"/>
                    </w:rPr>
                    <w:t>UC05</w:t>
                  </w:r>
                </w:p>
              </w:tc>
              <w:tc>
                <w:tcPr>
                  <w:tcW w:w="1000" w:type="dxa"/>
                  <w:shd w:val="clear"/>
                  <w:vAlign w:val="center"/>
                </w:tcPr>
                <w:p w14:paraId="7003E02D">
                  <w:pPr>
                    <w:bidi w:val="0"/>
                    <w:rPr/>
                  </w:pPr>
                  <w:r>
                    <w:rPr>
                      <w:lang w:val="en-US" w:eastAsia="zh-CN"/>
                    </w:rPr>
                    <w:t>高</w:t>
                  </w:r>
                </w:p>
              </w:tc>
              <w:tc>
                <w:tcPr>
                  <w:tcW w:w="2110" w:type="dxa"/>
                  <w:shd w:val="clear"/>
                  <w:vAlign w:val="center"/>
                </w:tcPr>
                <w:p w14:paraId="5DD97FAE">
                  <w:pPr>
                    <w:bidi w:val="0"/>
                    <w:rPr/>
                  </w:pPr>
                  <w:r>
                    <w:rPr>
                      <w:lang w:val="en-US" w:eastAsia="zh-CN"/>
                    </w:rPr>
                    <w:t>系统应展示所有门店的基本信息、环境照片、营业状态及猫咪阵容。</w:t>
                  </w:r>
                </w:p>
              </w:tc>
              <w:tc>
                <w:tcPr>
                  <w:tcW w:w="2494" w:type="dxa"/>
                  <w:shd w:val="clear"/>
                  <w:vAlign w:val="center"/>
                </w:tcPr>
                <w:p w14:paraId="02FFE4EE">
                  <w:pPr>
                    <w:bidi w:val="0"/>
                    <w:rPr/>
                  </w:pPr>
                  <w:r>
                    <w:rPr>
                      <w:lang w:val="en-US" w:eastAsia="zh-CN"/>
                    </w:rPr>
                    <w:t>门店信息加载时间 &lt; 2 秒。</w:t>
                  </w:r>
                </w:p>
              </w:tc>
            </w:tr>
            <w:tr w14:paraId="503DA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291" w:type="dxa"/>
                  <w:shd w:val="clear"/>
                  <w:vAlign w:val="center"/>
                </w:tcPr>
                <w:p w14:paraId="3FE36741">
                  <w:pPr>
                    <w:bidi w:val="0"/>
                    <w:rPr/>
                  </w:pPr>
                  <w:r>
                    <w:rPr>
                      <w:lang w:val="en-US" w:eastAsia="zh-CN"/>
                    </w:rPr>
                    <w:t>FR07</w:t>
                  </w:r>
                </w:p>
              </w:tc>
              <w:tc>
                <w:tcPr>
                  <w:tcW w:w="1313" w:type="dxa"/>
                  <w:shd w:val="clear"/>
                  <w:vAlign w:val="center"/>
                </w:tcPr>
                <w:p w14:paraId="155A58C9">
                  <w:pPr>
                    <w:bidi w:val="0"/>
                    <w:rPr/>
                  </w:pPr>
                  <w:r>
                    <w:rPr>
                      <w:lang w:val="en-US" w:eastAsia="zh-CN"/>
                    </w:rPr>
                    <w:t>LBS 附近门店排序</w:t>
                  </w:r>
                </w:p>
              </w:tc>
              <w:tc>
                <w:tcPr>
                  <w:tcW w:w="1112" w:type="dxa"/>
                  <w:shd w:val="clear"/>
                  <w:vAlign w:val="center"/>
                </w:tcPr>
                <w:p w14:paraId="73887BB4">
                  <w:pPr>
                    <w:bidi w:val="0"/>
                    <w:rPr/>
                  </w:pPr>
                  <w:r>
                    <w:rPr>
                      <w:lang w:val="en-US" w:eastAsia="zh-CN"/>
                    </w:rPr>
                    <w:t>UC05</w:t>
                  </w:r>
                </w:p>
              </w:tc>
              <w:tc>
                <w:tcPr>
                  <w:tcW w:w="1000" w:type="dxa"/>
                  <w:shd w:val="clear"/>
                  <w:vAlign w:val="center"/>
                </w:tcPr>
                <w:p w14:paraId="61D12AEE">
                  <w:pPr>
                    <w:bidi w:val="0"/>
                    <w:rPr/>
                  </w:pPr>
                  <w:r>
                    <w:rPr>
                      <w:lang w:val="en-US" w:eastAsia="zh-CN"/>
                    </w:rPr>
                    <w:t>中</w:t>
                  </w:r>
                </w:p>
              </w:tc>
              <w:tc>
                <w:tcPr>
                  <w:tcW w:w="2110" w:type="dxa"/>
                  <w:shd w:val="clear"/>
                  <w:vAlign w:val="center"/>
                </w:tcPr>
                <w:p w14:paraId="513891BA">
                  <w:pPr>
                    <w:bidi w:val="0"/>
                    <w:rPr/>
                  </w:pPr>
                  <w:r>
                    <w:rPr>
                      <w:lang w:val="en-US" w:eastAsia="zh-CN"/>
                    </w:rPr>
                    <w:t>系统应根据顾客地理位置自动排序展示附近门店。</w:t>
                  </w:r>
                </w:p>
              </w:tc>
              <w:tc>
                <w:tcPr>
                  <w:tcW w:w="2494" w:type="dxa"/>
                  <w:shd w:val="clear"/>
                  <w:vAlign w:val="center"/>
                </w:tcPr>
                <w:p w14:paraId="4F6279A4">
                  <w:pPr>
                    <w:bidi w:val="0"/>
                    <w:rPr/>
                  </w:pPr>
                  <w:r>
                    <w:rPr>
                      <w:lang w:val="en-US" w:eastAsia="zh-CN"/>
                    </w:rPr>
                    <w:t>定位精度≤500 米，排序结果正确。</w:t>
                  </w:r>
                </w:p>
              </w:tc>
            </w:tr>
            <w:tr w14:paraId="0C8D8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vAlign w:val="center"/>
                </w:tcPr>
                <w:p w14:paraId="09D7A57C">
                  <w:pPr>
                    <w:bidi w:val="0"/>
                    <w:rPr/>
                  </w:pPr>
                  <w:r>
                    <w:rPr>
                      <w:lang w:val="en-US" w:eastAsia="zh-CN"/>
                    </w:rPr>
                    <w:t>FR08</w:t>
                  </w:r>
                </w:p>
              </w:tc>
              <w:tc>
                <w:tcPr>
                  <w:tcW w:w="1313" w:type="dxa"/>
                  <w:shd w:val="clear"/>
                  <w:vAlign w:val="center"/>
                </w:tcPr>
                <w:p w14:paraId="5892F2EB">
                  <w:pPr>
                    <w:bidi w:val="0"/>
                    <w:rPr/>
                  </w:pPr>
                  <w:r>
                    <w:rPr>
                      <w:lang w:val="en-US" w:eastAsia="zh-CN"/>
                    </w:rPr>
                    <w:t>桌位状态可视化</w:t>
                  </w:r>
                </w:p>
              </w:tc>
              <w:tc>
                <w:tcPr>
                  <w:tcW w:w="1112" w:type="dxa"/>
                  <w:shd w:val="clear"/>
                  <w:vAlign w:val="center"/>
                </w:tcPr>
                <w:p w14:paraId="5CF2F55C">
                  <w:pPr>
                    <w:bidi w:val="0"/>
                    <w:rPr/>
                  </w:pPr>
                  <w:r>
                    <w:rPr>
                      <w:lang w:val="en-US" w:eastAsia="zh-CN"/>
                    </w:rPr>
                    <w:t>UC06</w:t>
                  </w:r>
                </w:p>
              </w:tc>
              <w:tc>
                <w:tcPr>
                  <w:tcW w:w="1000" w:type="dxa"/>
                  <w:shd w:val="clear"/>
                  <w:vAlign w:val="center"/>
                </w:tcPr>
                <w:p w14:paraId="5110B544">
                  <w:pPr>
                    <w:bidi w:val="0"/>
                    <w:rPr/>
                  </w:pPr>
                  <w:r>
                    <w:rPr>
                      <w:lang w:val="en-US" w:eastAsia="zh-CN"/>
                    </w:rPr>
                    <w:t>高</w:t>
                  </w:r>
                </w:p>
              </w:tc>
              <w:tc>
                <w:tcPr>
                  <w:tcW w:w="2110" w:type="dxa"/>
                  <w:shd w:val="clear"/>
                  <w:vAlign w:val="center"/>
                </w:tcPr>
                <w:p w14:paraId="5E3A36B0">
                  <w:pPr>
                    <w:bidi w:val="0"/>
                    <w:rPr/>
                  </w:pPr>
                  <w:r>
                    <w:rPr>
                      <w:lang w:val="en-US" w:eastAsia="zh-CN"/>
                    </w:rPr>
                    <w:t>系统应以可视化图展示门店桌位状态（空闲 / 使用中 / 预约 / 清洁中）。</w:t>
                  </w:r>
                </w:p>
              </w:tc>
              <w:tc>
                <w:tcPr>
                  <w:tcW w:w="2494" w:type="dxa"/>
                  <w:shd w:val="clear"/>
                  <w:vAlign w:val="center"/>
                </w:tcPr>
                <w:p w14:paraId="5709BF4E">
                  <w:pPr>
                    <w:bidi w:val="0"/>
                    <w:rPr/>
                  </w:pPr>
                  <w:r>
                    <w:rPr>
                      <w:lang w:val="en-US" w:eastAsia="zh-CN"/>
                    </w:rPr>
                    <w:t>桌位状态每 30 秒自动刷新。</w:t>
                  </w:r>
                </w:p>
              </w:tc>
            </w:tr>
            <w:tr w14:paraId="12262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vAlign w:val="center"/>
                </w:tcPr>
                <w:p w14:paraId="7D1BD5A0">
                  <w:pPr>
                    <w:bidi w:val="0"/>
                    <w:rPr/>
                  </w:pPr>
                  <w:r>
                    <w:rPr>
                      <w:lang w:val="en-US" w:eastAsia="zh-CN"/>
                    </w:rPr>
                    <w:t>FR09</w:t>
                  </w:r>
                </w:p>
              </w:tc>
              <w:tc>
                <w:tcPr>
                  <w:tcW w:w="1313" w:type="dxa"/>
                  <w:shd w:val="clear"/>
                  <w:vAlign w:val="center"/>
                </w:tcPr>
                <w:p w14:paraId="79BBDB28">
                  <w:pPr>
                    <w:bidi w:val="0"/>
                    <w:rPr/>
                  </w:pPr>
                  <w:r>
                    <w:rPr>
                      <w:lang w:val="en-US" w:eastAsia="zh-CN"/>
                    </w:rPr>
                    <w:t>桌位预约与预占</w:t>
                  </w:r>
                </w:p>
              </w:tc>
              <w:tc>
                <w:tcPr>
                  <w:tcW w:w="1112" w:type="dxa"/>
                  <w:shd w:val="clear"/>
                  <w:vAlign w:val="center"/>
                </w:tcPr>
                <w:p w14:paraId="7587AC9C">
                  <w:pPr>
                    <w:bidi w:val="0"/>
                    <w:rPr/>
                  </w:pPr>
                  <w:r>
                    <w:rPr>
                      <w:lang w:val="en-US" w:eastAsia="zh-CN"/>
                    </w:rPr>
                    <w:t>UC07</w:t>
                  </w:r>
                </w:p>
              </w:tc>
              <w:tc>
                <w:tcPr>
                  <w:tcW w:w="1000" w:type="dxa"/>
                  <w:shd w:val="clear"/>
                  <w:vAlign w:val="center"/>
                </w:tcPr>
                <w:p w14:paraId="57F3B4E1">
                  <w:pPr>
                    <w:bidi w:val="0"/>
                    <w:rPr/>
                  </w:pPr>
                  <w:r>
                    <w:rPr>
                      <w:lang w:val="en-US" w:eastAsia="zh-CN"/>
                    </w:rPr>
                    <w:t>高</w:t>
                  </w:r>
                </w:p>
              </w:tc>
              <w:tc>
                <w:tcPr>
                  <w:tcW w:w="2110" w:type="dxa"/>
                  <w:shd w:val="clear"/>
                  <w:vAlign w:val="center"/>
                </w:tcPr>
                <w:p w14:paraId="3F954AA4">
                  <w:pPr>
                    <w:bidi w:val="0"/>
                    <w:rPr/>
                  </w:pPr>
                  <w:r>
                    <w:rPr>
                      <w:lang w:val="en-US" w:eastAsia="zh-CN"/>
                    </w:rPr>
                    <w:t>系统应支持选择时段预约桌位，并实现桌位预占与 15 分钟超时释放机制。</w:t>
                  </w:r>
                </w:p>
              </w:tc>
              <w:tc>
                <w:tcPr>
                  <w:tcW w:w="2494" w:type="dxa"/>
                  <w:shd w:val="clear"/>
                  <w:vAlign w:val="center"/>
                </w:tcPr>
                <w:p w14:paraId="7059B9DC">
                  <w:pPr>
                    <w:bidi w:val="0"/>
                    <w:rPr/>
                  </w:pPr>
                  <w:r>
                    <w:rPr>
                      <w:lang w:val="en-US" w:eastAsia="zh-CN"/>
                    </w:rPr>
                    <w:t>预约成功时桌位状态正确更新，超时自动释放。</w:t>
                  </w:r>
                </w:p>
              </w:tc>
            </w:tr>
            <w:tr w14:paraId="3F6AA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vAlign w:val="center"/>
                </w:tcPr>
                <w:p w14:paraId="7CE7FAE8">
                  <w:pPr>
                    <w:bidi w:val="0"/>
                    <w:rPr/>
                  </w:pPr>
                  <w:r>
                    <w:rPr>
                      <w:lang w:val="en-US" w:eastAsia="zh-CN"/>
                    </w:rPr>
                    <w:t>FR10</w:t>
                  </w:r>
                </w:p>
              </w:tc>
              <w:tc>
                <w:tcPr>
                  <w:tcW w:w="1313" w:type="dxa"/>
                  <w:shd w:val="clear"/>
                  <w:vAlign w:val="center"/>
                </w:tcPr>
                <w:p w14:paraId="421FDB4C">
                  <w:pPr>
                    <w:bidi w:val="0"/>
                    <w:rPr/>
                  </w:pPr>
                  <w:r>
                    <w:rPr>
                      <w:lang w:val="en-US" w:eastAsia="zh-CN"/>
                    </w:rPr>
                    <w:t>预约取消与退款</w:t>
                  </w:r>
                </w:p>
              </w:tc>
              <w:tc>
                <w:tcPr>
                  <w:tcW w:w="1112" w:type="dxa"/>
                  <w:shd w:val="clear"/>
                  <w:vAlign w:val="center"/>
                </w:tcPr>
                <w:p w14:paraId="7A0A540C">
                  <w:pPr>
                    <w:bidi w:val="0"/>
                    <w:rPr/>
                  </w:pPr>
                  <w:r>
                    <w:rPr>
                      <w:lang w:val="en-US" w:eastAsia="zh-CN"/>
                    </w:rPr>
                    <w:t>UC08</w:t>
                  </w:r>
                </w:p>
              </w:tc>
              <w:tc>
                <w:tcPr>
                  <w:tcW w:w="1000" w:type="dxa"/>
                  <w:shd w:val="clear"/>
                  <w:vAlign w:val="center"/>
                </w:tcPr>
                <w:p w14:paraId="51938776">
                  <w:pPr>
                    <w:bidi w:val="0"/>
                    <w:rPr/>
                  </w:pPr>
                  <w:r>
                    <w:rPr>
                      <w:lang w:val="en-US" w:eastAsia="zh-CN"/>
                    </w:rPr>
                    <w:t>高</w:t>
                  </w:r>
                </w:p>
              </w:tc>
              <w:tc>
                <w:tcPr>
                  <w:tcW w:w="2110" w:type="dxa"/>
                  <w:shd w:val="clear"/>
                  <w:vAlign w:val="center"/>
                </w:tcPr>
                <w:p w14:paraId="331D02B5">
                  <w:pPr>
                    <w:bidi w:val="0"/>
                    <w:rPr/>
                  </w:pPr>
                  <w:r>
                    <w:rPr>
                      <w:lang w:val="en-US" w:eastAsia="zh-CN"/>
                    </w:rPr>
                    <w:t>系统应根据取消时间距离到店时间的差值，按规则处理退款比例。</w:t>
                  </w:r>
                </w:p>
              </w:tc>
              <w:tc>
                <w:tcPr>
                  <w:tcW w:w="2494" w:type="dxa"/>
                  <w:shd w:val="clear"/>
                  <w:vAlign w:val="center"/>
                </w:tcPr>
                <w:p w14:paraId="059F2A56">
                  <w:pPr>
                    <w:bidi w:val="0"/>
                    <w:rPr/>
                  </w:pPr>
                  <w:r>
                    <w:rPr>
                      <w:lang w:val="en-US" w:eastAsia="zh-CN"/>
                    </w:rPr>
                    <w:t>退款规则正确执行，最长退款时间 &lt; 3 工作日。</w:t>
                  </w:r>
                </w:p>
              </w:tc>
            </w:tr>
            <w:tr w14:paraId="0670B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vAlign w:val="center"/>
                </w:tcPr>
                <w:p w14:paraId="76533E64">
                  <w:pPr>
                    <w:bidi w:val="0"/>
                    <w:rPr/>
                  </w:pPr>
                  <w:r>
                    <w:rPr>
                      <w:lang w:val="en-US" w:eastAsia="zh-CN"/>
                    </w:rPr>
                    <w:t>FR11</w:t>
                  </w:r>
                </w:p>
              </w:tc>
              <w:tc>
                <w:tcPr>
                  <w:tcW w:w="1313" w:type="dxa"/>
                  <w:shd w:val="clear"/>
                  <w:vAlign w:val="center"/>
                </w:tcPr>
                <w:p w14:paraId="62473453">
                  <w:pPr>
                    <w:bidi w:val="0"/>
                    <w:rPr/>
                  </w:pPr>
                  <w:r>
                    <w:rPr>
                      <w:lang w:val="en-US" w:eastAsia="zh-CN"/>
                    </w:rPr>
                    <w:t>在线排队管理</w:t>
                  </w:r>
                </w:p>
              </w:tc>
              <w:tc>
                <w:tcPr>
                  <w:tcW w:w="1112" w:type="dxa"/>
                  <w:shd w:val="clear"/>
                  <w:vAlign w:val="center"/>
                </w:tcPr>
                <w:p w14:paraId="176C8A3E">
                  <w:pPr>
                    <w:bidi w:val="0"/>
                    <w:rPr/>
                  </w:pPr>
                  <w:r>
                    <w:rPr>
                      <w:lang w:val="en-US" w:eastAsia="zh-CN"/>
                    </w:rPr>
                    <w:t>UC09</w:t>
                  </w:r>
                </w:p>
              </w:tc>
              <w:tc>
                <w:tcPr>
                  <w:tcW w:w="1000" w:type="dxa"/>
                  <w:shd w:val="clear"/>
                  <w:vAlign w:val="center"/>
                </w:tcPr>
                <w:p w14:paraId="5B6B5ED0">
                  <w:pPr>
                    <w:bidi w:val="0"/>
                    <w:rPr/>
                  </w:pPr>
                  <w:r>
                    <w:rPr>
                      <w:lang w:val="en-US" w:eastAsia="zh-CN"/>
                    </w:rPr>
                    <w:t>高</w:t>
                  </w:r>
                </w:p>
              </w:tc>
              <w:tc>
                <w:tcPr>
                  <w:tcW w:w="2110" w:type="dxa"/>
                  <w:shd w:val="clear"/>
                  <w:vAlign w:val="center"/>
                </w:tcPr>
                <w:p w14:paraId="3BAB1B76">
                  <w:pPr>
                    <w:bidi w:val="0"/>
                    <w:rPr/>
                  </w:pPr>
                  <w:r>
                    <w:rPr>
                      <w:lang w:val="en-US" w:eastAsia="zh-CN"/>
                    </w:rPr>
                    <w:t>系统应支持满座时在线排队取号，实时推送排队进度，10 分钟过号机制。</w:t>
                  </w:r>
                </w:p>
              </w:tc>
              <w:tc>
                <w:tcPr>
                  <w:tcW w:w="2494" w:type="dxa"/>
                  <w:shd w:val="clear"/>
                  <w:vAlign w:val="center"/>
                </w:tcPr>
                <w:p w14:paraId="2610CAF4">
                  <w:pPr>
                    <w:bidi w:val="0"/>
                    <w:rPr/>
                  </w:pPr>
                  <w:r>
                    <w:rPr>
                      <w:lang w:val="en-US" w:eastAsia="zh-CN"/>
                    </w:rPr>
                    <w:t>排队状态实时更新延迟 &lt; 3 秒。</w:t>
                  </w:r>
                </w:p>
              </w:tc>
            </w:tr>
            <w:tr w14:paraId="0220C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291" w:type="dxa"/>
                  <w:shd w:val="clear"/>
                  <w:vAlign w:val="center"/>
                </w:tcPr>
                <w:p w14:paraId="4787F6CF">
                  <w:pPr>
                    <w:bidi w:val="0"/>
                    <w:rPr/>
                  </w:pPr>
                  <w:r>
                    <w:rPr>
                      <w:lang w:val="en-US" w:eastAsia="zh-CN"/>
                    </w:rPr>
                    <w:t>FR12</w:t>
                  </w:r>
                </w:p>
              </w:tc>
              <w:tc>
                <w:tcPr>
                  <w:tcW w:w="1313" w:type="dxa"/>
                  <w:shd w:val="clear"/>
                  <w:vAlign w:val="center"/>
                </w:tcPr>
                <w:p w14:paraId="55A716FD">
                  <w:pPr>
                    <w:bidi w:val="0"/>
                    <w:rPr/>
                  </w:pPr>
                  <w:r>
                    <w:rPr>
                      <w:lang w:val="en-US" w:eastAsia="zh-CN"/>
                    </w:rPr>
                    <w:t>预约通知推送</w:t>
                  </w:r>
                </w:p>
              </w:tc>
              <w:tc>
                <w:tcPr>
                  <w:tcW w:w="1112" w:type="dxa"/>
                  <w:shd w:val="clear"/>
                  <w:vAlign w:val="center"/>
                </w:tcPr>
                <w:p w14:paraId="6C93462A">
                  <w:pPr>
                    <w:bidi w:val="0"/>
                    <w:rPr/>
                  </w:pPr>
                  <w:r>
                    <w:rPr>
                      <w:lang w:val="en-US" w:eastAsia="zh-CN"/>
                    </w:rPr>
                    <w:t>UC07/UC08</w:t>
                  </w:r>
                </w:p>
              </w:tc>
              <w:tc>
                <w:tcPr>
                  <w:tcW w:w="1000" w:type="dxa"/>
                  <w:shd w:val="clear"/>
                  <w:vAlign w:val="center"/>
                </w:tcPr>
                <w:p w14:paraId="0A735941">
                  <w:pPr>
                    <w:bidi w:val="0"/>
                    <w:rPr/>
                  </w:pPr>
                  <w:r>
                    <w:rPr>
                      <w:lang w:val="en-US" w:eastAsia="zh-CN"/>
                    </w:rPr>
                    <w:t>中</w:t>
                  </w:r>
                </w:p>
              </w:tc>
              <w:tc>
                <w:tcPr>
                  <w:tcW w:w="2110" w:type="dxa"/>
                  <w:shd w:val="clear"/>
                  <w:vAlign w:val="center"/>
                </w:tcPr>
                <w:p w14:paraId="7D0184B9">
                  <w:pPr>
                    <w:bidi w:val="0"/>
                    <w:rPr/>
                  </w:pPr>
                  <w:r>
                    <w:rPr>
                      <w:lang w:val="en-US" w:eastAsia="zh-CN"/>
                    </w:rPr>
                    <w:t>系统应在预约成功、预约临近、取消退款等节点向顾客推送通知。</w:t>
                  </w:r>
                </w:p>
              </w:tc>
              <w:tc>
                <w:tcPr>
                  <w:tcW w:w="2494" w:type="dxa"/>
                  <w:shd w:val="clear"/>
                  <w:vAlign w:val="center"/>
                </w:tcPr>
                <w:p w14:paraId="7F11B15F">
                  <w:pPr>
                    <w:bidi w:val="0"/>
                    <w:rPr/>
                  </w:pPr>
                  <w:r>
                    <w:rPr>
                      <w:lang w:val="en-US" w:eastAsia="zh-CN"/>
                    </w:rPr>
                    <w:t>通知送达率≥99%。</w:t>
                  </w:r>
                </w:p>
              </w:tc>
            </w:tr>
          </w:tbl>
          <w:p w14:paraId="2FC8C947">
            <w:pPr>
              <w:bidi w:val="0"/>
              <w:rPr/>
            </w:pPr>
            <w:r>
              <w:t>4.3 点单与支付域 (FR13-FR18)</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09"/>
              <w:gridCol w:w="1212"/>
              <w:gridCol w:w="1225"/>
              <w:gridCol w:w="1300"/>
              <w:gridCol w:w="2126"/>
              <w:gridCol w:w="2348"/>
            </w:tblGrid>
            <w:tr w14:paraId="709AE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109" w:type="dxa"/>
                  <w:shd w:val="clear"/>
                  <w:vAlign w:val="center"/>
                </w:tcPr>
                <w:p w14:paraId="1B46DC4B">
                  <w:pPr>
                    <w:bidi w:val="0"/>
                    <w:rPr/>
                  </w:pPr>
                  <w:r>
                    <w:rPr>
                      <w:lang w:val="en-US" w:eastAsia="zh-CN"/>
                    </w:rPr>
                    <w:t>需求 ID</w:t>
                  </w:r>
                </w:p>
              </w:tc>
              <w:tc>
                <w:tcPr>
                  <w:tcW w:w="1212" w:type="dxa"/>
                  <w:shd w:val="clear"/>
                  <w:vAlign w:val="center"/>
                </w:tcPr>
                <w:p w14:paraId="23677AD2">
                  <w:pPr>
                    <w:bidi w:val="0"/>
                    <w:rPr/>
                  </w:pPr>
                  <w:r>
                    <w:rPr>
                      <w:lang w:val="en-US" w:eastAsia="zh-CN"/>
                    </w:rPr>
                    <w:t>需求名称</w:t>
                  </w:r>
                </w:p>
              </w:tc>
              <w:tc>
                <w:tcPr>
                  <w:tcW w:w="1225" w:type="dxa"/>
                  <w:shd w:val="clear"/>
                  <w:vAlign w:val="center"/>
                </w:tcPr>
                <w:p w14:paraId="531432D8">
                  <w:pPr>
                    <w:bidi w:val="0"/>
                    <w:rPr/>
                  </w:pPr>
                  <w:r>
                    <w:rPr>
                      <w:lang w:val="en-US" w:eastAsia="zh-CN"/>
                    </w:rPr>
                    <w:t>关联用例</w:t>
                  </w:r>
                </w:p>
              </w:tc>
              <w:tc>
                <w:tcPr>
                  <w:tcW w:w="1300" w:type="dxa"/>
                  <w:shd w:val="clear"/>
                  <w:vAlign w:val="center"/>
                </w:tcPr>
                <w:p w14:paraId="739E470F">
                  <w:pPr>
                    <w:bidi w:val="0"/>
                    <w:rPr/>
                  </w:pPr>
                  <w:r>
                    <w:rPr>
                      <w:lang w:val="en-US" w:eastAsia="zh-CN"/>
                    </w:rPr>
                    <w:t>优先级</w:t>
                  </w:r>
                </w:p>
              </w:tc>
              <w:tc>
                <w:tcPr>
                  <w:tcW w:w="2126" w:type="dxa"/>
                  <w:shd w:val="clear"/>
                  <w:vAlign w:val="center"/>
                </w:tcPr>
                <w:p w14:paraId="66A020D0">
                  <w:pPr>
                    <w:bidi w:val="0"/>
                    <w:rPr/>
                  </w:pPr>
                  <w:r>
                    <w:rPr>
                      <w:lang w:val="en-US" w:eastAsia="zh-CN"/>
                    </w:rPr>
                    <w:t>需求描述</w:t>
                  </w:r>
                </w:p>
              </w:tc>
              <w:tc>
                <w:tcPr>
                  <w:tcW w:w="2348" w:type="dxa"/>
                  <w:shd w:val="clear"/>
                  <w:vAlign w:val="center"/>
                </w:tcPr>
                <w:p w14:paraId="148A1F8E">
                  <w:pPr>
                    <w:bidi w:val="0"/>
                    <w:rPr/>
                  </w:pPr>
                  <w:r>
                    <w:rPr>
                      <w:lang w:val="en-US" w:eastAsia="zh-CN"/>
                    </w:rPr>
                    <w:t>验收标准</w:t>
                  </w:r>
                </w:p>
              </w:tc>
            </w:tr>
            <w:tr w14:paraId="0BFC0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508A83DB">
                  <w:pPr>
                    <w:bidi w:val="0"/>
                    <w:rPr/>
                  </w:pPr>
                  <w:r>
                    <w:rPr>
                      <w:lang w:val="en-US" w:eastAsia="zh-CN"/>
                    </w:rPr>
                    <w:t>FR13</w:t>
                  </w:r>
                </w:p>
              </w:tc>
              <w:tc>
                <w:tcPr>
                  <w:tcW w:w="1212" w:type="dxa"/>
                  <w:shd w:val="clear"/>
                  <w:vAlign w:val="center"/>
                </w:tcPr>
                <w:p w14:paraId="19CD02AC">
                  <w:pPr>
                    <w:bidi w:val="0"/>
                    <w:rPr/>
                  </w:pPr>
                  <w:r>
                    <w:rPr>
                      <w:lang w:val="en-US" w:eastAsia="zh-CN"/>
                    </w:rPr>
                    <w:t>扫码关联桌位</w:t>
                  </w:r>
                </w:p>
              </w:tc>
              <w:tc>
                <w:tcPr>
                  <w:tcW w:w="1225" w:type="dxa"/>
                  <w:shd w:val="clear"/>
                  <w:vAlign w:val="center"/>
                </w:tcPr>
                <w:p w14:paraId="09858680">
                  <w:pPr>
                    <w:bidi w:val="0"/>
                    <w:rPr/>
                  </w:pPr>
                  <w:r>
                    <w:rPr>
                      <w:lang w:val="en-US" w:eastAsia="zh-CN"/>
                    </w:rPr>
                    <w:t>UC10</w:t>
                  </w:r>
                </w:p>
              </w:tc>
              <w:tc>
                <w:tcPr>
                  <w:tcW w:w="1300" w:type="dxa"/>
                  <w:shd w:val="clear"/>
                  <w:vAlign w:val="center"/>
                </w:tcPr>
                <w:p w14:paraId="1E0616EF">
                  <w:pPr>
                    <w:bidi w:val="0"/>
                    <w:rPr/>
                  </w:pPr>
                  <w:r>
                    <w:rPr>
                      <w:lang w:val="en-US" w:eastAsia="zh-CN"/>
                    </w:rPr>
                    <w:t>高</w:t>
                  </w:r>
                </w:p>
              </w:tc>
              <w:tc>
                <w:tcPr>
                  <w:tcW w:w="2126" w:type="dxa"/>
                  <w:shd w:val="clear"/>
                  <w:vAlign w:val="center"/>
                </w:tcPr>
                <w:p w14:paraId="2AB70927">
                  <w:pPr>
                    <w:bidi w:val="0"/>
                    <w:rPr/>
                  </w:pPr>
                  <w:r>
                    <w:rPr>
                      <w:lang w:val="en-US" w:eastAsia="zh-CN"/>
                    </w:rPr>
                    <w:t>系统应支持扫描桌号二维码后自动关联顾客订单到对应桌位。</w:t>
                  </w:r>
                </w:p>
              </w:tc>
              <w:tc>
                <w:tcPr>
                  <w:tcW w:w="2348" w:type="dxa"/>
                  <w:shd w:val="clear"/>
                  <w:vAlign w:val="center"/>
                </w:tcPr>
                <w:p w14:paraId="61830E1A">
                  <w:pPr>
                    <w:bidi w:val="0"/>
                    <w:rPr/>
                  </w:pPr>
                  <w:r>
                    <w:rPr>
                      <w:lang w:val="en-US" w:eastAsia="zh-CN"/>
                    </w:rPr>
                    <w:t>二维码扫描识别时间 &lt; 2 秒。</w:t>
                  </w:r>
                </w:p>
              </w:tc>
            </w:tr>
            <w:tr w14:paraId="4BE6D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01236547">
                  <w:pPr>
                    <w:bidi w:val="0"/>
                    <w:rPr/>
                  </w:pPr>
                  <w:r>
                    <w:rPr>
                      <w:lang w:val="en-US" w:eastAsia="zh-CN"/>
                    </w:rPr>
                    <w:t>FR14</w:t>
                  </w:r>
                </w:p>
              </w:tc>
              <w:tc>
                <w:tcPr>
                  <w:tcW w:w="1212" w:type="dxa"/>
                  <w:shd w:val="clear"/>
                  <w:vAlign w:val="center"/>
                </w:tcPr>
                <w:p w14:paraId="2C8EF8FD">
                  <w:pPr>
                    <w:bidi w:val="0"/>
                    <w:rPr/>
                  </w:pPr>
                  <w:r>
                    <w:rPr>
                      <w:lang w:val="en-US" w:eastAsia="zh-CN"/>
                    </w:rPr>
                    <w:t>动态菜单管理</w:t>
                  </w:r>
                </w:p>
              </w:tc>
              <w:tc>
                <w:tcPr>
                  <w:tcW w:w="1225" w:type="dxa"/>
                  <w:shd w:val="clear"/>
                  <w:vAlign w:val="center"/>
                </w:tcPr>
                <w:p w14:paraId="172635C2">
                  <w:pPr>
                    <w:bidi w:val="0"/>
                    <w:rPr/>
                  </w:pPr>
                  <w:r>
                    <w:rPr>
                      <w:lang w:val="en-US" w:eastAsia="zh-CN"/>
                    </w:rPr>
                    <w:t>UC10/UC11</w:t>
                  </w:r>
                </w:p>
              </w:tc>
              <w:tc>
                <w:tcPr>
                  <w:tcW w:w="1300" w:type="dxa"/>
                  <w:shd w:val="clear"/>
                  <w:vAlign w:val="center"/>
                </w:tcPr>
                <w:p w14:paraId="236E3067">
                  <w:pPr>
                    <w:bidi w:val="0"/>
                    <w:rPr/>
                  </w:pPr>
                  <w:r>
                    <w:rPr>
                      <w:lang w:val="en-US" w:eastAsia="zh-CN"/>
                    </w:rPr>
                    <w:t>高</w:t>
                  </w:r>
                </w:p>
              </w:tc>
              <w:tc>
                <w:tcPr>
                  <w:tcW w:w="2126" w:type="dxa"/>
                  <w:shd w:val="clear"/>
                  <w:vAlign w:val="center"/>
                </w:tcPr>
                <w:p w14:paraId="74954E81">
                  <w:pPr>
                    <w:bidi w:val="0"/>
                    <w:rPr/>
                  </w:pPr>
                  <w:r>
                    <w:rPr>
                      <w:lang w:val="en-US" w:eastAsia="zh-CN"/>
                    </w:rPr>
                    <w:t>系统应支持菜单分类展示，实时反映商品上下架和售罄状态。</w:t>
                  </w:r>
                </w:p>
              </w:tc>
              <w:tc>
                <w:tcPr>
                  <w:tcW w:w="2348" w:type="dxa"/>
                  <w:shd w:val="clear"/>
                  <w:vAlign w:val="center"/>
                </w:tcPr>
                <w:p w14:paraId="05D7CABD">
                  <w:pPr>
                    <w:bidi w:val="0"/>
                    <w:rPr/>
                  </w:pPr>
                  <w:r>
                    <w:rPr>
                      <w:lang w:val="en-US" w:eastAsia="zh-CN"/>
                    </w:rPr>
                    <w:t>商品状态变更后 5 秒内同步至顾客端。</w:t>
                  </w:r>
                </w:p>
              </w:tc>
            </w:tr>
            <w:tr w14:paraId="698AB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7C45D02D">
                  <w:pPr>
                    <w:bidi w:val="0"/>
                    <w:rPr/>
                  </w:pPr>
                  <w:r>
                    <w:rPr>
                      <w:lang w:val="en-US" w:eastAsia="zh-CN"/>
                    </w:rPr>
                    <w:t>FR15</w:t>
                  </w:r>
                </w:p>
              </w:tc>
              <w:tc>
                <w:tcPr>
                  <w:tcW w:w="1212" w:type="dxa"/>
                  <w:shd w:val="clear"/>
                  <w:vAlign w:val="center"/>
                </w:tcPr>
                <w:p w14:paraId="10D7D13D">
                  <w:pPr>
                    <w:bidi w:val="0"/>
                    <w:rPr/>
                  </w:pPr>
                  <w:r>
                    <w:rPr>
                      <w:lang w:val="en-US" w:eastAsia="zh-CN"/>
                    </w:rPr>
                    <w:t>最低消费校验</w:t>
                  </w:r>
                </w:p>
              </w:tc>
              <w:tc>
                <w:tcPr>
                  <w:tcW w:w="1225" w:type="dxa"/>
                  <w:shd w:val="clear"/>
                  <w:vAlign w:val="center"/>
                </w:tcPr>
                <w:p w14:paraId="6D15BF8F">
                  <w:pPr>
                    <w:bidi w:val="0"/>
                    <w:rPr/>
                  </w:pPr>
                  <w:r>
                    <w:rPr>
                      <w:lang w:val="en-US" w:eastAsia="zh-CN"/>
                    </w:rPr>
                    <w:t>UC10</w:t>
                  </w:r>
                </w:p>
              </w:tc>
              <w:tc>
                <w:tcPr>
                  <w:tcW w:w="1300" w:type="dxa"/>
                  <w:shd w:val="clear"/>
                  <w:vAlign w:val="center"/>
                </w:tcPr>
                <w:p w14:paraId="2D4D8893">
                  <w:pPr>
                    <w:bidi w:val="0"/>
                    <w:rPr/>
                  </w:pPr>
                  <w:r>
                    <w:rPr>
                      <w:lang w:val="en-US" w:eastAsia="zh-CN"/>
                    </w:rPr>
                    <w:t>中</w:t>
                  </w:r>
                </w:p>
              </w:tc>
              <w:tc>
                <w:tcPr>
                  <w:tcW w:w="2126" w:type="dxa"/>
                  <w:shd w:val="clear"/>
                  <w:vAlign w:val="center"/>
                </w:tcPr>
                <w:p w14:paraId="609A598F">
                  <w:pPr>
                    <w:bidi w:val="0"/>
                    <w:rPr/>
                  </w:pPr>
                  <w:r>
                    <w:rPr>
                      <w:lang w:val="en-US" w:eastAsia="zh-CN"/>
                    </w:rPr>
                    <w:t>系统应在订单提交时校验是否满足门店最低消费要求。</w:t>
                  </w:r>
                </w:p>
              </w:tc>
              <w:tc>
                <w:tcPr>
                  <w:tcW w:w="2348" w:type="dxa"/>
                  <w:shd w:val="clear"/>
                  <w:vAlign w:val="center"/>
                </w:tcPr>
                <w:p w14:paraId="7EBEE781">
                  <w:pPr>
                    <w:bidi w:val="0"/>
                    <w:rPr/>
                  </w:pPr>
                  <w:r>
                    <w:rPr>
                      <w:lang w:val="en-US" w:eastAsia="zh-CN"/>
                    </w:rPr>
                    <w:t>不满足时弹出明确提示。</w:t>
                  </w:r>
                </w:p>
              </w:tc>
            </w:tr>
            <w:tr w14:paraId="283F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3268675B">
                  <w:pPr>
                    <w:bidi w:val="0"/>
                    <w:rPr/>
                  </w:pPr>
                  <w:r>
                    <w:rPr>
                      <w:lang w:val="en-US" w:eastAsia="zh-CN"/>
                    </w:rPr>
                    <w:t>FR16</w:t>
                  </w:r>
                </w:p>
              </w:tc>
              <w:tc>
                <w:tcPr>
                  <w:tcW w:w="1212" w:type="dxa"/>
                  <w:shd w:val="clear"/>
                  <w:vAlign w:val="center"/>
                </w:tcPr>
                <w:p w14:paraId="3A598C33">
                  <w:pPr>
                    <w:bidi w:val="0"/>
                    <w:rPr/>
                  </w:pPr>
                  <w:r>
                    <w:rPr>
                      <w:lang w:val="en-US" w:eastAsia="zh-CN"/>
                    </w:rPr>
                    <w:t>在线支付集成</w:t>
                  </w:r>
                </w:p>
              </w:tc>
              <w:tc>
                <w:tcPr>
                  <w:tcW w:w="1225" w:type="dxa"/>
                  <w:shd w:val="clear"/>
                  <w:vAlign w:val="center"/>
                </w:tcPr>
                <w:p w14:paraId="242F1F5F">
                  <w:pPr>
                    <w:bidi w:val="0"/>
                    <w:rPr/>
                  </w:pPr>
                  <w:r>
                    <w:rPr>
                      <w:lang w:val="en-US" w:eastAsia="zh-CN"/>
                    </w:rPr>
                    <w:t>UC12</w:t>
                  </w:r>
                </w:p>
              </w:tc>
              <w:tc>
                <w:tcPr>
                  <w:tcW w:w="1300" w:type="dxa"/>
                  <w:shd w:val="clear"/>
                  <w:vAlign w:val="center"/>
                </w:tcPr>
                <w:p w14:paraId="52DBE250">
                  <w:pPr>
                    <w:bidi w:val="0"/>
                    <w:rPr/>
                  </w:pPr>
                  <w:r>
                    <w:rPr>
                      <w:lang w:val="en-US" w:eastAsia="zh-CN"/>
                    </w:rPr>
                    <w:t>高</w:t>
                  </w:r>
                </w:p>
              </w:tc>
              <w:tc>
                <w:tcPr>
                  <w:tcW w:w="2126" w:type="dxa"/>
                  <w:shd w:val="clear"/>
                  <w:vAlign w:val="center"/>
                </w:tcPr>
                <w:p w14:paraId="73AED49A">
                  <w:pPr>
                    <w:bidi w:val="0"/>
                    <w:rPr/>
                  </w:pPr>
                  <w:r>
                    <w:rPr>
                      <w:lang w:val="en-US" w:eastAsia="zh-CN"/>
                    </w:rPr>
                    <w:t>系统应集成微信支付和支付宝支付接口，支持支付和退款。</w:t>
                  </w:r>
                </w:p>
              </w:tc>
              <w:tc>
                <w:tcPr>
                  <w:tcW w:w="2348" w:type="dxa"/>
                  <w:shd w:val="clear"/>
                  <w:vAlign w:val="center"/>
                </w:tcPr>
                <w:p w14:paraId="21720DCB">
                  <w:pPr>
                    <w:bidi w:val="0"/>
                    <w:rPr/>
                  </w:pPr>
                  <w:r>
                    <w:rPr>
                      <w:lang w:val="en-US" w:eastAsia="zh-CN"/>
                    </w:rPr>
                    <w:t>支付成功率≥99%，接口响应 &lt; 5 秒。</w:t>
                  </w:r>
                </w:p>
              </w:tc>
            </w:tr>
            <w:tr w14:paraId="1AFA2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7CFFE082">
                  <w:pPr>
                    <w:bidi w:val="0"/>
                    <w:rPr/>
                  </w:pPr>
                  <w:r>
                    <w:rPr>
                      <w:lang w:val="en-US" w:eastAsia="zh-CN"/>
                    </w:rPr>
                    <w:t>FR17</w:t>
                  </w:r>
                </w:p>
              </w:tc>
              <w:tc>
                <w:tcPr>
                  <w:tcW w:w="1212" w:type="dxa"/>
                  <w:shd w:val="clear"/>
                  <w:vAlign w:val="center"/>
                </w:tcPr>
                <w:p w14:paraId="66961EB4">
                  <w:pPr>
                    <w:bidi w:val="0"/>
                    <w:rPr/>
                  </w:pPr>
                  <w:r>
                    <w:rPr>
                      <w:lang w:val="en-US" w:eastAsia="zh-CN"/>
                    </w:rPr>
                    <w:t>支付幂等性</w:t>
                  </w:r>
                </w:p>
              </w:tc>
              <w:tc>
                <w:tcPr>
                  <w:tcW w:w="1225" w:type="dxa"/>
                  <w:shd w:val="clear"/>
                  <w:vAlign w:val="center"/>
                </w:tcPr>
                <w:p w14:paraId="5F0C6CE8">
                  <w:pPr>
                    <w:bidi w:val="0"/>
                    <w:rPr/>
                  </w:pPr>
                  <w:r>
                    <w:rPr>
                      <w:lang w:val="en-US" w:eastAsia="zh-CN"/>
                    </w:rPr>
                    <w:t>UC12</w:t>
                  </w:r>
                </w:p>
              </w:tc>
              <w:tc>
                <w:tcPr>
                  <w:tcW w:w="1300" w:type="dxa"/>
                  <w:shd w:val="clear"/>
                  <w:vAlign w:val="center"/>
                </w:tcPr>
                <w:p w14:paraId="570987E1">
                  <w:pPr>
                    <w:bidi w:val="0"/>
                    <w:rPr/>
                  </w:pPr>
                  <w:r>
                    <w:rPr>
                      <w:lang w:val="en-US" w:eastAsia="zh-CN"/>
                    </w:rPr>
                    <w:t>高</w:t>
                  </w:r>
                </w:p>
              </w:tc>
              <w:tc>
                <w:tcPr>
                  <w:tcW w:w="2126" w:type="dxa"/>
                  <w:shd w:val="clear"/>
                  <w:vAlign w:val="center"/>
                </w:tcPr>
                <w:p w14:paraId="692C6F3E">
                  <w:pPr>
                    <w:bidi w:val="0"/>
                    <w:rPr/>
                  </w:pPr>
                  <w:r>
                    <w:rPr>
                      <w:lang w:val="en-US" w:eastAsia="zh-CN"/>
                    </w:rPr>
                    <w:t>系统应实现支付幂等机制，防止同一笔订单重复扣款。</w:t>
                  </w:r>
                </w:p>
              </w:tc>
              <w:tc>
                <w:tcPr>
                  <w:tcW w:w="2348" w:type="dxa"/>
                  <w:shd w:val="clear"/>
                  <w:vAlign w:val="center"/>
                </w:tcPr>
                <w:p w14:paraId="17448E26">
                  <w:pPr>
                    <w:bidi w:val="0"/>
                    <w:rPr/>
                  </w:pPr>
                  <w:r>
                    <w:rPr>
                      <w:lang w:val="en-US" w:eastAsia="zh-CN"/>
                    </w:rPr>
                    <w:t>同一订单号重复支付请求不重复扣款。</w:t>
                  </w:r>
                </w:p>
              </w:tc>
            </w:tr>
            <w:tr w14:paraId="0E8A8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09" w:type="dxa"/>
                  <w:shd w:val="clear"/>
                  <w:vAlign w:val="center"/>
                </w:tcPr>
                <w:p w14:paraId="644541F8">
                  <w:pPr>
                    <w:bidi w:val="0"/>
                    <w:rPr/>
                  </w:pPr>
                  <w:r>
                    <w:rPr>
                      <w:lang w:val="en-US" w:eastAsia="zh-CN"/>
                    </w:rPr>
                    <w:t>FR18</w:t>
                  </w:r>
                </w:p>
              </w:tc>
              <w:tc>
                <w:tcPr>
                  <w:tcW w:w="1212" w:type="dxa"/>
                  <w:shd w:val="clear"/>
                  <w:vAlign w:val="center"/>
                </w:tcPr>
                <w:p w14:paraId="0F29195E">
                  <w:pPr>
                    <w:bidi w:val="0"/>
                    <w:rPr/>
                  </w:pPr>
                  <w:r>
                    <w:rPr>
                      <w:lang w:val="en-US" w:eastAsia="zh-CN"/>
                    </w:rPr>
                    <w:t>订单进度追踪</w:t>
                  </w:r>
                </w:p>
              </w:tc>
              <w:tc>
                <w:tcPr>
                  <w:tcW w:w="1225" w:type="dxa"/>
                  <w:shd w:val="clear"/>
                  <w:vAlign w:val="center"/>
                </w:tcPr>
                <w:p w14:paraId="4B3C3DEE">
                  <w:pPr>
                    <w:bidi w:val="0"/>
                    <w:rPr/>
                  </w:pPr>
                  <w:r>
                    <w:rPr>
                      <w:lang w:val="en-US" w:eastAsia="zh-CN"/>
                    </w:rPr>
                    <w:t>UC13</w:t>
                  </w:r>
                </w:p>
              </w:tc>
              <w:tc>
                <w:tcPr>
                  <w:tcW w:w="1300" w:type="dxa"/>
                  <w:shd w:val="clear"/>
                  <w:vAlign w:val="center"/>
                </w:tcPr>
                <w:p w14:paraId="7E94F740">
                  <w:pPr>
                    <w:bidi w:val="0"/>
                    <w:rPr/>
                  </w:pPr>
                  <w:r>
                    <w:rPr>
                      <w:lang w:val="en-US" w:eastAsia="zh-CN"/>
                    </w:rPr>
                    <w:t>高</w:t>
                  </w:r>
                </w:p>
              </w:tc>
              <w:tc>
                <w:tcPr>
                  <w:tcW w:w="2126" w:type="dxa"/>
                  <w:shd w:val="clear"/>
                  <w:vAlign w:val="center"/>
                </w:tcPr>
                <w:p w14:paraId="279669EA">
                  <w:pPr>
                    <w:bidi w:val="0"/>
                    <w:rPr/>
                  </w:pPr>
                  <w:r>
                    <w:rPr>
                      <w:lang w:val="en-US" w:eastAsia="zh-CN"/>
                    </w:rPr>
                    <w:t>系统应实时展示订单状态变化（待支付→制作中→可上餐→已完成）。</w:t>
                  </w:r>
                </w:p>
              </w:tc>
              <w:tc>
                <w:tcPr>
                  <w:tcW w:w="2348" w:type="dxa"/>
                  <w:shd w:val="clear"/>
                  <w:vAlign w:val="center"/>
                </w:tcPr>
                <w:p w14:paraId="6DD76FBA">
                  <w:pPr>
                    <w:bidi w:val="0"/>
                    <w:rPr/>
                  </w:pPr>
                  <w:r>
                    <w:rPr>
                      <w:lang w:val="en-US" w:eastAsia="zh-CN"/>
                    </w:rPr>
                    <w:t>状态变更延迟 &lt; 5 秒。</w:t>
                  </w:r>
                </w:p>
              </w:tc>
            </w:tr>
          </w:tbl>
          <w:p w14:paraId="5B01D1DA">
            <w:pPr>
              <w:bidi w:val="0"/>
              <w:rPr/>
            </w:pPr>
            <w:r>
              <w:t>4.4 店务管理域 (FR19-FR23)</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79"/>
              <w:gridCol w:w="1012"/>
              <w:gridCol w:w="1251"/>
              <w:gridCol w:w="1012"/>
              <w:gridCol w:w="2866"/>
              <w:gridCol w:w="2000"/>
            </w:tblGrid>
            <w:tr w14:paraId="14480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179" w:type="dxa"/>
                  <w:shd w:val="clear"/>
                  <w:vAlign w:val="center"/>
                </w:tcPr>
                <w:p w14:paraId="73374D13">
                  <w:pPr>
                    <w:bidi w:val="0"/>
                    <w:rPr/>
                  </w:pPr>
                  <w:r>
                    <w:rPr>
                      <w:lang w:val="en-US" w:eastAsia="zh-CN"/>
                    </w:rPr>
                    <w:t>需求 ID</w:t>
                  </w:r>
                </w:p>
              </w:tc>
              <w:tc>
                <w:tcPr>
                  <w:tcW w:w="1012" w:type="dxa"/>
                  <w:shd w:val="clear"/>
                  <w:vAlign w:val="center"/>
                </w:tcPr>
                <w:p w14:paraId="60C2C4C7">
                  <w:pPr>
                    <w:bidi w:val="0"/>
                    <w:rPr/>
                  </w:pPr>
                  <w:r>
                    <w:rPr>
                      <w:lang w:val="en-US" w:eastAsia="zh-CN"/>
                    </w:rPr>
                    <w:t>需求名称</w:t>
                  </w:r>
                </w:p>
              </w:tc>
              <w:tc>
                <w:tcPr>
                  <w:tcW w:w="1251" w:type="dxa"/>
                  <w:shd w:val="clear"/>
                  <w:vAlign w:val="center"/>
                </w:tcPr>
                <w:p w14:paraId="0152777B">
                  <w:pPr>
                    <w:bidi w:val="0"/>
                    <w:rPr/>
                  </w:pPr>
                  <w:r>
                    <w:rPr>
                      <w:lang w:val="en-US" w:eastAsia="zh-CN"/>
                    </w:rPr>
                    <w:t>关联用例</w:t>
                  </w:r>
                </w:p>
              </w:tc>
              <w:tc>
                <w:tcPr>
                  <w:tcW w:w="1012" w:type="dxa"/>
                  <w:shd w:val="clear"/>
                  <w:vAlign w:val="center"/>
                </w:tcPr>
                <w:p w14:paraId="5DB041B7">
                  <w:pPr>
                    <w:bidi w:val="0"/>
                    <w:rPr/>
                  </w:pPr>
                  <w:r>
                    <w:rPr>
                      <w:lang w:val="en-US" w:eastAsia="zh-CN"/>
                    </w:rPr>
                    <w:t>优先级</w:t>
                  </w:r>
                </w:p>
              </w:tc>
              <w:tc>
                <w:tcPr>
                  <w:tcW w:w="2866" w:type="dxa"/>
                  <w:shd w:val="clear"/>
                  <w:vAlign w:val="center"/>
                </w:tcPr>
                <w:p w14:paraId="133376D9">
                  <w:pPr>
                    <w:bidi w:val="0"/>
                    <w:rPr/>
                  </w:pPr>
                  <w:r>
                    <w:rPr>
                      <w:lang w:val="en-US" w:eastAsia="zh-CN"/>
                    </w:rPr>
                    <w:t>需求描述</w:t>
                  </w:r>
                </w:p>
              </w:tc>
              <w:tc>
                <w:tcPr>
                  <w:tcW w:w="2000" w:type="dxa"/>
                  <w:shd w:val="clear"/>
                  <w:vAlign w:val="center"/>
                </w:tcPr>
                <w:p w14:paraId="4C13B3B6">
                  <w:pPr>
                    <w:bidi w:val="0"/>
                    <w:rPr/>
                  </w:pPr>
                  <w:r>
                    <w:rPr>
                      <w:lang w:val="en-US" w:eastAsia="zh-CN"/>
                    </w:rPr>
                    <w:t>验收标准</w:t>
                  </w:r>
                </w:p>
              </w:tc>
            </w:tr>
            <w:tr w14:paraId="5D338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vAlign w:val="center"/>
                </w:tcPr>
                <w:p w14:paraId="7CDF9D0C">
                  <w:pPr>
                    <w:bidi w:val="0"/>
                    <w:rPr/>
                  </w:pPr>
                  <w:r>
                    <w:rPr>
                      <w:lang w:val="en-US" w:eastAsia="zh-CN"/>
                    </w:rPr>
                    <w:t>FR19</w:t>
                  </w:r>
                </w:p>
              </w:tc>
              <w:tc>
                <w:tcPr>
                  <w:tcW w:w="1012" w:type="dxa"/>
                  <w:shd w:val="clear"/>
                  <w:vAlign w:val="center"/>
                </w:tcPr>
                <w:p w14:paraId="3786AFE5">
                  <w:pPr>
                    <w:bidi w:val="0"/>
                    <w:rPr/>
                  </w:pPr>
                  <w:r>
                    <w:rPr>
                      <w:lang w:val="en-US" w:eastAsia="zh-CN"/>
                    </w:rPr>
                    <w:t>订单全流程处理</w:t>
                  </w:r>
                </w:p>
              </w:tc>
              <w:tc>
                <w:tcPr>
                  <w:tcW w:w="1251" w:type="dxa"/>
                  <w:shd w:val="clear"/>
                  <w:vAlign w:val="center"/>
                </w:tcPr>
                <w:p w14:paraId="7141DDA1">
                  <w:pPr>
                    <w:bidi w:val="0"/>
                    <w:rPr/>
                  </w:pPr>
                  <w:r>
                    <w:rPr>
                      <w:lang w:val="en-US" w:eastAsia="zh-CN"/>
                    </w:rPr>
                    <w:t>UC15</w:t>
                  </w:r>
                </w:p>
              </w:tc>
              <w:tc>
                <w:tcPr>
                  <w:tcW w:w="1012" w:type="dxa"/>
                  <w:shd w:val="clear"/>
                  <w:vAlign w:val="center"/>
                </w:tcPr>
                <w:p w14:paraId="09D8D20D">
                  <w:pPr>
                    <w:bidi w:val="0"/>
                    <w:rPr/>
                  </w:pPr>
                  <w:r>
                    <w:rPr>
                      <w:lang w:val="en-US" w:eastAsia="zh-CN"/>
                    </w:rPr>
                    <w:t>高</w:t>
                  </w:r>
                </w:p>
              </w:tc>
              <w:tc>
                <w:tcPr>
                  <w:tcW w:w="2866" w:type="dxa"/>
                  <w:shd w:val="clear"/>
                  <w:vAlign w:val="center"/>
                </w:tcPr>
                <w:p w14:paraId="6349E977">
                  <w:pPr>
                    <w:bidi w:val="0"/>
                    <w:rPr/>
                  </w:pPr>
                  <w:r>
                    <w:rPr>
                      <w:lang w:val="en-US" w:eastAsia="zh-CN"/>
                    </w:rPr>
                    <w:t>系统应支持店员按桌号查看订单，实现确认、制作中、可上餐、已完成的状态流转。</w:t>
                  </w:r>
                </w:p>
              </w:tc>
              <w:tc>
                <w:tcPr>
                  <w:tcW w:w="2000" w:type="dxa"/>
                  <w:shd w:val="clear"/>
                  <w:vAlign w:val="center"/>
                </w:tcPr>
                <w:p w14:paraId="7FE0609A">
                  <w:pPr>
                    <w:bidi w:val="0"/>
                    <w:rPr/>
                  </w:pPr>
                  <w:r>
                    <w:rPr>
                      <w:lang w:val="en-US" w:eastAsia="zh-CN"/>
                    </w:rPr>
                    <w:t>订单状态变更后顾客端实时可见。</w:t>
                  </w:r>
                </w:p>
              </w:tc>
            </w:tr>
            <w:tr w14:paraId="5A44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79" w:type="dxa"/>
                  <w:shd w:val="clear"/>
                  <w:vAlign w:val="center"/>
                </w:tcPr>
                <w:p w14:paraId="530D6EE0">
                  <w:pPr>
                    <w:bidi w:val="0"/>
                    <w:rPr/>
                  </w:pPr>
                  <w:r>
                    <w:rPr>
                      <w:lang w:val="en-US" w:eastAsia="zh-CN"/>
                    </w:rPr>
                    <w:t>FR20</w:t>
                  </w:r>
                </w:p>
              </w:tc>
              <w:tc>
                <w:tcPr>
                  <w:tcW w:w="1012" w:type="dxa"/>
                  <w:shd w:val="clear"/>
                  <w:vAlign w:val="center"/>
                </w:tcPr>
                <w:p w14:paraId="6D20DDE7">
                  <w:pPr>
                    <w:bidi w:val="0"/>
                    <w:rPr/>
                  </w:pPr>
                  <w:r>
                    <w:rPr>
                      <w:lang w:val="en-US" w:eastAsia="zh-CN"/>
                    </w:rPr>
                    <w:t>桌位状态管理</w:t>
                  </w:r>
                </w:p>
              </w:tc>
              <w:tc>
                <w:tcPr>
                  <w:tcW w:w="1251" w:type="dxa"/>
                  <w:shd w:val="clear"/>
                  <w:vAlign w:val="center"/>
                </w:tcPr>
                <w:p w14:paraId="2E69F384">
                  <w:pPr>
                    <w:bidi w:val="0"/>
                    <w:rPr/>
                  </w:pPr>
                  <w:r>
                    <w:rPr>
                      <w:lang w:val="en-US" w:eastAsia="zh-CN"/>
                    </w:rPr>
                    <w:t>UC16</w:t>
                  </w:r>
                </w:p>
              </w:tc>
              <w:tc>
                <w:tcPr>
                  <w:tcW w:w="1012" w:type="dxa"/>
                  <w:shd w:val="clear"/>
                  <w:vAlign w:val="center"/>
                </w:tcPr>
                <w:p w14:paraId="56E2D89D">
                  <w:pPr>
                    <w:bidi w:val="0"/>
                    <w:rPr/>
                  </w:pPr>
                  <w:r>
                    <w:rPr>
                      <w:lang w:val="en-US" w:eastAsia="zh-CN"/>
                    </w:rPr>
                    <w:t>高</w:t>
                  </w:r>
                </w:p>
              </w:tc>
              <w:tc>
                <w:tcPr>
                  <w:tcW w:w="2866" w:type="dxa"/>
                  <w:shd w:val="clear"/>
                  <w:vAlign w:val="center"/>
                </w:tcPr>
                <w:p w14:paraId="1334F05F">
                  <w:pPr>
                    <w:bidi w:val="0"/>
                    <w:rPr/>
                  </w:pPr>
                  <w:r>
                    <w:rPr>
                      <w:lang w:val="en-US" w:eastAsia="zh-CN"/>
                    </w:rPr>
                    <w:t>系统应支持店员手动修改桌位状态（空闲 / 占用 / 清洁中 / 预约），并实时同步。</w:t>
                  </w:r>
                </w:p>
              </w:tc>
              <w:tc>
                <w:tcPr>
                  <w:tcW w:w="2000" w:type="dxa"/>
                  <w:shd w:val="clear"/>
                  <w:vAlign w:val="center"/>
                </w:tcPr>
                <w:p w14:paraId="75890B60">
                  <w:pPr>
                    <w:bidi w:val="0"/>
                    <w:rPr/>
                  </w:pPr>
                  <w:r>
                    <w:rPr>
                      <w:lang w:val="en-US" w:eastAsia="zh-CN"/>
                    </w:rPr>
                    <w:t>状态修改后 3 秒内同步至顾客端。</w:t>
                  </w:r>
                </w:p>
              </w:tc>
            </w:tr>
            <w:tr w14:paraId="67D4A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179" w:type="dxa"/>
                  <w:shd w:val="clear"/>
                  <w:vAlign w:val="center"/>
                </w:tcPr>
                <w:p w14:paraId="2DD49CAA">
                  <w:pPr>
                    <w:bidi w:val="0"/>
                    <w:rPr/>
                  </w:pPr>
                  <w:r>
                    <w:rPr>
                      <w:lang w:val="en-US" w:eastAsia="zh-CN"/>
                    </w:rPr>
                    <w:t>FR21</w:t>
                  </w:r>
                </w:p>
              </w:tc>
              <w:tc>
                <w:tcPr>
                  <w:tcW w:w="1012" w:type="dxa"/>
                  <w:shd w:val="clear"/>
                  <w:vAlign w:val="center"/>
                </w:tcPr>
                <w:p w14:paraId="6207634B">
                  <w:pPr>
                    <w:bidi w:val="0"/>
                    <w:rPr/>
                  </w:pPr>
                  <w:r>
                    <w:rPr>
                      <w:lang w:val="en-US" w:eastAsia="zh-CN"/>
                    </w:rPr>
                    <w:t>退款审核处理</w:t>
                  </w:r>
                </w:p>
              </w:tc>
              <w:tc>
                <w:tcPr>
                  <w:tcW w:w="1251" w:type="dxa"/>
                  <w:shd w:val="clear"/>
                  <w:vAlign w:val="center"/>
                </w:tcPr>
                <w:p w14:paraId="5F74D927">
                  <w:pPr>
                    <w:bidi w:val="0"/>
                    <w:rPr/>
                  </w:pPr>
                  <w:r>
                    <w:rPr>
                      <w:lang w:val="en-US" w:eastAsia="zh-CN"/>
                    </w:rPr>
                    <w:t>UC17</w:t>
                  </w:r>
                </w:p>
              </w:tc>
              <w:tc>
                <w:tcPr>
                  <w:tcW w:w="1012" w:type="dxa"/>
                  <w:shd w:val="clear"/>
                  <w:vAlign w:val="center"/>
                </w:tcPr>
                <w:p w14:paraId="018F1032">
                  <w:pPr>
                    <w:bidi w:val="0"/>
                    <w:rPr/>
                  </w:pPr>
                  <w:r>
                    <w:rPr>
                      <w:lang w:val="en-US" w:eastAsia="zh-CN"/>
                    </w:rPr>
                    <w:t>高</w:t>
                  </w:r>
                </w:p>
              </w:tc>
              <w:tc>
                <w:tcPr>
                  <w:tcW w:w="2866" w:type="dxa"/>
                  <w:shd w:val="clear"/>
                  <w:vAlign w:val="center"/>
                </w:tcPr>
                <w:p w14:paraId="4CAD56B3">
                  <w:pPr>
                    <w:bidi w:val="0"/>
                    <w:rPr/>
                  </w:pPr>
                  <w:r>
                    <w:rPr>
                      <w:lang w:val="en-US" w:eastAsia="zh-CN"/>
                    </w:rPr>
                    <w:t>系统应支持店员审核退款申请，同意时调用支付网关退款，拒绝时通知顾客。</w:t>
                  </w:r>
                </w:p>
              </w:tc>
              <w:tc>
                <w:tcPr>
                  <w:tcW w:w="2000" w:type="dxa"/>
                  <w:shd w:val="clear"/>
                  <w:vAlign w:val="center"/>
                </w:tcPr>
                <w:p w14:paraId="27A6DA72">
                  <w:pPr>
                    <w:bidi w:val="0"/>
                    <w:rPr/>
                  </w:pPr>
                  <w:r>
                    <w:rPr>
                      <w:lang w:val="en-US" w:eastAsia="zh-CN"/>
                    </w:rPr>
                    <w:t>大额退款（&gt;500 元）需店长二次确认。</w:t>
                  </w:r>
                </w:p>
              </w:tc>
            </w:tr>
            <w:tr w14:paraId="3D5CD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vAlign w:val="center"/>
                </w:tcPr>
                <w:p w14:paraId="2AC184E2">
                  <w:pPr>
                    <w:bidi w:val="0"/>
                    <w:rPr/>
                  </w:pPr>
                  <w:r>
                    <w:rPr>
                      <w:lang w:val="en-US" w:eastAsia="zh-CN"/>
                    </w:rPr>
                    <w:t>FR22</w:t>
                  </w:r>
                </w:p>
              </w:tc>
              <w:tc>
                <w:tcPr>
                  <w:tcW w:w="1012" w:type="dxa"/>
                  <w:shd w:val="clear"/>
                  <w:vAlign w:val="center"/>
                </w:tcPr>
                <w:p w14:paraId="1189D19A">
                  <w:pPr>
                    <w:bidi w:val="0"/>
                    <w:rPr/>
                  </w:pPr>
                  <w:r>
                    <w:rPr>
                      <w:lang w:val="en-US" w:eastAsia="zh-CN"/>
                    </w:rPr>
                    <w:t>异常告警生成</w:t>
                  </w:r>
                </w:p>
              </w:tc>
              <w:tc>
                <w:tcPr>
                  <w:tcW w:w="1251" w:type="dxa"/>
                  <w:shd w:val="clear"/>
                  <w:vAlign w:val="center"/>
                </w:tcPr>
                <w:p w14:paraId="105FED00">
                  <w:pPr>
                    <w:bidi w:val="0"/>
                    <w:rPr/>
                  </w:pPr>
                  <w:r>
                    <w:rPr>
                      <w:lang w:val="en-US" w:eastAsia="zh-CN"/>
                    </w:rPr>
                    <w:t>UC18</w:t>
                  </w:r>
                </w:p>
              </w:tc>
              <w:tc>
                <w:tcPr>
                  <w:tcW w:w="1012" w:type="dxa"/>
                  <w:shd w:val="clear"/>
                  <w:vAlign w:val="center"/>
                </w:tcPr>
                <w:p w14:paraId="26C6A154">
                  <w:pPr>
                    <w:bidi w:val="0"/>
                    <w:rPr/>
                  </w:pPr>
                  <w:r>
                    <w:rPr>
                      <w:lang w:val="en-US" w:eastAsia="zh-CN"/>
                    </w:rPr>
                    <w:t>中</w:t>
                  </w:r>
                </w:p>
              </w:tc>
              <w:tc>
                <w:tcPr>
                  <w:tcW w:w="2866" w:type="dxa"/>
                  <w:shd w:val="clear"/>
                  <w:vAlign w:val="center"/>
                </w:tcPr>
                <w:p w14:paraId="4AFABA8E">
                  <w:pPr>
                    <w:bidi w:val="0"/>
                    <w:rPr/>
                  </w:pPr>
                  <w:r>
                    <w:rPr>
                      <w:lang w:val="en-US" w:eastAsia="zh-CN"/>
                    </w:rPr>
                    <w:t>系统应自动检测异常（订单超时、退款失败等）并生成告警通知。</w:t>
                  </w:r>
                </w:p>
              </w:tc>
              <w:tc>
                <w:tcPr>
                  <w:tcW w:w="2000" w:type="dxa"/>
                  <w:shd w:val="clear"/>
                  <w:vAlign w:val="center"/>
                </w:tcPr>
                <w:p w14:paraId="72E552C0">
                  <w:pPr>
                    <w:bidi w:val="0"/>
                    <w:rPr/>
                  </w:pPr>
                  <w:r>
                    <w:rPr>
                      <w:lang w:val="en-US" w:eastAsia="zh-CN"/>
                    </w:rPr>
                    <w:t>告警生成延迟 &lt; 30 秒，支持阈值配置。</w:t>
                  </w:r>
                </w:p>
              </w:tc>
            </w:tr>
            <w:tr w14:paraId="6F413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vAlign w:val="center"/>
                </w:tcPr>
                <w:p w14:paraId="3C1A6F31">
                  <w:pPr>
                    <w:bidi w:val="0"/>
                    <w:rPr/>
                  </w:pPr>
                  <w:r>
                    <w:rPr>
                      <w:lang w:val="en-US" w:eastAsia="zh-CN"/>
                    </w:rPr>
                    <w:t>FR23</w:t>
                  </w:r>
                </w:p>
              </w:tc>
              <w:tc>
                <w:tcPr>
                  <w:tcW w:w="1012" w:type="dxa"/>
                  <w:shd w:val="clear"/>
                  <w:vAlign w:val="center"/>
                </w:tcPr>
                <w:p w14:paraId="63CD83D4">
                  <w:pPr>
                    <w:bidi w:val="0"/>
                    <w:rPr/>
                  </w:pPr>
                  <w:r>
                    <w:rPr>
                      <w:lang w:val="en-US" w:eastAsia="zh-CN"/>
                    </w:rPr>
                    <w:t>操作日志记录</w:t>
                  </w:r>
                </w:p>
              </w:tc>
              <w:tc>
                <w:tcPr>
                  <w:tcW w:w="1251" w:type="dxa"/>
                  <w:shd w:val="clear"/>
                  <w:vAlign w:val="center"/>
                </w:tcPr>
                <w:p w14:paraId="447B8619">
                  <w:pPr>
                    <w:bidi w:val="0"/>
                    <w:rPr/>
                  </w:pPr>
                  <w:r>
                    <w:rPr>
                      <w:lang w:val="en-US" w:eastAsia="zh-CN"/>
                    </w:rPr>
                    <w:t>UC15/UC16/UC17</w:t>
                  </w:r>
                </w:p>
              </w:tc>
              <w:tc>
                <w:tcPr>
                  <w:tcW w:w="1012" w:type="dxa"/>
                  <w:shd w:val="clear"/>
                  <w:vAlign w:val="center"/>
                </w:tcPr>
                <w:p w14:paraId="0C06C2D8">
                  <w:pPr>
                    <w:bidi w:val="0"/>
                    <w:rPr/>
                  </w:pPr>
                  <w:r>
                    <w:rPr>
                      <w:lang w:val="en-US" w:eastAsia="zh-CN"/>
                    </w:rPr>
                    <w:t>中</w:t>
                  </w:r>
                </w:p>
              </w:tc>
              <w:tc>
                <w:tcPr>
                  <w:tcW w:w="2866" w:type="dxa"/>
                  <w:shd w:val="clear"/>
                  <w:vAlign w:val="center"/>
                </w:tcPr>
                <w:p w14:paraId="18AC8A5A">
                  <w:pPr>
                    <w:bidi w:val="0"/>
                    <w:rPr/>
                  </w:pPr>
                  <w:r>
                    <w:rPr>
                      <w:lang w:val="en-US" w:eastAsia="zh-CN"/>
                    </w:rPr>
                    <w:t>系统应记录所有店员 / 店长的关键操作日志（状态变更、退款处理等）。</w:t>
                  </w:r>
                </w:p>
              </w:tc>
              <w:tc>
                <w:tcPr>
                  <w:tcW w:w="2000" w:type="dxa"/>
                  <w:shd w:val="clear"/>
                  <w:vAlign w:val="center"/>
                </w:tcPr>
                <w:p w14:paraId="6F561327">
                  <w:pPr>
                    <w:bidi w:val="0"/>
                    <w:rPr/>
                  </w:pPr>
                  <w:r>
                    <w:rPr>
                      <w:lang w:val="en-US" w:eastAsia="zh-CN"/>
                    </w:rPr>
                    <w:t>日志不可删除，保留至少 6 个月。</w:t>
                  </w:r>
                </w:p>
              </w:tc>
            </w:tr>
          </w:tbl>
          <w:p w14:paraId="20446D62">
            <w:pPr>
              <w:bidi w:val="0"/>
              <w:rPr/>
            </w:pPr>
            <w:r>
              <w:t>4.5 经营分析域 (FR24-FR26)</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054"/>
              <w:gridCol w:w="1362"/>
              <w:gridCol w:w="1063"/>
              <w:gridCol w:w="1037"/>
              <w:gridCol w:w="2066"/>
              <w:gridCol w:w="2738"/>
            </w:tblGrid>
            <w:tr w14:paraId="7227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054" w:type="dxa"/>
                  <w:shd w:val="clear"/>
                  <w:vAlign w:val="center"/>
                </w:tcPr>
                <w:p w14:paraId="6BAE34BE">
                  <w:pPr>
                    <w:bidi w:val="0"/>
                    <w:rPr/>
                  </w:pPr>
                  <w:r>
                    <w:rPr>
                      <w:lang w:val="en-US" w:eastAsia="zh-CN"/>
                    </w:rPr>
                    <w:t>需求 ID</w:t>
                  </w:r>
                </w:p>
              </w:tc>
              <w:tc>
                <w:tcPr>
                  <w:tcW w:w="1362" w:type="dxa"/>
                  <w:shd w:val="clear"/>
                  <w:vAlign w:val="center"/>
                </w:tcPr>
                <w:p w14:paraId="0C1EC18E">
                  <w:pPr>
                    <w:bidi w:val="0"/>
                    <w:rPr/>
                  </w:pPr>
                  <w:r>
                    <w:rPr>
                      <w:lang w:val="en-US" w:eastAsia="zh-CN"/>
                    </w:rPr>
                    <w:t>需求名称</w:t>
                  </w:r>
                </w:p>
              </w:tc>
              <w:tc>
                <w:tcPr>
                  <w:tcW w:w="1063" w:type="dxa"/>
                  <w:shd w:val="clear"/>
                  <w:vAlign w:val="center"/>
                </w:tcPr>
                <w:p w14:paraId="2F47D944">
                  <w:pPr>
                    <w:bidi w:val="0"/>
                    <w:rPr/>
                  </w:pPr>
                  <w:r>
                    <w:rPr>
                      <w:lang w:val="en-US" w:eastAsia="zh-CN"/>
                    </w:rPr>
                    <w:t>关联用例</w:t>
                  </w:r>
                </w:p>
              </w:tc>
              <w:tc>
                <w:tcPr>
                  <w:tcW w:w="1037" w:type="dxa"/>
                  <w:shd w:val="clear"/>
                  <w:vAlign w:val="center"/>
                </w:tcPr>
                <w:p w14:paraId="62512253">
                  <w:pPr>
                    <w:bidi w:val="0"/>
                    <w:rPr/>
                  </w:pPr>
                  <w:r>
                    <w:rPr>
                      <w:lang w:val="en-US" w:eastAsia="zh-CN"/>
                    </w:rPr>
                    <w:t>优先级</w:t>
                  </w:r>
                </w:p>
              </w:tc>
              <w:tc>
                <w:tcPr>
                  <w:tcW w:w="2066" w:type="dxa"/>
                  <w:shd w:val="clear"/>
                  <w:vAlign w:val="center"/>
                </w:tcPr>
                <w:p w14:paraId="6F7FB792">
                  <w:pPr>
                    <w:bidi w:val="0"/>
                    <w:rPr/>
                  </w:pPr>
                  <w:r>
                    <w:rPr>
                      <w:lang w:val="en-US" w:eastAsia="zh-CN"/>
                    </w:rPr>
                    <w:t>需求描述</w:t>
                  </w:r>
                </w:p>
              </w:tc>
              <w:tc>
                <w:tcPr>
                  <w:tcW w:w="2738" w:type="dxa"/>
                  <w:shd w:val="clear"/>
                  <w:vAlign w:val="center"/>
                </w:tcPr>
                <w:p w14:paraId="68C007B2">
                  <w:pPr>
                    <w:bidi w:val="0"/>
                    <w:rPr/>
                  </w:pPr>
                  <w:r>
                    <w:rPr>
                      <w:lang w:val="en-US" w:eastAsia="zh-CN"/>
                    </w:rPr>
                    <w:t>验收标准</w:t>
                  </w:r>
                </w:p>
              </w:tc>
            </w:tr>
            <w:tr w14:paraId="3CAC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54" w:type="dxa"/>
                  <w:shd w:val="clear"/>
                  <w:vAlign w:val="center"/>
                </w:tcPr>
                <w:p w14:paraId="0B61D1B6">
                  <w:pPr>
                    <w:bidi w:val="0"/>
                    <w:rPr/>
                  </w:pPr>
                  <w:r>
                    <w:rPr>
                      <w:lang w:val="en-US" w:eastAsia="zh-CN"/>
                    </w:rPr>
                    <w:t>FR24</w:t>
                  </w:r>
                </w:p>
              </w:tc>
              <w:tc>
                <w:tcPr>
                  <w:tcW w:w="1362" w:type="dxa"/>
                  <w:shd w:val="clear"/>
                  <w:vAlign w:val="center"/>
                </w:tcPr>
                <w:p w14:paraId="4A43C195">
                  <w:pPr>
                    <w:bidi w:val="0"/>
                    <w:rPr/>
                  </w:pPr>
                  <w:r>
                    <w:rPr>
                      <w:lang w:val="en-US" w:eastAsia="zh-CN"/>
                    </w:rPr>
                    <w:t>实时数据看板</w:t>
                  </w:r>
                </w:p>
              </w:tc>
              <w:tc>
                <w:tcPr>
                  <w:tcW w:w="1063" w:type="dxa"/>
                  <w:shd w:val="clear"/>
                  <w:vAlign w:val="center"/>
                </w:tcPr>
                <w:p w14:paraId="091C9AA4">
                  <w:pPr>
                    <w:bidi w:val="0"/>
                    <w:rPr/>
                  </w:pPr>
                  <w:r>
                    <w:rPr>
                      <w:lang w:val="en-US" w:eastAsia="zh-CN"/>
                    </w:rPr>
                    <w:t>UC19</w:t>
                  </w:r>
                </w:p>
              </w:tc>
              <w:tc>
                <w:tcPr>
                  <w:tcW w:w="1037" w:type="dxa"/>
                  <w:shd w:val="clear"/>
                  <w:vAlign w:val="center"/>
                </w:tcPr>
                <w:p w14:paraId="267A41BD">
                  <w:pPr>
                    <w:bidi w:val="0"/>
                    <w:rPr/>
                  </w:pPr>
                  <w:r>
                    <w:rPr>
                      <w:lang w:val="en-US" w:eastAsia="zh-CN"/>
                    </w:rPr>
                    <w:t>高</w:t>
                  </w:r>
                </w:p>
              </w:tc>
              <w:tc>
                <w:tcPr>
                  <w:tcW w:w="2066" w:type="dxa"/>
                  <w:shd w:val="clear"/>
                  <w:vAlign w:val="center"/>
                </w:tcPr>
                <w:p w14:paraId="225F0C6F">
                  <w:pPr>
                    <w:bidi w:val="0"/>
                    <w:rPr/>
                  </w:pPr>
                  <w:r>
                    <w:rPr>
                      <w:lang w:val="en-US" w:eastAsia="zh-CN"/>
                    </w:rPr>
                    <w:t>系统应展示门店核心运营指标（销售额、订单数、翻台率、在店人数）及趋势图。</w:t>
                  </w:r>
                </w:p>
              </w:tc>
              <w:tc>
                <w:tcPr>
                  <w:tcW w:w="2738" w:type="dxa"/>
                  <w:shd w:val="clear"/>
                  <w:vAlign w:val="center"/>
                </w:tcPr>
                <w:p w14:paraId="09212C09">
                  <w:pPr>
                    <w:bidi w:val="0"/>
                    <w:rPr/>
                  </w:pPr>
                  <w:r>
                    <w:rPr>
                      <w:lang w:val="en-US" w:eastAsia="zh-CN"/>
                    </w:rPr>
                    <w:t>数据更新周期≤60 秒；含环比 / 同比指标。</w:t>
                  </w:r>
                </w:p>
              </w:tc>
            </w:tr>
            <w:tr w14:paraId="2FA56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54" w:type="dxa"/>
                  <w:shd w:val="clear"/>
                  <w:vAlign w:val="center"/>
                </w:tcPr>
                <w:p w14:paraId="79AE6386">
                  <w:pPr>
                    <w:bidi w:val="0"/>
                    <w:rPr/>
                  </w:pPr>
                  <w:r>
                    <w:rPr>
                      <w:lang w:val="en-US" w:eastAsia="zh-CN"/>
                    </w:rPr>
                    <w:t>FR25</w:t>
                  </w:r>
                </w:p>
              </w:tc>
              <w:tc>
                <w:tcPr>
                  <w:tcW w:w="1362" w:type="dxa"/>
                  <w:shd w:val="clear"/>
                  <w:vAlign w:val="center"/>
                </w:tcPr>
                <w:p w14:paraId="27D1DF63">
                  <w:pPr>
                    <w:bidi w:val="0"/>
                    <w:rPr/>
                  </w:pPr>
                  <w:r>
                    <w:rPr>
                      <w:lang w:val="en-US" w:eastAsia="zh-CN"/>
                    </w:rPr>
                    <w:t>跨门店对比分析</w:t>
                  </w:r>
                </w:p>
              </w:tc>
              <w:tc>
                <w:tcPr>
                  <w:tcW w:w="1063" w:type="dxa"/>
                  <w:shd w:val="clear"/>
                  <w:vAlign w:val="center"/>
                </w:tcPr>
                <w:p w14:paraId="10AD2EB5">
                  <w:pPr>
                    <w:bidi w:val="0"/>
                    <w:rPr/>
                  </w:pPr>
                  <w:r>
                    <w:rPr>
                      <w:lang w:val="en-US" w:eastAsia="zh-CN"/>
                    </w:rPr>
                    <w:t>UC20</w:t>
                  </w:r>
                </w:p>
              </w:tc>
              <w:tc>
                <w:tcPr>
                  <w:tcW w:w="1037" w:type="dxa"/>
                  <w:shd w:val="clear"/>
                  <w:vAlign w:val="center"/>
                </w:tcPr>
                <w:p w14:paraId="07D9158C">
                  <w:pPr>
                    <w:bidi w:val="0"/>
                    <w:rPr/>
                  </w:pPr>
                  <w:r>
                    <w:rPr>
                      <w:lang w:val="en-US" w:eastAsia="zh-CN"/>
                    </w:rPr>
                    <w:t>中</w:t>
                  </w:r>
                </w:p>
              </w:tc>
              <w:tc>
                <w:tcPr>
                  <w:tcW w:w="2066" w:type="dxa"/>
                  <w:shd w:val="clear"/>
                  <w:vAlign w:val="center"/>
                </w:tcPr>
                <w:p w14:paraId="6BE2E403">
                  <w:pPr>
                    <w:bidi w:val="0"/>
                    <w:rPr/>
                  </w:pPr>
                  <w:r>
                    <w:rPr>
                      <w:lang w:val="en-US" w:eastAsia="zh-CN"/>
                    </w:rPr>
                    <w:t>系统应支持多门店数据对比（销售额、翻台率、客单价），支持自定义时间范围。</w:t>
                  </w:r>
                </w:p>
              </w:tc>
              <w:tc>
                <w:tcPr>
                  <w:tcW w:w="2738" w:type="dxa"/>
                  <w:shd w:val="clear"/>
                  <w:vAlign w:val="center"/>
                </w:tcPr>
                <w:p w14:paraId="3EF5D74D">
                  <w:pPr>
                    <w:bidi w:val="0"/>
                    <w:rPr/>
                  </w:pPr>
                  <w:r>
                    <w:rPr>
                      <w:lang w:val="en-US" w:eastAsia="zh-CN"/>
                    </w:rPr>
                    <w:t>图表渲染时间 &lt; 5 秒，支持至少 10 家门店同时对比。</w:t>
                  </w:r>
                </w:p>
              </w:tc>
            </w:tr>
            <w:tr w14:paraId="6F6F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54" w:type="dxa"/>
                  <w:shd w:val="clear"/>
                  <w:vAlign w:val="center"/>
                </w:tcPr>
                <w:p w14:paraId="40CC0568">
                  <w:pPr>
                    <w:bidi w:val="0"/>
                    <w:rPr/>
                  </w:pPr>
                  <w:r>
                    <w:rPr>
                      <w:lang w:val="en-US" w:eastAsia="zh-CN"/>
                    </w:rPr>
                    <w:t>FR26</w:t>
                  </w:r>
                </w:p>
              </w:tc>
              <w:tc>
                <w:tcPr>
                  <w:tcW w:w="1362" w:type="dxa"/>
                  <w:shd w:val="clear"/>
                  <w:vAlign w:val="center"/>
                </w:tcPr>
                <w:p w14:paraId="53AF1777">
                  <w:pPr>
                    <w:bidi w:val="0"/>
                    <w:rPr/>
                  </w:pPr>
                  <w:r>
                    <w:rPr>
                      <w:lang w:val="en-US" w:eastAsia="zh-CN"/>
                    </w:rPr>
                    <w:t>数据导出</w:t>
                  </w:r>
                </w:p>
              </w:tc>
              <w:tc>
                <w:tcPr>
                  <w:tcW w:w="1063" w:type="dxa"/>
                  <w:shd w:val="clear"/>
                  <w:vAlign w:val="center"/>
                </w:tcPr>
                <w:p w14:paraId="41580550">
                  <w:pPr>
                    <w:bidi w:val="0"/>
                    <w:rPr/>
                  </w:pPr>
                  <w:r>
                    <w:rPr>
                      <w:lang w:val="en-US" w:eastAsia="zh-CN"/>
                    </w:rPr>
                    <w:t>UC21</w:t>
                  </w:r>
                </w:p>
              </w:tc>
              <w:tc>
                <w:tcPr>
                  <w:tcW w:w="1037" w:type="dxa"/>
                  <w:shd w:val="clear"/>
                  <w:vAlign w:val="center"/>
                </w:tcPr>
                <w:p w14:paraId="3EF98690">
                  <w:pPr>
                    <w:bidi w:val="0"/>
                    <w:rPr/>
                  </w:pPr>
                  <w:r>
                    <w:rPr>
                      <w:lang w:val="en-US" w:eastAsia="zh-CN"/>
                    </w:rPr>
                    <w:t>中</w:t>
                  </w:r>
                </w:p>
              </w:tc>
              <w:tc>
                <w:tcPr>
                  <w:tcW w:w="2066" w:type="dxa"/>
                  <w:shd w:val="clear"/>
                  <w:vAlign w:val="center"/>
                </w:tcPr>
                <w:p w14:paraId="66DBAB68">
                  <w:pPr>
                    <w:bidi w:val="0"/>
                    <w:rPr/>
                  </w:pPr>
                  <w:r>
                    <w:rPr>
                      <w:lang w:val="en-US" w:eastAsia="zh-CN"/>
                    </w:rPr>
                    <w:t>系统应支持将销售数据导出为 Excel 和 PDF 格式，支持异步导出大数据量。</w:t>
                  </w:r>
                </w:p>
              </w:tc>
              <w:tc>
                <w:tcPr>
                  <w:tcW w:w="2738" w:type="dxa"/>
                  <w:shd w:val="clear"/>
                  <w:vAlign w:val="center"/>
                </w:tcPr>
                <w:p w14:paraId="7D78CFD6">
                  <w:pPr>
                    <w:bidi w:val="0"/>
                    <w:rPr/>
                  </w:pPr>
                  <w:r>
                    <w:rPr>
                      <w:lang w:val="en-US" w:eastAsia="zh-CN"/>
                    </w:rPr>
                    <w:t>导出 10000 条数据时间 &lt; 30 秒。</w:t>
                  </w:r>
                </w:p>
              </w:tc>
            </w:tr>
          </w:tbl>
          <w:p w14:paraId="2EC6437B">
            <w:pPr>
              <w:bidi w:val="0"/>
              <w:rPr/>
            </w:pPr>
            <w:r>
              <w:t>4.6 营销运营域 (FR27-FR30)</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004"/>
              <w:gridCol w:w="1237"/>
              <w:gridCol w:w="1163"/>
              <w:gridCol w:w="1012"/>
              <w:gridCol w:w="2382"/>
              <w:gridCol w:w="2522"/>
            </w:tblGrid>
            <w:tr w14:paraId="0461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004" w:type="dxa"/>
                  <w:shd w:val="clear"/>
                  <w:vAlign w:val="center"/>
                </w:tcPr>
                <w:p w14:paraId="05A43B26">
                  <w:pPr>
                    <w:bidi w:val="0"/>
                    <w:rPr/>
                  </w:pPr>
                  <w:r>
                    <w:rPr>
                      <w:lang w:val="en-US" w:eastAsia="zh-CN"/>
                    </w:rPr>
                    <w:t>需求 ID</w:t>
                  </w:r>
                </w:p>
              </w:tc>
              <w:tc>
                <w:tcPr>
                  <w:tcW w:w="1237" w:type="dxa"/>
                  <w:shd w:val="clear"/>
                  <w:vAlign w:val="center"/>
                </w:tcPr>
                <w:p w14:paraId="595C7267">
                  <w:pPr>
                    <w:bidi w:val="0"/>
                    <w:rPr/>
                  </w:pPr>
                  <w:r>
                    <w:rPr>
                      <w:lang w:val="en-US" w:eastAsia="zh-CN"/>
                    </w:rPr>
                    <w:t>需求名称</w:t>
                  </w:r>
                </w:p>
              </w:tc>
              <w:tc>
                <w:tcPr>
                  <w:tcW w:w="1163" w:type="dxa"/>
                  <w:shd w:val="clear"/>
                  <w:vAlign w:val="center"/>
                </w:tcPr>
                <w:p w14:paraId="0A910120">
                  <w:pPr>
                    <w:bidi w:val="0"/>
                    <w:rPr/>
                  </w:pPr>
                  <w:r>
                    <w:rPr>
                      <w:lang w:val="en-US" w:eastAsia="zh-CN"/>
                    </w:rPr>
                    <w:t>关联用例</w:t>
                  </w:r>
                </w:p>
              </w:tc>
              <w:tc>
                <w:tcPr>
                  <w:tcW w:w="1012" w:type="dxa"/>
                  <w:shd w:val="clear"/>
                  <w:vAlign w:val="center"/>
                </w:tcPr>
                <w:p w14:paraId="558D63F7">
                  <w:pPr>
                    <w:bidi w:val="0"/>
                    <w:rPr/>
                  </w:pPr>
                  <w:r>
                    <w:rPr>
                      <w:lang w:val="en-US" w:eastAsia="zh-CN"/>
                    </w:rPr>
                    <w:t>优先级</w:t>
                  </w:r>
                </w:p>
              </w:tc>
              <w:tc>
                <w:tcPr>
                  <w:tcW w:w="2382" w:type="dxa"/>
                  <w:shd w:val="clear"/>
                  <w:vAlign w:val="center"/>
                </w:tcPr>
                <w:p w14:paraId="5A78A2B7">
                  <w:pPr>
                    <w:bidi w:val="0"/>
                    <w:rPr/>
                  </w:pPr>
                  <w:r>
                    <w:rPr>
                      <w:lang w:val="en-US" w:eastAsia="zh-CN"/>
                    </w:rPr>
                    <w:t>需求描述</w:t>
                  </w:r>
                </w:p>
              </w:tc>
              <w:tc>
                <w:tcPr>
                  <w:tcW w:w="2522" w:type="dxa"/>
                  <w:shd w:val="clear"/>
                  <w:vAlign w:val="center"/>
                </w:tcPr>
                <w:p w14:paraId="73A1AD84">
                  <w:pPr>
                    <w:bidi w:val="0"/>
                    <w:rPr/>
                  </w:pPr>
                  <w:r>
                    <w:rPr>
                      <w:lang w:val="en-US" w:eastAsia="zh-CN"/>
                    </w:rPr>
                    <w:t>验收标准</w:t>
                  </w:r>
                </w:p>
              </w:tc>
            </w:tr>
            <w:tr w14:paraId="524B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04" w:type="dxa"/>
                  <w:shd w:val="clear"/>
                  <w:vAlign w:val="center"/>
                </w:tcPr>
                <w:p w14:paraId="4778979B">
                  <w:pPr>
                    <w:bidi w:val="0"/>
                    <w:rPr/>
                  </w:pPr>
                  <w:r>
                    <w:rPr>
                      <w:lang w:val="en-US" w:eastAsia="zh-CN"/>
                    </w:rPr>
                    <w:t>FR27</w:t>
                  </w:r>
                </w:p>
              </w:tc>
              <w:tc>
                <w:tcPr>
                  <w:tcW w:w="1237" w:type="dxa"/>
                  <w:shd w:val="clear"/>
                  <w:vAlign w:val="center"/>
                </w:tcPr>
                <w:p w14:paraId="2BEACC0C">
                  <w:pPr>
                    <w:bidi w:val="0"/>
                    <w:rPr/>
                  </w:pPr>
                  <w:r>
                    <w:rPr>
                      <w:lang w:val="en-US" w:eastAsia="zh-CN"/>
                    </w:rPr>
                    <w:t>优惠券配置</w:t>
                  </w:r>
                </w:p>
              </w:tc>
              <w:tc>
                <w:tcPr>
                  <w:tcW w:w="1163" w:type="dxa"/>
                  <w:shd w:val="clear"/>
                  <w:vAlign w:val="center"/>
                </w:tcPr>
                <w:p w14:paraId="6C4FD544">
                  <w:pPr>
                    <w:bidi w:val="0"/>
                    <w:rPr/>
                  </w:pPr>
                  <w:r>
                    <w:rPr>
                      <w:lang w:val="en-US" w:eastAsia="zh-CN"/>
                    </w:rPr>
                    <w:t>UC22</w:t>
                  </w:r>
                </w:p>
              </w:tc>
              <w:tc>
                <w:tcPr>
                  <w:tcW w:w="1012" w:type="dxa"/>
                  <w:shd w:val="clear"/>
                  <w:vAlign w:val="center"/>
                </w:tcPr>
                <w:p w14:paraId="42713159">
                  <w:pPr>
                    <w:bidi w:val="0"/>
                    <w:rPr/>
                  </w:pPr>
                  <w:r>
                    <w:rPr>
                      <w:lang w:val="en-US" w:eastAsia="zh-CN"/>
                    </w:rPr>
                    <w:t>中</w:t>
                  </w:r>
                </w:p>
              </w:tc>
              <w:tc>
                <w:tcPr>
                  <w:tcW w:w="2382" w:type="dxa"/>
                  <w:shd w:val="clear"/>
                  <w:vAlign w:val="center"/>
                </w:tcPr>
                <w:p w14:paraId="33D36FE4">
                  <w:pPr>
                    <w:bidi w:val="0"/>
                    <w:rPr/>
                  </w:pPr>
                  <w:r>
                    <w:rPr>
                      <w:lang w:val="en-US" w:eastAsia="zh-CN"/>
                    </w:rPr>
                    <w:t>系统应支持创建满减券、折扣券、新人券，配置使用门槛和有效期。</w:t>
                  </w:r>
                </w:p>
              </w:tc>
              <w:tc>
                <w:tcPr>
                  <w:tcW w:w="2522" w:type="dxa"/>
                  <w:shd w:val="clear"/>
                  <w:vAlign w:val="center"/>
                </w:tcPr>
                <w:p w14:paraId="6FAC3363">
                  <w:pPr>
                    <w:bidi w:val="0"/>
                    <w:rPr/>
                  </w:pPr>
                  <w:r>
                    <w:rPr>
                      <w:lang w:val="en-US" w:eastAsia="zh-CN"/>
                    </w:rPr>
                    <w:t>优惠券创建后 10 分钟内上线生效。</w:t>
                  </w:r>
                </w:p>
              </w:tc>
            </w:tr>
            <w:tr w14:paraId="031C2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04" w:type="dxa"/>
                  <w:shd w:val="clear"/>
                  <w:vAlign w:val="center"/>
                </w:tcPr>
                <w:p w14:paraId="59451CE2">
                  <w:pPr>
                    <w:bidi w:val="0"/>
                    <w:rPr/>
                  </w:pPr>
                  <w:r>
                    <w:rPr>
                      <w:lang w:val="en-US" w:eastAsia="zh-CN"/>
                    </w:rPr>
                    <w:t>FR28</w:t>
                  </w:r>
                </w:p>
              </w:tc>
              <w:tc>
                <w:tcPr>
                  <w:tcW w:w="1237" w:type="dxa"/>
                  <w:shd w:val="clear"/>
                  <w:vAlign w:val="center"/>
                </w:tcPr>
                <w:p w14:paraId="79705C4B">
                  <w:pPr>
                    <w:bidi w:val="0"/>
                    <w:rPr/>
                  </w:pPr>
                  <w:r>
                    <w:rPr>
                      <w:lang w:val="en-US" w:eastAsia="zh-CN"/>
                    </w:rPr>
                    <w:t>定向发放</w:t>
                  </w:r>
                </w:p>
              </w:tc>
              <w:tc>
                <w:tcPr>
                  <w:tcW w:w="1163" w:type="dxa"/>
                  <w:shd w:val="clear"/>
                  <w:vAlign w:val="center"/>
                </w:tcPr>
                <w:p w14:paraId="2E6AB3A5">
                  <w:pPr>
                    <w:bidi w:val="0"/>
                    <w:rPr/>
                  </w:pPr>
                  <w:r>
                    <w:rPr>
                      <w:lang w:val="en-US" w:eastAsia="zh-CN"/>
                    </w:rPr>
                    <w:t>UC22</w:t>
                  </w:r>
                </w:p>
              </w:tc>
              <w:tc>
                <w:tcPr>
                  <w:tcW w:w="1012" w:type="dxa"/>
                  <w:shd w:val="clear"/>
                  <w:vAlign w:val="center"/>
                </w:tcPr>
                <w:p w14:paraId="635BAC6B">
                  <w:pPr>
                    <w:bidi w:val="0"/>
                    <w:rPr/>
                  </w:pPr>
                  <w:r>
                    <w:rPr>
                      <w:lang w:val="en-US" w:eastAsia="zh-CN"/>
                    </w:rPr>
                    <w:t>中</w:t>
                  </w:r>
                </w:p>
              </w:tc>
              <w:tc>
                <w:tcPr>
                  <w:tcW w:w="2382" w:type="dxa"/>
                  <w:shd w:val="clear"/>
                  <w:vAlign w:val="center"/>
                </w:tcPr>
                <w:p w14:paraId="7B1BEB30">
                  <w:pPr>
                    <w:bidi w:val="0"/>
                    <w:rPr/>
                  </w:pPr>
                  <w:r>
                    <w:rPr>
                      <w:lang w:val="en-US" w:eastAsia="zh-CN"/>
                    </w:rPr>
                    <w:t>系统应支持按会员等级和消费条件定向发放优惠券。</w:t>
                  </w:r>
                </w:p>
              </w:tc>
              <w:tc>
                <w:tcPr>
                  <w:tcW w:w="2522" w:type="dxa"/>
                  <w:shd w:val="clear"/>
                  <w:vAlign w:val="center"/>
                </w:tcPr>
                <w:p w14:paraId="66174CBF">
                  <w:pPr>
                    <w:bidi w:val="0"/>
                    <w:rPr/>
                  </w:pPr>
                  <w:r>
                    <w:rPr>
                      <w:lang w:val="en-US" w:eastAsia="zh-CN"/>
                    </w:rPr>
                    <w:t>定向规则准确率 100%。</w:t>
                  </w:r>
                </w:p>
              </w:tc>
            </w:tr>
            <w:tr w14:paraId="7225C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04" w:type="dxa"/>
                  <w:shd w:val="clear"/>
                  <w:vAlign w:val="center"/>
                </w:tcPr>
                <w:p w14:paraId="0D91F4BC">
                  <w:pPr>
                    <w:bidi w:val="0"/>
                    <w:rPr/>
                  </w:pPr>
                  <w:r>
                    <w:rPr>
                      <w:lang w:val="en-US" w:eastAsia="zh-CN"/>
                    </w:rPr>
                    <w:t>FR29</w:t>
                  </w:r>
                </w:p>
              </w:tc>
              <w:tc>
                <w:tcPr>
                  <w:tcW w:w="1237" w:type="dxa"/>
                  <w:shd w:val="clear"/>
                  <w:vAlign w:val="center"/>
                </w:tcPr>
                <w:p w14:paraId="6F90FF40">
                  <w:pPr>
                    <w:bidi w:val="0"/>
                    <w:rPr/>
                  </w:pPr>
                  <w:r>
                    <w:rPr>
                      <w:lang w:val="en-US" w:eastAsia="zh-CN"/>
                    </w:rPr>
                    <w:t>会员等级规则</w:t>
                  </w:r>
                </w:p>
              </w:tc>
              <w:tc>
                <w:tcPr>
                  <w:tcW w:w="1163" w:type="dxa"/>
                  <w:shd w:val="clear"/>
                  <w:vAlign w:val="center"/>
                </w:tcPr>
                <w:p w14:paraId="14692F3B">
                  <w:pPr>
                    <w:bidi w:val="0"/>
                    <w:rPr/>
                  </w:pPr>
                  <w:r>
                    <w:rPr>
                      <w:lang w:val="en-US" w:eastAsia="zh-CN"/>
                    </w:rPr>
                    <w:t>UC23</w:t>
                  </w:r>
                </w:p>
              </w:tc>
              <w:tc>
                <w:tcPr>
                  <w:tcW w:w="1012" w:type="dxa"/>
                  <w:shd w:val="clear"/>
                  <w:vAlign w:val="center"/>
                </w:tcPr>
                <w:p w14:paraId="3AD8B6A0">
                  <w:pPr>
                    <w:bidi w:val="0"/>
                    <w:rPr/>
                  </w:pPr>
                  <w:r>
                    <w:rPr>
                      <w:lang w:val="en-US" w:eastAsia="zh-CN"/>
                    </w:rPr>
                    <w:t>低</w:t>
                  </w:r>
                </w:p>
              </w:tc>
              <w:tc>
                <w:tcPr>
                  <w:tcW w:w="2382" w:type="dxa"/>
                  <w:shd w:val="clear"/>
                  <w:vAlign w:val="center"/>
                </w:tcPr>
                <w:p w14:paraId="0CC03EAC">
                  <w:pPr>
                    <w:bidi w:val="0"/>
                    <w:rPr/>
                  </w:pPr>
                  <w:r>
                    <w:rPr>
                      <w:lang w:val="en-US" w:eastAsia="zh-CN"/>
                    </w:rPr>
                    <w:t>系统应支持配置多级会员制度（等级名、积分门槛、权益列表）。</w:t>
                  </w:r>
                </w:p>
              </w:tc>
              <w:tc>
                <w:tcPr>
                  <w:tcW w:w="2522" w:type="dxa"/>
                  <w:shd w:val="clear"/>
                  <w:vAlign w:val="center"/>
                </w:tcPr>
                <w:p w14:paraId="069175FB">
                  <w:pPr>
                    <w:bidi w:val="0"/>
                    <w:rPr/>
                  </w:pPr>
                  <w:r>
                    <w:rPr>
                      <w:lang w:val="en-US" w:eastAsia="zh-CN"/>
                    </w:rPr>
                    <w:t>规则变更后次级消费生效，历史版本可回溯。</w:t>
                  </w:r>
                </w:p>
              </w:tc>
            </w:tr>
            <w:tr w14:paraId="323E6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04" w:type="dxa"/>
                  <w:shd w:val="clear"/>
                  <w:vAlign w:val="center"/>
                </w:tcPr>
                <w:p w14:paraId="620C26E8">
                  <w:pPr>
                    <w:bidi w:val="0"/>
                    <w:rPr/>
                  </w:pPr>
                  <w:r>
                    <w:rPr>
                      <w:lang w:val="en-US" w:eastAsia="zh-CN"/>
                    </w:rPr>
                    <w:t>FR30</w:t>
                  </w:r>
                </w:p>
              </w:tc>
              <w:tc>
                <w:tcPr>
                  <w:tcW w:w="1237" w:type="dxa"/>
                  <w:shd w:val="clear"/>
                  <w:vAlign w:val="center"/>
                </w:tcPr>
                <w:p w14:paraId="142A3680">
                  <w:pPr>
                    <w:bidi w:val="0"/>
                    <w:rPr/>
                  </w:pPr>
                  <w:r>
                    <w:rPr>
                      <w:lang w:val="en-US" w:eastAsia="zh-CN"/>
                    </w:rPr>
                    <w:t>公告发布与管理</w:t>
                  </w:r>
                </w:p>
              </w:tc>
              <w:tc>
                <w:tcPr>
                  <w:tcW w:w="1163" w:type="dxa"/>
                  <w:shd w:val="clear"/>
                  <w:vAlign w:val="center"/>
                </w:tcPr>
                <w:p w14:paraId="63B57AF1">
                  <w:pPr>
                    <w:bidi w:val="0"/>
                    <w:rPr/>
                  </w:pPr>
                  <w:r>
                    <w:rPr>
                      <w:lang w:val="en-US" w:eastAsia="zh-CN"/>
                    </w:rPr>
                    <w:t>UC24</w:t>
                  </w:r>
                </w:p>
              </w:tc>
              <w:tc>
                <w:tcPr>
                  <w:tcW w:w="1012" w:type="dxa"/>
                  <w:shd w:val="clear"/>
                  <w:vAlign w:val="center"/>
                </w:tcPr>
                <w:p w14:paraId="5DE76A6C">
                  <w:pPr>
                    <w:bidi w:val="0"/>
                    <w:rPr/>
                  </w:pPr>
                  <w:r>
                    <w:rPr>
                      <w:lang w:val="en-US" w:eastAsia="zh-CN"/>
                    </w:rPr>
                    <w:t>低</w:t>
                  </w:r>
                </w:p>
              </w:tc>
              <w:tc>
                <w:tcPr>
                  <w:tcW w:w="2382" w:type="dxa"/>
                  <w:shd w:val="clear"/>
                  <w:vAlign w:val="center"/>
                </w:tcPr>
                <w:p w14:paraId="39599CC8">
                  <w:pPr>
                    <w:bidi w:val="0"/>
                    <w:rPr/>
                  </w:pPr>
                  <w:r>
                    <w:rPr>
                      <w:lang w:val="en-US" w:eastAsia="zh-CN"/>
                    </w:rPr>
                    <w:t>系统应支持创建公告（含图文），按门店范围发布，支持定时发布和到期自动下架。</w:t>
                  </w:r>
                </w:p>
              </w:tc>
              <w:tc>
                <w:tcPr>
                  <w:tcW w:w="2522" w:type="dxa"/>
                  <w:shd w:val="clear"/>
                  <w:vAlign w:val="center"/>
                </w:tcPr>
                <w:p w14:paraId="377F2034">
                  <w:pPr>
                    <w:bidi w:val="0"/>
                    <w:rPr/>
                  </w:pPr>
                  <w:r>
                    <w:rPr>
                      <w:lang w:val="en-US" w:eastAsia="zh-CN"/>
                    </w:rPr>
                    <w:t>敏感词过滤拦截率≥99%。</w:t>
                  </w:r>
                </w:p>
              </w:tc>
            </w:tr>
          </w:tbl>
          <w:p w14:paraId="4965AE94">
            <w:pPr>
              <w:bidi w:val="0"/>
              <w:rPr/>
            </w:pPr>
            <w:r>
              <w:t>4.7 猫咪互动域 (FR31-FR33)</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029"/>
              <w:gridCol w:w="1237"/>
              <w:gridCol w:w="1125"/>
              <w:gridCol w:w="975"/>
              <w:gridCol w:w="3060"/>
              <w:gridCol w:w="1894"/>
            </w:tblGrid>
            <w:tr w14:paraId="5E6D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029" w:type="dxa"/>
                  <w:shd w:val="clear"/>
                  <w:vAlign w:val="center"/>
                </w:tcPr>
                <w:p w14:paraId="05C40127">
                  <w:pPr>
                    <w:bidi w:val="0"/>
                    <w:rPr/>
                  </w:pPr>
                  <w:r>
                    <w:rPr>
                      <w:lang w:val="en-US" w:eastAsia="zh-CN"/>
                    </w:rPr>
                    <w:t>需求 ID</w:t>
                  </w:r>
                </w:p>
              </w:tc>
              <w:tc>
                <w:tcPr>
                  <w:tcW w:w="1237" w:type="dxa"/>
                  <w:shd w:val="clear"/>
                  <w:vAlign w:val="center"/>
                </w:tcPr>
                <w:p w14:paraId="3E58C78D">
                  <w:pPr>
                    <w:bidi w:val="0"/>
                    <w:rPr/>
                  </w:pPr>
                  <w:r>
                    <w:rPr>
                      <w:lang w:val="en-US" w:eastAsia="zh-CN"/>
                    </w:rPr>
                    <w:t>需求名称</w:t>
                  </w:r>
                </w:p>
              </w:tc>
              <w:tc>
                <w:tcPr>
                  <w:tcW w:w="1125" w:type="dxa"/>
                  <w:shd w:val="clear"/>
                  <w:vAlign w:val="center"/>
                </w:tcPr>
                <w:p w14:paraId="591A92B4">
                  <w:pPr>
                    <w:bidi w:val="0"/>
                    <w:rPr/>
                  </w:pPr>
                  <w:r>
                    <w:rPr>
                      <w:lang w:val="en-US" w:eastAsia="zh-CN"/>
                    </w:rPr>
                    <w:t>关联用例</w:t>
                  </w:r>
                </w:p>
              </w:tc>
              <w:tc>
                <w:tcPr>
                  <w:tcW w:w="975" w:type="dxa"/>
                  <w:shd w:val="clear"/>
                  <w:vAlign w:val="center"/>
                </w:tcPr>
                <w:p w14:paraId="7378CEA4">
                  <w:pPr>
                    <w:bidi w:val="0"/>
                    <w:rPr/>
                  </w:pPr>
                  <w:r>
                    <w:rPr>
                      <w:lang w:val="en-US" w:eastAsia="zh-CN"/>
                    </w:rPr>
                    <w:t>优先级</w:t>
                  </w:r>
                </w:p>
              </w:tc>
              <w:tc>
                <w:tcPr>
                  <w:tcW w:w="3060" w:type="dxa"/>
                  <w:shd w:val="clear"/>
                  <w:vAlign w:val="center"/>
                </w:tcPr>
                <w:p w14:paraId="7E45A4B5">
                  <w:pPr>
                    <w:bidi w:val="0"/>
                    <w:rPr/>
                  </w:pPr>
                  <w:r>
                    <w:rPr>
                      <w:lang w:val="en-US" w:eastAsia="zh-CN"/>
                    </w:rPr>
                    <w:t>需求描述</w:t>
                  </w:r>
                </w:p>
              </w:tc>
              <w:tc>
                <w:tcPr>
                  <w:tcW w:w="1894" w:type="dxa"/>
                  <w:shd w:val="clear"/>
                  <w:vAlign w:val="center"/>
                </w:tcPr>
                <w:p w14:paraId="7E8361B4">
                  <w:pPr>
                    <w:bidi w:val="0"/>
                    <w:rPr/>
                  </w:pPr>
                  <w:r>
                    <w:rPr>
                      <w:lang w:val="en-US" w:eastAsia="zh-CN"/>
                    </w:rPr>
                    <w:t>验收标准</w:t>
                  </w:r>
                </w:p>
              </w:tc>
            </w:tr>
            <w:tr w14:paraId="5B58E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29" w:type="dxa"/>
                  <w:shd w:val="clear"/>
                  <w:vAlign w:val="center"/>
                </w:tcPr>
                <w:p w14:paraId="3EDBEAF8">
                  <w:pPr>
                    <w:bidi w:val="0"/>
                    <w:rPr/>
                  </w:pPr>
                  <w:r>
                    <w:rPr>
                      <w:lang w:val="en-US" w:eastAsia="zh-CN"/>
                    </w:rPr>
                    <w:t>FR31</w:t>
                  </w:r>
                </w:p>
              </w:tc>
              <w:tc>
                <w:tcPr>
                  <w:tcW w:w="1237" w:type="dxa"/>
                  <w:shd w:val="clear"/>
                  <w:vAlign w:val="center"/>
                </w:tcPr>
                <w:p w14:paraId="229B327E">
                  <w:pPr>
                    <w:bidi w:val="0"/>
                    <w:rPr/>
                  </w:pPr>
                  <w:r>
                    <w:rPr>
                      <w:lang w:val="en-US" w:eastAsia="zh-CN"/>
                    </w:rPr>
                    <w:t>猫咪档案展示</w:t>
                  </w:r>
                </w:p>
              </w:tc>
              <w:tc>
                <w:tcPr>
                  <w:tcW w:w="1125" w:type="dxa"/>
                  <w:shd w:val="clear"/>
                  <w:vAlign w:val="center"/>
                </w:tcPr>
                <w:p w14:paraId="13CB6500">
                  <w:pPr>
                    <w:bidi w:val="0"/>
                    <w:rPr/>
                  </w:pPr>
                  <w:r>
                    <w:rPr>
                      <w:lang w:val="en-US" w:eastAsia="zh-CN"/>
                    </w:rPr>
                    <w:t>UC25</w:t>
                  </w:r>
                </w:p>
              </w:tc>
              <w:tc>
                <w:tcPr>
                  <w:tcW w:w="975" w:type="dxa"/>
                  <w:shd w:val="clear"/>
                  <w:vAlign w:val="center"/>
                </w:tcPr>
                <w:p w14:paraId="06C6C933">
                  <w:pPr>
                    <w:bidi w:val="0"/>
                    <w:rPr/>
                  </w:pPr>
                  <w:r>
                    <w:rPr>
                      <w:lang w:val="en-US" w:eastAsia="zh-CN"/>
                    </w:rPr>
                    <w:t>低</w:t>
                  </w:r>
                </w:p>
              </w:tc>
              <w:tc>
                <w:tcPr>
                  <w:tcW w:w="3060" w:type="dxa"/>
                  <w:shd w:val="clear"/>
                  <w:vAlign w:val="center"/>
                </w:tcPr>
                <w:p w14:paraId="6503D09D">
                  <w:pPr>
                    <w:bidi w:val="0"/>
                    <w:rPr/>
                  </w:pPr>
                  <w:r>
                    <w:rPr>
                      <w:lang w:val="en-US" w:eastAsia="zh-CN"/>
                    </w:rPr>
                    <w:t>系统应展示猫咪详细信息（品种、性格、照片、当前状态）。</w:t>
                  </w:r>
                </w:p>
              </w:tc>
              <w:tc>
                <w:tcPr>
                  <w:tcW w:w="1894" w:type="dxa"/>
                  <w:shd w:val="clear"/>
                  <w:vAlign w:val="center"/>
                </w:tcPr>
                <w:p w14:paraId="79F4A714">
                  <w:pPr>
                    <w:bidi w:val="0"/>
                    <w:rPr/>
                  </w:pPr>
                  <w:r>
                    <w:rPr>
                      <w:lang w:val="en-US" w:eastAsia="zh-CN"/>
                    </w:rPr>
                    <w:t>猫咪档案由猫咪管家维护。</w:t>
                  </w:r>
                </w:p>
              </w:tc>
            </w:tr>
            <w:tr w14:paraId="08D9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29" w:type="dxa"/>
                  <w:shd w:val="clear"/>
                  <w:vAlign w:val="center"/>
                </w:tcPr>
                <w:p w14:paraId="737F6FA1">
                  <w:pPr>
                    <w:bidi w:val="0"/>
                    <w:rPr/>
                  </w:pPr>
                  <w:r>
                    <w:rPr>
                      <w:lang w:val="en-US" w:eastAsia="zh-CN"/>
                    </w:rPr>
                    <w:t>FR32</w:t>
                  </w:r>
                </w:p>
              </w:tc>
              <w:tc>
                <w:tcPr>
                  <w:tcW w:w="1237" w:type="dxa"/>
                  <w:shd w:val="clear"/>
                  <w:vAlign w:val="center"/>
                </w:tcPr>
                <w:p w14:paraId="01EDE9CB">
                  <w:pPr>
                    <w:bidi w:val="0"/>
                    <w:rPr/>
                  </w:pPr>
                  <w:r>
                    <w:rPr>
                      <w:lang w:val="en-US" w:eastAsia="zh-CN"/>
                    </w:rPr>
                    <w:t>互动打卡记录</w:t>
                  </w:r>
                </w:p>
              </w:tc>
              <w:tc>
                <w:tcPr>
                  <w:tcW w:w="1125" w:type="dxa"/>
                  <w:shd w:val="clear"/>
                  <w:vAlign w:val="center"/>
                </w:tcPr>
                <w:p w14:paraId="3795FF31">
                  <w:pPr>
                    <w:bidi w:val="0"/>
                    <w:rPr/>
                  </w:pPr>
                  <w:r>
                    <w:rPr>
                      <w:lang w:val="en-US" w:eastAsia="zh-CN"/>
                    </w:rPr>
                    <w:t>UC26</w:t>
                  </w:r>
                </w:p>
              </w:tc>
              <w:tc>
                <w:tcPr>
                  <w:tcW w:w="975" w:type="dxa"/>
                  <w:shd w:val="clear"/>
                  <w:vAlign w:val="center"/>
                </w:tcPr>
                <w:p w14:paraId="03ABBC18">
                  <w:pPr>
                    <w:bidi w:val="0"/>
                    <w:rPr/>
                  </w:pPr>
                  <w:r>
                    <w:rPr>
                      <w:lang w:val="en-US" w:eastAsia="zh-CN"/>
                    </w:rPr>
                    <w:t>低</w:t>
                  </w:r>
                </w:p>
              </w:tc>
              <w:tc>
                <w:tcPr>
                  <w:tcW w:w="3060" w:type="dxa"/>
                  <w:shd w:val="clear"/>
                  <w:vAlign w:val="center"/>
                </w:tcPr>
                <w:p w14:paraId="58081DA0">
                  <w:pPr>
                    <w:bidi w:val="0"/>
                    <w:rPr/>
                  </w:pPr>
                  <w:r>
                    <w:rPr>
                      <w:lang w:val="en-US" w:eastAsia="zh-CN"/>
                    </w:rPr>
                    <w:t>系统应支持顾客提交互动打卡（文字 + 照片），支持点赞评论。</w:t>
                  </w:r>
                </w:p>
              </w:tc>
              <w:tc>
                <w:tcPr>
                  <w:tcW w:w="1894" w:type="dxa"/>
                  <w:shd w:val="clear"/>
                  <w:vAlign w:val="center"/>
                </w:tcPr>
                <w:p w14:paraId="0B18EA0E">
                  <w:pPr>
                    <w:bidi w:val="0"/>
                    <w:rPr/>
                  </w:pPr>
                  <w:r>
                    <w:rPr>
                      <w:lang w:val="en-US" w:eastAsia="zh-CN"/>
                    </w:rPr>
                    <w:t>打卡内容需通过审核后发布。</w:t>
                  </w:r>
                </w:p>
              </w:tc>
            </w:tr>
            <w:tr w14:paraId="3ABAC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W w:w="1029" w:type="dxa"/>
                  <w:shd w:val="clear"/>
                  <w:vAlign w:val="center"/>
                </w:tcPr>
                <w:p w14:paraId="5E15DD80">
                  <w:pPr>
                    <w:bidi w:val="0"/>
                    <w:rPr/>
                  </w:pPr>
                  <w:r>
                    <w:rPr>
                      <w:lang w:val="en-US" w:eastAsia="zh-CN"/>
                    </w:rPr>
                    <w:t>FR33</w:t>
                  </w:r>
                </w:p>
              </w:tc>
              <w:tc>
                <w:tcPr>
                  <w:tcW w:w="1237" w:type="dxa"/>
                  <w:shd w:val="clear"/>
                  <w:vAlign w:val="center"/>
                </w:tcPr>
                <w:p w14:paraId="166B7B21">
                  <w:pPr>
                    <w:bidi w:val="0"/>
                    <w:rPr/>
                  </w:pPr>
                  <w:r>
                    <w:rPr>
                      <w:lang w:val="en-US" w:eastAsia="zh-CN"/>
                    </w:rPr>
                    <w:t>猫咪健康管理</w:t>
                  </w:r>
                </w:p>
              </w:tc>
              <w:tc>
                <w:tcPr>
                  <w:tcW w:w="1125" w:type="dxa"/>
                  <w:shd w:val="clear"/>
                  <w:vAlign w:val="center"/>
                </w:tcPr>
                <w:p w14:paraId="3F58B504">
                  <w:pPr>
                    <w:bidi w:val="0"/>
                    <w:rPr/>
                  </w:pPr>
                  <w:r>
                    <w:rPr>
                      <w:lang w:val="en-US" w:eastAsia="zh-CN"/>
                    </w:rPr>
                    <w:t>UC27</w:t>
                  </w:r>
                </w:p>
              </w:tc>
              <w:tc>
                <w:tcPr>
                  <w:tcW w:w="975" w:type="dxa"/>
                  <w:shd w:val="clear"/>
                  <w:vAlign w:val="center"/>
                </w:tcPr>
                <w:p w14:paraId="0CBF1BCA">
                  <w:pPr>
                    <w:bidi w:val="0"/>
                    <w:rPr/>
                  </w:pPr>
                  <w:r>
                    <w:rPr>
                      <w:lang w:val="en-US" w:eastAsia="zh-CN"/>
                    </w:rPr>
                    <w:t>低</w:t>
                  </w:r>
                </w:p>
              </w:tc>
              <w:tc>
                <w:tcPr>
                  <w:tcW w:w="3060" w:type="dxa"/>
                  <w:shd w:val="clear"/>
                  <w:vAlign w:val="center"/>
                </w:tcPr>
                <w:p w14:paraId="27C3569D">
                  <w:pPr>
                    <w:bidi w:val="0"/>
                    <w:rPr/>
                  </w:pPr>
                  <w:r>
                    <w:rPr>
                      <w:lang w:val="en-US" w:eastAsia="zh-CN"/>
                    </w:rPr>
                    <w:t>系统应记录猫咪健康数据（体重、疫苗、疾病史），支持异常告警和疫苗到期提醒。</w:t>
                  </w:r>
                </w:p>
              </w:tc>
              <w:tc>
                <w:tcPr>
                  <w:tcW w:w="1894" w:type="dxa"/>
                  <w:shd w:val="clear"/>
                  <w:vAlign w:val="center"/>
                </w:tcPr>
                <w:p w14:paraId="58DD6490">
                  <w:pPr>
                    <w:bidi w:val="0"/>
                    <w:rPr/>
                  </w:pPr>
                  <w:r>
                    <w:rPr>
                      <w:lang w:val="en-US" w:eastAsia="zh-CN"/>
                    </w:rPr>
                    <w:t>疫苗到期前 7 天自动推送提醒。</w:t>
                  </w:r>
                </w:p>
              </w:tc>
            </w:tr>
          </w:tbl>
          <w:p w14:paraId="0672FB59">
            <w:pPr>
              <w:bidi w:val="0"/>
            </w:pPr>
          </w:p>
        </w:tc>
      </w:tr>
    </w:tbl>
    <w:p w14:paraId="3972F988"/>
    <w:p w14:paraId="27EAEC18">
      <w:pPr>
        <w:keepNext/>
        <w:pBdr>
          <w:bottom w:val="single" w:color="4DB872" w:sz="4" w:space="4"/>
        </w:pBdr>
        <w:spacing w:before="200" w:after="120"/>
      </w:pPr>
      <w:r>
        <w:rPr>
          <w:rFonts w:ascii="微软雅黑" w:hAnsi="微软雅黑" w:eastAsia="微软雅黑"/>
          <w:b/>
          <w:color w:val="1A7A3D"/>
          <w:sz w:val="30"/>
        </w:rPr>
        <w:t>4.2  功能详述</w:t>
      </w:r>
    </w:p>
    <w:tbl>
      <w:tblPr>
        <w:tblStyle w:val="34"/>
        <w:tblW w:w="0" w:type="auto"/>
        <w:jc w:val="center"/>
        <w:tblLayout w:type="autofit"/>
        <w:tblCellMar>
          <w:top w:w="0" w:type="dxa"/>
          <w:left w:w="108" w:type="dxa"/>
          <w:bottom w:w="0" w:type="dxa"/>
          <w:right w:w="108" w:type="dxa"/>
        </w:tblCellMar>
      </w:tblPr>
      <w:tblGrid>
        <w:gridCol w:w="9746"/>
      </w:tblGrid>
      <w:tr w14:paraId="141A91C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F087181">
            <w:pPr>
              <w:bidi w:val="0"/>
              <w:rPr>
                <w:rFonts w:hint="eastAsia"/>
              </w:rPr>
            </w:pPr>
            <w:r>
              <w:t>（对每条功能展开："输入 → 处理 → 输出 → 异常"）</w:t>
            </w:r>
          </w:p>
          <w:p w14:paraId="6E93A471">
            <w:pPr>
              <w:bidi w:val="0"/>
              <w:rPr>
                <w:rFonts w:hint="eastAsia"/>
              </w:rPr>
            </w:pPr>
            <w:r>
              <w:rPr>
                <w:rFonts w:hint="eastAsia"/>
              </w:rPr>
              <w:t>FR01 手机验证码注册</w:t>
            </w:r>
          </w:p>
          <w:p w14:paraId="4EC653F6">
            <w:pPr>
              <w:bidi w:val="0"/>
              <w:rPr>
                <w:rFonts w:hint="eastAsia"/>
              </w:rPr>
            </w:pPr>
            <w:r>
              <w:rPr>
                <w:rFonts w:hint="eastAsia"/>
              </w:rPr>
              <w:t>输入：手机号、短信验证码、密码（可选）</w:t>
            </w:r>
          </w:p>
          <w:p w14:paraId="5D33E164">
            <w:pPr>
              <w:bidi w:val="0"/>
              <w:rPr>
                <w:rFonts w:hint="eastAsia"/>
              </w:rPr>
            </w:pPr>
            <w:r>
              <w:rPr>
                <w:rFonts w:hint="eastAsia"/>
              </w:rPr>
              <w:t>处理：1. 校验手机号格式为11位有效数字；2. 校验验证码正确性与有效性（5分钟有效期）；3. 核验手机号未被注册，保证账号唯一；4. 生成UUID唯一用户ID，密码采用BCrypt加盐哈希加密存储；5. 写入用户数据库，账户初始状态标记为“未实名”；6. 自动生成有效JWT Token，完成自动登录。</w:t>
            </w:r>
          </w:p>
          <w:p w14:paraId="034A4DC7">
            <w:pPr>
              <w:bidi w:val="0"/>
              <w:rPr>
                <w:rFonts w:hint="eastAsia"/>
              </w:rPr>
            </w:pPr>
            <w:r>
              <w:rPr>
                <w:rFonts w:hint="eastAsia"/>
              </w:rPr>
              <w:t>输出：成功返回用户基础信息及登录Token；失败返回对应错误码与提示信息。</w:t>
            </w:r>
          </w:p>
          <w:p w14:paraId="0592A19F">
            <w:pPr>
              <w:bidi w:val="0"/>
              <w:rPr>
                <w:rFonts w:hint="eastAsia"/>
              </w:rPr>
            </w:pPr>
            <w:r>
              <w:rPr>
                <w:rFonts w:hint="eastAsia"/>
              </w:rPr>
              <w:t>异常：验证码错误提示“验证码错误”；验证码过期提示“验证码已失效，请重新获取”；手机号已注册提示“该手机号已注册，请直接登录”；短信服务异常提示“短信发送失败，请稍后重试”。</w:t>
            </w:r>
          </w:p>
          <w:p w14:paraId="3273E84B">
            <w:pPr>
              <w:bidi w:val="0"/>
              <w:rPr>
                <w:rFonts w:hint="eastAsia"/>
              </w:rPr>
            </w:pPr>
            <w:r>
              <w:rPr>
                <w:rFonts w:hint="eastAsia"/>
              </w:rPr>
              <w:t>FR02 短信验证码服务</w:t>
            </w:r>
          </w:p>
          <w:p w14:paraId="66FC5F07">
            <w:pPr>
              <w:bidi w:val="0"/>
              <w:rPr>
                <w:rFonts w:hint="eastAsia"/>
              </w:rPr>
            </w:pPr>
            <w:r>
              <w:rPr>
                <w:rFonts w:hint="eastAsia"/>
              </w:rPr>
              <w:t>输入：手机号、验证码类型（注册/登录）</w:t>
            </w:r>
          </w:p>
          <w:p w14:paraId="44CB6E88">
            <w:pPr>
              <w:bidi w:val="0"/>
              <w:rPr>
                <w:rFonts w:hint="eastAsia"/>
              </w:rPr>
            </w:pPr>
            <w:r>
              <w:rPr>
                <w:rFonts w:hint="eastAsia"/>
              </w:rPr>
              <w:t>处理：1. 校验验证码获取频率，1分钟内最多1条、单日最多5条，防止恶意刷取；2. 随机生成6位数字验证码；3. 调用第三方SMS短信API发送验证码；4. 将验证码及有效期存入Redis，有效时长300秒，同步记录手机号当日发送次数。</w:t>
            </w:r>
          </w:p>
          <w:p w14:paraId="37BDD34A">
            <w:pPr>
              <w:bidi w:val="0"/>
              <w:rPr>
                <w:rFonts w:hint="eastAsia"/>
              </w:rPr>
            </w:pPr>
            <w:r>
              <w:rPr>
                <w:rFonts w:hint="eastAsia"/>
              </w:rPr>
              <w:t>输出：发送成功返回成功状态码；发送失败返回错误提示信息。</w:t>
            </w:r>
          </w:p>
          <w:p w14:paraId="28741345">
            <w:pPr>
              <w:bidi w:val="0"/>
              <w:rPr>
                <w:rFonts w:hint="eastAsia"/>
              </w:rPr>
            </w:pPr>
            <w:r>
              <w:rPr>
                <w:rFonts w:hint="eastAsia"/>
              </w:rPr>
              <w:t>异常：频率超限提示“操作过于频繁，请稍后再试”；短信API超时/失败记录系统日志，提示“短信服务繁忙，请重试”；手机号格式错误提示“手机号格式不正确”。</w:t>
            </w:r>
          </w:p>
          <w:p w14:paraId="56EC3BE0">
            <w:pPr>
              <w:bidi w:val="0"/>
              <w:rPr>
                <w:rFonts w:hint="eastAsia"/>
              </w:rPr>
            </w:pPr>
            <w:r>
              <w:rPr>
                <w:rFonts w:hint="eastAsia"/>
              </w:rPr>
              <w:t>FR03 多角色登录</w:t>
            </w:r>
          </w:p>
          <w:p w14:paraId="780F95AF">
            <w:pPr>
              <w:bidi w:val="0"/>
              <w:rPr>
                <w:rFonts w:hint="eastAsia"/>
              </w:rPr>
            </w:pPr>
            <w:r>
              <w:rPr>
                <w:rFonts w:hint="eastAsia"/>
              </w:rPr>
              <w:t>输入：手机号、密码（或验证码）</w:t>
            </w:r>
          </w:p>
          <w:p w14:paraId="107C247F">
            <w:pPr>
              <w:bidi w:val="0"/>
              <w:rPr>
                <w:rFonts w:hint="eastAsia"/>
              </w:rPr>
            </w:pPr>
            <w:r>
              <w:rPr>
                <w:rFonts w:hint="eastAsia"/>
              </w:rPr>
              <w:t>处理：1. 区分登录方式校验信息：密码登录比对数据库BCrypt哈希值，验证码登录校验Redis有效验证码；2. 查询用户信息，识别用户角色（顾客/店员/店长/运营/猫咪管家）；3. 生成有效期2小时的JWT Token，携带用户ID、角色等核心信息；4. 根据用户角色匹配对应前端路由，返回跳转地址。</w:t>
            </w:r>
          </w:p>
          <w:p w14:paraId="42C94CCB">
            <w:pPr>
              <w:bidi w:val="0"/>
              <w:rPr>
                <w:rFonts w:hint="eastAsia"/>
              </w:rPr>
            </w:pPr>
            <w:r>
              <w:rPr>
                <w:rFonts w:hint="eastAsia"/>
              </w:rPr>
              <w:t>输出：登录成功返回Token、用户基础信息、角色对应跳转URL；失败返回错误码及提示。</w:t>
            </w:r>
          </w:p>
          <w:p w14:paraId="1D52651F">
            <w:pPr>
              <w:bidi w:val="0"/>
              <w:rPr>
                <w:rFonts w:hint="eastAsia"/>
              </w:rPr>
            </w:pPr>
            <w:r>
              <w:rPr>
                <w:rFonts w:hint="eastAsia"/>
              </w:rPr>
              <w:t>异常：密码错误或账号不存在提示“账号或密码错误”；验证码错误/过期提示“验证码错误”；账号冻结提示“账号已被冻结，请联系管理员”。</w:t>
            </w:r>
          </w:p>
          <w:p w14:paraId="19A91526">
            <w:pPr>
              <w:bidi w:val="0"/>
              <w:rPr>
                <w:rFonts w:hint="eastAsia"/>
              </w:rPr>
            </w:pPr>
            <w:r>
              <w:rPr>
                <w:rFonts w:hint="eastAsia"/>
              </w:rPr>
              <w:t>FR04 实名认证接口</w:t>
            </w:r>
          </w:p>
          <w:p w14:paraId="7C4CD379">
            <w:pPr>
              <w:bidi w:val="0"/>
              <w:rPr>
                <w:rFonts w:hint="eastAsia"/>
              </w:rPr>
            </w:pPr>
            <w:r>
              <w:rPr>
                <w:rFonts w:hint="eastAsia"/>
              </w:rPr>
              <w:t>输入：用户ID、真实姓名、身份证号</w:t>
            </w:r>
          </w:p>
          <w:p w14:paraId="7CC11982">
            <w:pPr>
              <w:bidi w:val="0"/>
              <w:rPr>
                <w:rFonts w:hint="eastAsia"/>
              </w:rPr>
            </w:pPr>
            <w:r>
              <w:rPr>
                <w:rFonts w:hint="eastAsia"/>
              </w:rPr>
              <w:t>处理：1. 校验用户登录状态，仅已登录用户可提交认证；2. 通过正则校验姓名、身份证号格式合法性；3. 调用第三方实名认证接口完成信息核验；4. 核验通过后，AES加密存储姓名与身份证号，更新用户状态为“已实名”；5. 记录实名认证日志，留存核验记录。</w:t>
            </w:r>
          </w:p>
          <w:p w14:paraId="7DE57DE6">
            <w:pPr>
              <w:bidi w:val="0"/>
              <w:rPr>
                <w:rFonts w:hint="eastAsia"/>
              </w:rPr>
            </w:pPr>
            <w:r>
              <w:rPr>
                <w:rFonts w:hint="eastAsia"/>
              </w:rPr>
              <w:t>输出：认证成功返回“认证成功”提示；认证失败返回具体失败原因。</w:t>
            </w:r>
          </w:p>
          <w:p w14:paraId="58EE0134">
            <w:pPr>
              <w:bidi w:val="0"/>
              <w:rPr>
                <w:rFonts w:hint="eastAsia"/>
              </w:rPr>
            </w:pPr>
            <w:r>
              <w:rPr>
                <w:rFonts w:hint="eastAsia"/>
              </w:rPr>
              <w:t>异常：接口响应超时（＞3秒）提示“认证服务繁忙，请稍后重试”；信息不匹配提示“信息不匹配，请核对后重试”；重复认证提示“您已完成实名认证，无需重复提交”。</w:t>
            </w:r>
          </w:p>
          <w:p w14:paraId="40D256BE">
            <w:pPr>
              <w:bidi w:val="0"/>
              <w:rPr>
                <w:rFonts w:hint="eastAsia"/>
              </w:rPr>
            </w:pPr>
            <w:r>
              <w:rPr>
                <w:rFonts w:hint="eastAsia"/>
              </w:rPr>
              <w:t>FR05 会员信息编辑</w:t>
            </w:r>
          </w:p>
          <w:p w14:paraId="4F010028">
            <w:pPr>
              <w:bidi w:val="0"/>
              <w:rPr>
                <w:rFonts w:hint="eastAsia"/>
              </w:rPr>
            </w:pPr>
            <w:r>
              <w:rPr>
                <w:rFonts w:hint="eastAsia"/>
              </w:rPr>
              <w:t>输入：用户ID、昵称、头像URL、性别、生日等个人信息</w:t>
            </w:r>
          </w:p>
          <w:p w14:paraId="3FA3FF83">
            <w:pPr>
              <w:bidi w:val="0"/>
              <w:rPr>
                <w:rFonts w:hint="eastAsia"/>
              </w:rPr>
            </w:pPr>
            <w:r>
              <w:rPr>
                <w:rFonts w:hint="eastAsia"/>
              </w:rPr>
              <w:t>处理：1. 调用敏感词过滤服务校验昵称合法性；2. 校验头像URL合规性，仅允许HTTPS协议及指定白名单域名；3. 更新用户数据库对应个人信息字段；4. 清除用户本地缓存，保证前端信息实时同步。</w:t>
            </w:r>
          </w:p>
          <w:p w14:paraId="067FD7D6">
            <w:pPr>
              <w:bidi w:val="0"/>
              <w:rPr>
                <w:rFonts w:hint="eastAsia"/>
              </w:rPr>
            </w:pPr>
            <w:r>
              <w:rPr>
                <w:rFonts w:hint="eastAsia"/>
              </w:rPr>
              <w:t>输出：更新成功返回最新用户信息；失败返回错误提示。</w:t>
            </w:r>
          </w:p>
          <w:p w14:paraId="77BCC2DE">
            <w:pPr>
              <w:bidi w:val="0"/>
              <w:rPr>
                <w:rFonts w:hint="eastAsia"/>
              </w:rPr>
            </w:pPr>
            <w:r>
              <w:rPr>
                <w:rFonts w:hint="eastAsia"/>
              </w:rPr>
              <w:t>异常：昵称含敏感词提示“昵称包含违规内容，请修改”；头像链接非法提示“头像链接无效”；字段长度超限提示对应最大长度限制。</w:t>
            </w:r>
          </w:p>
          <w:p w14:paraId="210B669F">
            <w:pPr>
              <w:bidi w:val="0"/>
              <w:rPr>
                <w:rFonts w:hint="eastAsia"/>
              </w:rPr>
            </w:pPr>
            <w:r>
              <w:rPr>
                <w:rFonts w:hint="eastAsia"/>
              </w:rPr>
              <w:t>FR06 门店信息展示</w:t>
            </w:r>
          </w:p>
          <w:p w14:paraId="4B3F986E">
            <w:pPr>
              <w:bidi w:val="0"/>
              <w:rPr>
                <w:rFonts w:hint="eastAsia"/>
              </w:rPr>
            </w:pPr>
            <w:r>
              <w:rPr>
                <w:rFonts w:hint="eastAsia"/>
              </w:rPr>
              <w:t>输入：门店ID（可选）、顾客地理位置（可选）</w:t>
            </w:r>
          </w:p>
          <w:p w14:paraId="310FB688">
            <w:pPr>
              <w:bidi w:val="0"/>
              <w:rPr>
                <w:rFonts w:hint="eastAsia"/>
              </w:rPr>
            </w:pPr>
            <w:r>
              <w:rPr>
                <w:rFonts w:hint="eastAsia"/>
              </w:rPr>
              <w:t>处理：1. 查询门店基础信息、营业时间、环境图片、门店猫咪阵容等数据；2. 若传入顾客地理位置，自动计算门店与用户距离并挂载至数据中；3. 数据缓存至Redis，缓存有效期60秒，提升访问速度。</w:t>
            </w:r>
          </w:p>
          <w:p w14:paraId="4C3612D8">
            <w:pPr>
              <w:bidi w:val="0"/>
              <w:rPr>
                <w:rFonts w:hint="eastAsia"/>
              </w:rPr>
            </w:pPr>
            <w:r>
              <w:rPr>
                <w:rFonts w:hint="eastAsia"/>
              </w:rPr>
              <w:t>输出：门店列表或单个门店详情JSON数据。</w:t>
            </w:r>
          </w:p>
          <w:p w14:paraId="3BDDDC04">
            <w:pPr>
              <w:bidi w:val="0"/>
              <w:rPr>
                <w:rFonts w:hint="eastAsia"/>
              </w:rPr>
            </w:pPr>
            <w:r>
              <w:rPr>
                <w:rFonts w:hint="eastAsia"/>
              </w:rPr>
              <w:t>异常：门店不存在返回404错误；数据库查询超时，优先返回缓存数据兜底。</w:t>
            </w:r>
          </w:p>
          <w:p w14:paraId="1032E3F2">
            <w:pPr>
              <w:bidi w:val="0"/>
              <w:rPr>
                <w:rFonts w:hint="eastAsia"/>
              </w:rPr>
            </w:pPr>
            <w:r>
              <w:rPr>
                <w:rFonts w:hint="eastAsia"/>
              </w:rPr>
              <w:t>FR07 LBS附近门店排序</w:t>
            </w:r>
          </w:p>
          <w:p w14:paraId="6D58C59E">
            <w:pPr>
              <w:bidi w:val="0"/>
              <w:rPr>
                <w:rFonts w:hint="eastAsia"/>
              </w:rPr>
            </w:pPr>
            <w:r>
              <w:rPr>
                <w:rFonts w:hint="eastAsia"/>
              </w:rPr>
              <w:t>输入：顾客经纬度、搜索半径（默认5km）、分页参数</w:t>
            </w:r>
          </w:p>
          <w:p w14:paraId="0C3DE0A8">
            <w:pPr>
              <w:bidi w:val="0"/>
              <w:rPr>
                <w:rFonts w:hint="eastAsia"/>
              </w:rPr>
            </w:pPr>
            <w:r>
              <w:rPr>
                <w:rFonts w:hint="eastAsia"/>
              </w:rPr>
              <w:t>处理：1. 通过PostGIS地理扩展计算用户与各门店直线距离；2. 过滤超出搜索半径的门店，按距离升序排序；3. 结合分页参数返回标准化门店列表。</w:t>
            </w:r>
          </w:p>
          <w:p w14:paraId="0C15BBE4">
            <w:pPr>
              <w:bidi w:val="0"/>
              <w:rPr>
                <w:rFonts w:hint="eastAsia"/>
              </w:rPr>
            </w:pPr>
            <w:r>
              <w:rPr>
                <w:rFonts w:hint="eastAsia"/>
              </w:rPr>
              <w:t>输出：按距离排序的门店列表（含距离、地址、营业状态）。</w:t>
            </w:r>
          </w:p>
          <w:p w14:paraId="5AC149DC">
            <w:pPr>
              <w:bidi w:val="0"/>
              <w:rPr>
                <w:rFonts w:hint="eastAsia"/>
              </w:rPr>
            </w:pPr>
            <w:r>
              <w:rPr>
                <w:rFonts w:hint="eastAsia"/>
              </w:rPr>
              <w:t>异常：用户未开启定位，默认按城市优先级排序；定位服务异常，降级为全量门店展示。</w:t>
            </w:r>
          </w:p>
          <w:p w14:paraId="441A938F">
            <w:pPr>
              <w:bidi w:val="0"/>
              <w:rPr>
                <w:rFonts w:hint="eastAsia"/>
              </w:rPr>
            </w:pPr>
            <w:r>
              <w:rPr>
                <w:rFonts w:hint="eastAsia"/>
              </w:rPr>
              <w:t>FR08 桌位状态可视化</w:t>
            </w:r>
          </w:p>
          <w:p w14:paraId="0D330081">
            <w:pPr>
              <w:bidi w:val="0"/>
              <w:rPr>
                <w:rFonts w:hint="eastAsia"/>
              </w:rPr>
            </w:pPr>
            <w:r>
              <w:rPr>
                <w:rFonts w:hint="eastAsia"/>
              </w:rPr>
              <w:t>输入：门店ID、日期、预约时段</w:t>
            </w:r>
          </w:p>
          <w:p w14:paraId="374C4334">
            <w:pPr>
              <w:bidi w:val="0"/>
              <w:rPr>
                <w:rFonts w:hint="eastAsia"/>
              </w:rPr>
            </w:pPr>
            <w:r>
              <w:rPr>
                <w:rFonts w:hint="eastAsia"/>
              </w:rPr>
              <w:t>处理：1. 查询目标门店全部桌位基础数据；2. 校验各桌位在指定时段的预约、占用情况；3. 匹配桌位状态：无预约为空闲、已支付预约为预约、已核销使用为使用中、店员标记为清洁中；4. 整合桌位编号、容量、状态等数据，适配前端可视化渲染。</w:t>
            </w:r>
          </w:p>
          <w:p w14:paraId="7EF04684">
            <w:pPr>
              <w:bidi w:val="0"/>
              <w:rPr>
                <w:rFonts w:hint="eastAsia"/>
              </w:rPr>
            </w:pPr>
            <w:r>
              <w:rPr>
                <w:rFonts w:hint="eastAsia"/>
              </w:rPr>
              <w:t>输出：桌位状态数组，支持前端生成可视化桌位图。</w:t>
            </w:r>
          </w:p>
          <w:p w14:paraId="25F72D7E">
            <w:pPr>
              <w:bidi w:val="0"/>
              <w:rPr>
                <w:rFonts w:hint="eastAsia"/>
              </w:rPr>
            </w:pPr>
            <w:r>
              <w:rPr>
                <w:rFonts w:hint="eastAsia"/>
              </w:rPr>
              <w:t>异常：门店无桌位返回空数组；日期参数无效，默认展示当日桌位状态。</w:t>
            </w:r>
          </w:p>
          <w:p w14:paraId="52401566">
            <w:pPr>
              <w:bidi w:val="0"/>
              <w:rPr>
                <w:rFonts w:hint="eastAsia"/>
              </w:rPr>
            </w:pPr>
            <w:r>
              <w:rPr>
                <w:rFonts w:hint="eastAsia"/>
              </w:rPr>
              <w:t>FR09 桌位预约与预占</w:t>
            </w:r>
          </w:p>
          <w:p w14:paraId="1653A672">
            <w:pPr>
              <w:bidi w:val="0"/>
              <w:rPr>
                <w:rFonts w:hint="eastAsia"/>
              </w:rPr>
            </w:pPr>
            <w:r>
              <w:rPr>
                <w:rFonts w:hint="eastAsia"/>
              </w:rPr>
              <w:t>输入：顾客ID、门店ID、桌位ID、预约时间、用餐人数</w:t>
            </w:r>
          </w:p>
          <w:p w14:paraId="128A298B">
            <w:pPr>
              <w:bidi w:val="0"/>
              <w:rPr>
                <w:rFonts w:hint="eastAsia"/>
              </w:rPr>
            </w:pPr>
            <w:r>
              <w:rPr>
                <w:rFonts w:hint="eastAsia"/>
              </w:rPr>
              <w:t>处理：1. 校验用户已完成实名认证，未实名禁止预约；2. 通过Redis分布式锁校验桌位时段唯一性，防止并发抢占；3. 对桌位设置15分钟临时锁定，生成待支付预约订单；4. 发送延迟消息，15分钟未支付自动取消订单、释放桌位；5. 返回预约ID与支付入口。</w:t>
            </w:r>
          </w:p>
          <w:p w14:paraId="6AFF0444">
            <w:pPr>
              <w:bidi w:val="0"/>
              <w:rPr>
                <w:rFonts w:hint="eastAsia"/>
              </w:rPr>
            </w:pPr>
            <w:r>
              <w:rPr>
                <w:rFonts w:hint="eastAsia"/>
              </w:rPr>
              <w:t>输出：预约订单ID、支付链接/二维码。</w:t>
            </w:r>
          </w:p>
          <w:p w14:paraId="533E7FB8">
            <w:pPr>
              <w:bidi w:val="0"/>
              <w:rPr>
                <w:rFonts w:hint="eastAsia"/>
              </w:rPr>
            </w:pPr>
            <w:r>
              <w:rPr>
                <w:rFonts w:hint="eastAsia"/>
              </w:rPr>
              <w:t>异常：桌位已被锁定提示“该桌位已被其他顾客锁定”；用户当日取消次数超限，禁止新增预约。</w:t>
            </w:r>
          </w:p>
          <w:p w14:paraId="2CA731FA">
            <w:pPr>
              <w:bidi w:val="0"/>
              <w:rPr>
                <w:rFonts w:hint="eastAsia"/>
              </w:rPr>
            </w:pPr>
            <w:r>
              <w:rPr>
                <w:rFonts w:hint="eastAsia"/>
              </w:rPr>
              <w:t>FR10 预约取消与退款</w:t>
            </w:r>
          </w:p>
          <w:p w14:paraId="24161A78">
            <w:pPr>
              <w:bidi w:val="0"/>
              <w:rPr>
                <w:rFonts w:hint="eastAsia"/>
              </w:rPr>
            </w:pPr>
            <w:r>
              <w:rPr>
                <w:rFonts w:hint="eastAsia"/>
              </w:rPr>
              <w:t>输入：预约ID、取消原因</w:t>
            </w:r>
          </w:p>
          <w:p w14:paraId="7BC8CB11">
            <w:pPr>
              <w:bidi w:val="0"/>
              <w:rPr>
                <w:rFonts w:hint="eastAsia"/>
              </w:rPr>
            </w:pPr>
            <w:r>
              <w:rPr>
                <w:rFonts w:hint="eastAsia"/>
              </w:rPr>
              <w:t>处理：</w:t>
            </w:r>
          </w:p>
          <w:p w14:paraId="767EF659">
            <w:pPr>
              <w:bidi w:val="0"/>
              <w:rPr>
                <w:rFonts w:hint="eastAsia"/>
              </w:rPr>
            </w:pPr>
            <w:r>
              <w:rPr>
                <w:rFonts w:hint="eastAsia"/>
              </w:rPr>
              <w:t>1. 校验订单状态，仅待支付、已预约订单支持取消；2. 计算取消时间与预约到店时间差值，执行阶梯退款规则：提前2小时及以上全额退款、1-2小时退款80%、1小时内不予退款；3. 符合退款条件则调用支付网关原路退款；4. 更新订单为已取消状态，释放桌位资源；5. 记录违约次数，累计3次违约冻结7天预约权限。</w:t>
            </w:r>
          </w:p>
          <w:p w14:paraId="301FAA85">
            <w:pPr>
              <w:bidi w:val="0"/>
              <w:rPr>
                <w:rFonts w:hint="eastAsia"/>
              </w:rPr>
            </w:pPr>
            <w:r>
              <w:rPr>
                <w:rFonts w:hint="eastAsia"/>
              </w:rPr>
              <w:t>输出：取消结果、实际退款金额（如有）。</w:t>
            </w:r>
          </w:p>
          <w:p w14:paraId="65A312B3">
            <w:pPr>
              <w:bidi w:val="0"/>
              <w:rPr>
                <w:rFonts w:hint="eastAsia"/>
              </w:rPr>
            </w:pPr>
            <w:r>
              <w:rPr>
                <w:rFonts w:hint="eastAsia"/>
              </w:rPr>
              <w:t>异常：订单状态不支持取消提示“当前状态不可取消”；退款接口失败标记异常工单，转入人工处理。</w:t>
            </w:r>
          </w:p>
          <w:p w14:paraId="679EBE32">
            <w:pPr>
              <w:bidi w:val="0"/>
              <w:rPr>
                <w:rFonts w:hint="eastAsia"/>
              </w:rPr>
            </w:pPr>
            <w:r>
              <w:rPr>
                <w:rFonts w:hint="eastAsia"/>
              </w:rPr>
              <w:t>FR11 在线排队管理</w:t>
            </w:r>
          </w:p>
          <w:p w14:paraId="0F79AC56">
            <w:pPr>
              <w:bidi w:val="0"/>
              <w:rPr>
                <w:rFonts w:hint="eastAsia"/>
              </w:rPr>
            </w:pPr>
            <w:r>
              <w:rPr>
                <w:rFonts w:hint="eastAsia"/>
              </w:rPr>
              <w:t>输入：门店ID、用餐人数、顾客手机号</w:t>
            </w:r>
          </w:p>
          <w:p w14:paraId="5F1121C6">
            <w:pPr>
              <w:bidi w:val="0"/>
              <w:rPr>
                <w:rFonts w:hint="eastAsia"/>
              </w:rPr>
            </w:pPr>
            <w:r>
              <w:rPr>
                <w:rFonts w:hint="eastAsia"/>
              </w:rPr>
              <w:t>处理：1. 校验门店营业状态，闭店禁止排队；2. 基于Redis有序集合维护排队队列，生成唯一排队号；3. 记录用户入队时间、用餐人数，实时统计等待人数与预计等待时长；4. 空桌释放后自动叫号推送，用户10分钟未响应自动过号。</w:t>
            </w:r>
          </w:p>
          <w:p w14:paraId="5D9C84C8">
            <w:pPr>
              <w:bidi w:val="0"/>
              <w:rPr>
                <w:rFonts w:hint="eastAsia"/>
              </w:rPr>
            </w:pPr>
            <w:r>
              <w:rPr>
                <w:rFonts w:hint="eastAsia"/>
              </w:rPr>
              <w:t>输出：排队号、当前等待人数、预计等待时间。</w:t>
            </w:r>
          </w:p>
          <w:p w14:paraId="3ED6FDE5">
            <w:pPr>
              <w:bidi w:val="0"/>
              <w:rPr>
                <w:rFonts w:hint="eastAsia"/>
              </w:rPr>
            </w:pPr>
            <w:r>
              <w:rPr>
                <w:rFonts w:hint="eastAsia"/>
              </w:rPr>
              <w:t>异常：门店闭店禁止排队；队列人数达200人上限，提示排队已满。</w:t>
            </w:r>
          </w:p>
          <w:p w14:paraId="23F6C5B2">
            <w:pPr>
              <w:bidi w:val="0"/>
              <w:rPr>
                <w:rFonts w:hint="eastAsia"/>
              </w:rPr>
            </w:pPr>
            <w:r>
              <w:rPr>
                <w:rFonts w:hint="eastAsia"/>
              </w:rPr>
              <w:t>FR12 预约通知推送</w:t>
            </w:r>
          </w:p>
          <w:p w14:paraId="7E5CB694">
            <w:pPr>
              <w:bidi w:val="0"/>
              <w:rPr>
                <w:rFonts w:hint="eastAsia"/>
              </w:rPr>
            </w:pPr>
            <w:r>
              <w:rPr>
                <w:rFonts w:hint="eastAsia"/>
              </w:rPr>
              <w:t>输入：业务触发事件（预约成功、支付成功、预约临近、取消退款）</w:t>
            </w:r>
          </w:p>
          <w:p w14:paraId="25F12531">
            <w:pPr>
              <w:bidi w:val="0"/>
              <w:rPr>
                <w:rFonts w:hint="eastAsia"/>
              </w:rPr>
            </w:pPr>
            <w:r>
              <w:rPr>
                <w:rFonts w:hint="eastAsia"/>
              </w:rPr>
              <w:t>处理：1. 根据不同业务事件调用对应通知模板，组装通知文案；2. 读取用户订阅方式（小程序订阅消息、短信）；3. 异步调用通知服务推送消息；4. 记录推送日志，留存送达记录。</w:t>
            </w:r>
          </w:p>
          <w:p w14:paraId="79A66777">
            <w:pPr>
              <w:bidi w:val="0"/>
              <w:rPr>
                <w:rFonts w:hint="eastAsia"/>
              </w:rPr>
            </w:pPr>
            <w:r>
              <w:rPr>
                <w:rFonts w:hint="eastAsia"/>
              </w:rPr>
              <w:t>输出：无前端直接输出，后台异步推送。</w:t>
            </w:r>
          </w:p>
          <w:p w14:paraId="4BCD6816">
            <w:pPr>
              <w:bidi w:val="0"/>
              <w:rPr>
                <w:rFonts w:hint="eastAsia"/>
              </w:rPr>
            </w:pPr>
            <w:r>
              <w:rPr>
                <w:rFonts w:hint="eastAsia"/>
              </w:rPr>
              <w:t>异常：推送失败自动重试3次（间隔1分钟），重试失败触发系统告警。</w:t>
            </w:r>
          </w:p>
          <w:p w14:paraId="4ED838D0">
            <w:pPr>
              <w:bidi w:val="0"/>
              <w:rPr>
                <w:rFonts w:hint="eastAsia"/>
              </w:rPr>
            </w:pPr>
            <w:r>
              <w:rPr>
                <w:rFonts w:hint="eastAsia"/>
              </w:rPr>
              <w:t>FR13 扫码关联桌位</w:t>
            </w:r>
          </w:p>
          <w:p w14:paraId="51761F8D">
            <w:pPr>
              <w:bidi w:val="0"/>
              <w:rPr>
                <w:rFonts w:hint="eastAsia"/>
              </w:rPr>
            </w:pPr>
            <w:r>
              <w:rPr>
                <w:rFonts w:hint="eastAsia"/>
              </w:rPr>
              <w:t>输入：加密桌位二维码内容、顾客ID</w:t>
            </w:r>
          </w:p>
          <w:p w14:paraId="6AC3D258">
            <w:pPr>
              <w:bidi w:val="0"/>
              <w:rPr>
                <w:rFonts w:hint="eastAsia"/>
              </w:rPr>
            </w:pPr>
            <w:r>
              <w:rPr>
                <w:rFonts w:hint="eastAsia"/>
              </w:rPr>
              <w:t>处理：1. 解码二维码获取对应门店ID、桌位ID；2. 校验桌位存在性及可用状态，排除占用、清洁中状态；3. 查询用户进行中订单，已有待支付/已预约订单则直接关联，无订单则创建选餐中临时订单；4. 绑定订单与桌位，记录关联时间。</w:t>
            </w:r>
          </w:p>
          <w:p w14:paraId="462C6F00">
            <w:pPr>
              <w:bidi w:val="0"/>
              <w:rPr>
                <w:rFonts w:hint="eastAsia"/>
              </w:rPr>
            </w:pPr>
            <w:r>
              <w:rPr>
                <w:rFonts w:hint="eastAsia"/>
              </w:rPr>
              <w:t>输出：桌位号、门店名称、订单ID、订单当前状态。</w:t>
            </w:r>
          </w:p>
          <w:p w14:paraId="0097097B">
            <w:pPr>
              <w:bidi w:val="0"/>
              <w:rPr>
                <w:rFonts w:hint="eastAsia"/>
              </w:rPr>
            </w:pPr>
            <w:r>
              <w:rPr>
                <w:rFonts w:hint="eastAsia"/>
              </w:rPr>
              <w:t>异常：二维码无效/过期提示“无效桌位码，请联系店员”；桌位被占用提示“该桌位当前有其他顾客使用中”；桌位清洁中提示“桌位正在清洁，请稍后再试”。</w:t>
            </w:r>
          </w:p>
          <w:p w14:paraId="06320369">
            <w:pPr>
              <w:bidi w:val="0"/>
              <w:rPr>
                <w:rFonts w:hint="eastAsia"/>
              </w:rPr>
            </w:pPr>
            <w:r>
              <w:rPr>
                <w:rFonts w:hint="eastAsia"/>
              </w:rPr>
              <w:t>FR14 动态菜单管理</w:t>
            </w:r>
          </w:p>
          <w:p w14:paraId="49A636A4">
            <w:pPr>
              <w:bidi w:val="0"/>
              <w:rPr>
                <w:rFonts w:hint="eastAsia"/>
              </w:rPr>
            </w:pPr>
            <w:r>
              <w:rPr>
                <w:rFonts w:hint="eastAsia"/>
              </w:rPr>
              <w:t>输入：门店ID、菜单分类（可选）、搜索关键词（可选）</w:t>
            </w:r>
          </w:p>
          <w:p w14:paraId="11F3EE4A">
            <w:pPr>
              <w:bidi w:val="0"/>
              <w:rPr>
                <w:rFonts w:hint="eastAsia"/>
              </w:rPr>
            </w:pPr>
            <w:r>
              <w:rPr>
                <w:rFonts w:hint="eastAsia"/>
              </w:rPr>
              <w:t>处理：1. 查询门店已上架有效商品数据；2. 根据分类、关键词模糊筛选商品；3. 优先读取Redis缓存数据，缓存失效则查询数据库并更新缓存；4. 匹配当日售罄商品，实时标记商品可售状态；5. 按分类组装树形菜单结构。</w:t>
            </w:r>
          </w:p>
          <w:p w14:paraId="0127B306">
            <w:pPr>
              <w:bidi w:val="0"/>
              <w:rPr>
                <w:rFonts w:hint="eastAsia"/>
              </w:rPr>
            </w:pPr>
            <w:r>
              <w:rPr>
                <w:rFonts w:hint="eastAsia"/>
              </w:rPr>
              <w:t>输出：分类化菜单数据，包含商品名称、价格、图片、销量、是否售罄等信息。</w:t>
            </w:r>
          </w:p>
          <w:p w14:paraId="6DCEF608">
            <w:pPr>
              <w:bidi w:val="0"/>
              <w:rPr>
                <w:rFonts w:hint="eastAsia"/>
              </w:rPr>
            </w:pPr>
            <w:r>
              <w:rPr>
                <w:rFonts w:hint="eastAsia"/>
              </w:rPr>
              <w:t>异常：门店无商品返回空数组；缓存异常降级查询数据库；图片加载失败自动展示默认占位图。</w:t>
            </w:r>
          </w:p>
          <w:p w14:paraId="37AC8B50">
            <w:pPr>
              <w:bidi w:val="0"/>
              <w:rPr>
                <w:rFonts w:hint="eastAsia"/>
              </w:rPr>
            </w:pPr>
            <w:r>
              <w:rPr>
                <w:rFonts w:hint="eastAsia"/>
              </w:rPr>
              <w:t>FR15 最低消费校验</w:t>
            </w:r>
          </w:p>
          <w:p w14:paraId="50D7BF3A">
            <w:pPr>
              <w:bidi w:val="0"/>
              <w:rPr>
                <w:rFonts w:hint="eastAsia"/>
              </w:rPr>
            </w:pPr>
            <w:r>
              <w:rPr>
                <w:rFonts w:hint="eastAsia"/>
              </w:rPr>
              <w:t>输入：订单ID、用户选中菜品列表（含数量、单价）</w:t>
            </w:r>
          </w:p>
          <w:p w14:paraId="05E42917">
            <w:pPr>
              <w:bidi w:val="0"/>
              <w:rPr>
                <w:rFonts w:hint="eastAsia"/>
              </w:rPr>
            </w:pPr>
            <w:r>
              <w:rPr>
                <w:rFonts w:hint="eastAsia"/>
              </w:rPr>
              <w:t>处理：1. 查询订单关联门店的最低消费配置金额；2. 统计订单菜品原价总金额（不含优惠券抵扣）；3. 对比总金额与最低消费标准，达标允许提交订单，未达标拦截并提示差额。</w:t>
            </w:r>
          </w:p>
          <w:p w14:paraId="0568B720">
            <w:pPr>
              <w:bidi w:val="0"/>
              <w:rPr>
                <w:rFonts w:hint="eastAsia"/>
              </w:rPr>
            </w:pPr>
            <w:r>
              <w:rPr>
                <w:rFonts w:hint="eastAsia"/>
              </w:rPr>
              <w:t>输出：校验结果、未达标时展示差额提示。</w:t>
            </w:r>
          </w:p>
          <w:p w14:paraId="345CCAF9">
            <w:pPr>
              <w:bidi w:val="0"/>
              <w:rPr>
                <w:rFonts w:hint="eastAsia"/>
              </w:rPr>
            </w:pPr>
            <w:r>
              <w:rPr>
                <w:rFonts w:hint="eastAsia"/>
              </w:rPr>
              <w:t>异常：订单无效提示“订单不存在”；门店未配置最低消费，自动跳过校验。</w:t>
            </w:r>
          </w:p>
          <w:p w14:paraId="05A1A8E9">
            <w:pPr>
              <w:bidi w:val="0"/>
              <w:rPr>
                <w:rFonts w:hint="eastAsia"/>
              </w:rPr>
            </w:pPr>
            <w:r>
              <w:rPr>
                <w:rFonts w:hint="eastAsia"/>
              </w:rPr>
              <w:t>FR16 在线支付集成</w:t>
            </w:r>
          </w:p>
          <w:p w14:paraId="7EDA778E">
            <w:pPr>
              <w:bidi w:val="0"/>
              <w:rPr>
                <w:rFonts w:hint="eastAsia"/>
              </w:rPr>
            </w:pPr>
            <w:r>
              <w:rPr>
                <w:rFonts w:hint="eastAsia"/>
              </w:rPr>
              <w:t>输入：订单ID、支付方式（微信/支付宝）、优惠券ID（可选）</w:t>
            </w:r>
          </w:p>
          <w:p w14:paraId="3B20EE28">
            <w:pPr>
              <w:bidi w:val="0"/>
              <w:rPr>
                <w:rFonts w:hint="eastAsia"/>
              </w:rPr>
            </w:pPr>
            <w:r>
              <w:rPr>
                <w:rFonts w:hint="eastAsia"/>
              </w:rPr>
              <w:t>处理：1. 查询订单详情，计算优惠券抵扣后实付金额；2. 校验订单状态为待支付且未超时（预约单15分钟、点单单30分钟）；3. 调用支付网关接口，传入订单号、实付金额、回调地址等参数；4. 获取支付二维码/链接，生成支付记录并标记为发起支付状态。</w:t>
            </w:r>
          </w:p>
          <w:p w14:paraId="7858F8A8">
            <w:pPr>
              <w:bidi w:val="0"/>
              <w:rPr>
                <w:rFonts w:hint="eastAsia"/>
              </w:rPr>
            </w:pPr>
            <w:r>
              <w:rPr>
                <w:rFonts w:hint="eastAsia"/>
              </w:rPr>
              <w:t>输出：支付二维码或支付跳转链接。</w:t>
            </w:r>
          </w:p>
          <w:p w14:paraId="4BBAD46D">
            <w:pPr>
              <w:bidi w:val="0"/>
              <w:rPr>
                <w:rFonts w:hint="eastAsia"/>
              </w:rPr>
            </w:pPr>
            <w:r>
              <w:rPr>
                <w:rFonts w:hint="eastAsia"/>
              </w:rPr>
              <w:t>异常：订单已支付/过期提示“订单状态异常，请刷新后重试”；支付网关超时提示“支付服务繁忙，请稍后重试”；接口异常记录日志，提示支付初始化失败。</w:t>
            </w:r>
          </w:p>
          <w:p w14:paraId="08E8EBF7">
            <w:pPr>
              <w:bidi w:val="0"/>
              <w:rPr>
                <w:rFonts w:hint="eastAsia"/>
              </w:rPr>
            </w:pPr>
            <w:r>
              <w:rPr>
                <w:rFonts w:hint="eastAsia"/>
              </w:rPr>
              <w:t>FR17 支付幂等性</w:t>
            </w:r>
          </w:p>
          <w:p w14:paraId="00DE11ED">
            <w:pPr>
              <w:bidi w:val="0"/>
              <w:rPr>
                <w:rFonts w:hint="eastAsia"/>
              </w:rPr>
            </w:pPr>
            <w:r>
              <w:rPr>
                <w:rFonts w:hint="eastAsia"/>
              </w:rPr>
              <w:t>输入：支付网关回调参数（交易号、订单号、金额、签名等）</w:t>
            </w:r>
          </w:p>
          <w:p w14:paraId="7AC54040">
            <w:pPr>
              <w:bidi w:val="0"/>
              <w:rPr>
                <w:rFonts w:hint="eastAsia"/>
              </w:rPr>
            </w:pPr>
            <w:r>
              <w:rPr>
                <w:rFonts w:hint="eastAsia"/>
              </w:rPr>
              <w:t>处理：1. 校验回调签名合法性，防止伪造请求；2. 根据订单号查询本地支付记录；3. 幂等校验：已成功/退款订单直接返回成功，不重复处理；4. 新建支付记录并更新订单为已支付状态；5. 触发通知、积分发放、桌位状态更新等后置业务。</w:t>
            </w:r>
          </w:p>
          <w:p w14:paraId="2877CE25">
            <w:pPr>
              <w:bidi w:val="0"/>
              <w:rPr>
                <w:rFonts w:hint="eastAsia"/>
              </w:rPr>
            </w:pPr>
            <w:r>
              <w:rPr>
                <w:rFonts w:hint="eastAsia"/>
              </w:rPr>
              <w:t>输出：返回HTTP200状态码，无前端展示数据。</w:t>
            </w:r>
          </w:p>
          <w:p w14:paraId="1B4DF6E3">
            <w:pPr>
              <w:bidi w:val="0"/>
              <w:rPr>
                <w:rFonts w:hint="eastAsia"/>
              </w:rPr>
            </w:pPr>
            <w:r>
              <w:rPr>
                <w:rFonts w:hint="eastAsia"/>
              </w:rPr>
              <w:t>异常：签名失效拦截请求并告警；金额不匹配标记异常工单；数据库更新失败，等待网关重试回调。</w:t>
            </w:r>
          </w:p>
          <w:p w14:paraId="4AE7B499">
            <w:pPr>
              <w:bidi w:val="0"/>
              <w:rPr>
                <w:rFonts w:hint="eastAsia"/>
              </w:rPr>
            </w:pPr>
            <w:r>
              <w:rPr>
                <w:rFonts w:hint="eastAsia"/>
              </w:rPr>
              <w:t>FR18 订单进度追踪</w:t>
            </w:r>
          </w:p>
          <w:p w14:paraId="5D5598C3">
            <w:pPr>
              <w:bidi w:val="0"/>
              <w:rPr>
                <w:rFonts w:hint="eastAsia"/>
              </w:rPr>
            </w:pPr>
            <w:r>
              <w:rPr>
                <w:rFonts w:hint="eastAsia"/>
              </w:rPr>
              <w:t>输入：订单ID / 顾客ID</w:t>
            </w:r>
          </w:p>
          <w:p w14:paraId="613D2D6E">
            <w:pPr>
              <w:bidi w:val="0"/>
              <w:rPr>
                <w:rFonts w:hint="eastAsia"/>
              </w:rPr>
            </w:pPr>
            <w:r>
              <w:rPr>
                <w:rFonts w:hint="eastAsia"/>
              </w:rPr>
              <w:t>处理：1. 查询订单整体状态及状态变更时间；2. 拆分查询单菜品制作、上菜进度；3. 基于历史数据计算预计备餐、等待时长；4. 通过WebSocket实时推送状态变更，无连接时前端轮询兜底。</w:t>
            </w:r>
          </w:p>
          <w:p w14:paraId="1E3CA2E8">
            <w:pPr>
              <w:bidi w:val="0"/>
              <w:rPr>
                <w:rFonts w:hint="eastAsia"/>
              </w:rPr>
            </w:pPr>
            <w:r>
              <w:rPr>
                <w:rFonts w:hint="eastAsia"/>
              </w:rPr>
              <w:t>输出：订单整体状态、各菜品进度、预计剩余时间、可操作按钮。</w:t>
            </w:r>
          </w:p>
          <w:p w14:paraId="22699FD2">
            <w:pPr>
              <w:bidi w:val="0"/>
              <w:rPr>
                <w:rFonts w:hint="eastAsia"/>
              </w:rPr>
            </w:pPr>
            <w:r>
              <w:rPr>
                <w:rFonts w:hint="eastAsia"/>
              </w:rPr>
              <w:t>异常：订单不存在或无权限查看提示“订单不存在”；WebSocket断开自动降级轮询查询。</w:t>
            </w:r>
          </w:p>
          <w:p w14:paraId="7AA932ED">
            <w:pPr>
              <w:bidi w:val="0"/>
              <w:rPr>
                <w:rFonts w:hint="eastAsia"/>
              </w:rPr>
            </w:pPr>
            <w:r>
              <w:rPr>
                <w:rFonts w:hint="eastAsia"/>
              </w:rPr>
              <w:t>FR19 订单全流程处理</w:t>
            </w:r>
          </w:p>
          <w:p w14:paraId="5476133C">
            <w:pPr>
              <w:bidi w:val="0"/>
              <w:rPr>
                <w:rFonts w:hint="eastAsia"/>
              </w:rPr>
            </w:pPr>
            <w:r>
              <w:rPr>
                <w:rFonts w:hint="eastAsia"/>
              </w:rPr>
              <w:t>输入：店员ID、订单ID、操作类型（接单/制作完成/上菜/核销）、备注（可选）</w:t>
            </w:r>
          </w:p>
          <w:p w14:paraId="457BC700">
            <w:pPr>
              <w:bidi w:val="0"/>
              <w:rPr>
                <w:rFonts w:hint="eastAsia"/>
              </w:rPr>
            </w:pPr>
            <w:r>
              <w:rPr>
                <w:rFonts w:hint="eastAsia"/>
              </w:rPr>
              <w:t>处理：1. 校验店员所属门店与订单门店一致，杜绝跨店操作；2. 严格按照状态机执行订单流转：待支付→制作中→已上菜→已完成；3. 记录操作人、操作时间，留存操作轨迹；4. 订单核销完成后，释放桌位、发放顾客消费积分、标记优惠券已使用；5. WebSocket推送订单状态至顾客端。</w:t>
            </w:r>
          </w:p>
          <w:p w14:paraId="1EB72964">
            <w:pPr>
              <w:bidi w:val="0"/>
              <w:rPr>
                <w:rFonts w:hint="eastAsia"/>
              </w:rPr>
            </w:pPr>
            <w:r>
              <w:rPr>
                <w:rFonts w:hint="eastAsia"/>
              </w:rPr>
              <w:t>输出：订单最新状态、变更时间。</w:t>
            </w:r>
          </w:p>
          <w:p w14:paraId="18D4F5BC">
            <w:pPr>
              <w:bidi w:val="0"/>
              <w:rPr>
                <w:rFonts w:hint="eastAsia"/>
              </w:rPr>
            </w:pPr>
            <w:r>
              <w:rPr>
                <w:rFonts w:hint="eastAsia"/>
              </w:rPr>
              <w:t>异常：状态不匹配提示“当前订单状态不允许此操作”；跨门店操作提示“无权限操作”；未支付订单禁止接单。</w:t>
            </w:r>
          </w:p>
          <w:p w14:paraId="29CE9C61">
            <w:pPr>
              <w:bidi w:val="0"/>
              <w:rPr>
                <w:rFonts w:hint="eastAsia"/>
              </w:rPr>
            </w:pPr>
            <w:r>
              <w:rPr>
                <w:rFonts w:hint="eastAsia"/>
              </w:rPr>
              <w:t>FR20 桌位状态管理</w:t>
            </w:r>
          </w:p>
          <w:p w14:paraId="65F26D3C">
            <w:pPr>
              <w:bidi w:val="0"/>
              <w:rPr>
                <w:rFonts w:hint="eastAsia"/>
              </w:rPr>
            </w:pPr>
            <w:r>
              <w:rPr>
                <w:rFonts w:hint="eastAsia"/>
              </w:rPr>
              <w:t>输入：店员ID、桌位ID、目标状态（空闲/占用/清洁中/预约）</w:t>
            </w:r>
          </w:p>
          <w:p w14:paraId="6D55DD97">
            <w:pPr>
              <w:bidi w:val="0"/>
              <w:rPr>
                <w:rFonts w:hint="eastAsia"/>
              </w:rPr>
            </w:pPr>
            <w:r>
              <w:rPr>
                <w:rFonts w:hint="eastAsia"/>
              </w:rPr>
              <w:t>处理：1. 校验店员门店权限；2. 校验状态变更合法性，预约状态仅系统自动生成、禁止手动修改；3. 更新桌位状态数据库，同步更新Redis缓存；4. 发布状态变更消息，前端实时刷新桌位图。</w:t>
            </w:r>
          </w:p>
          <w:p w14:paraId="1446A63A">
            <w:pPr>
              <w:bidi w:val="0"/>
              <w:rPr>
                <w:rFonts w:hint="eastAsia"/>
              </w:rPr>
            </w:pPr>
            <w:r>
              <w:rPr>
                <w:rFonts w:hint="eastAsia"/>
              </w:rPr>
              <w:t>输出：更新后的桌位最新状态。</w:t>
            </w:r>
          </w:p>
          <w:p w14:paraId="4C0DE2F3">
            <w:pPr>
              <w:bidi w:val="0"/>
              <w:rPr>
                <w:rFonts w:hint="eastAsia"/>
              </w:rPr>
            </w:pPr>
            <w:r>
              <w:rPr>
                <w:rFonts w:hint="eastAsia"/>
              </w:rPr>
              <w:t>异常：手动修改系统专属状态提示“此状态不可手动修改”；桌位有未完结订单，无法改为空闲状态。</w:t>
            </w:r>
          </w:p>
          <w:p w14:paraId="56E910E1">
            <w:pPr>
              <w:bidi w:val="0"/>
              <w:rPr>
                <w:rFonts w:hint="eastAsia"/>
              </w:rPr>
            </w:pPr>
            <w:r>
              <w:rPr>
                <w:rFonts w:hint="eastAsia"/>
              </w:rPr>
              <w:t>FR21 退款审核处理</w:t>
            </w:r>
          </w:p>
          <w:p w14:paraId="6434FB91">
            <w:pPr>
              <w:bidi w:val="0"/>
              <w:rPr>
                <w:rFonts w:hint="eastAsia"/>
              </w:rPr>
            </w:pPr>
            <w:r>
              <w:rPr>
                <w:rFonts w:hint="eastAsia"/>
              </w:rPr>
              <w:t>输入：店员ID、退款申请ID、审核结果（同意/拒绝）、拒绝理由</w:t>
            </w:r>
          </w:p>
          <w:p w14:paraId="70782F2F">
            <w:pPr>
              <w:bidi w:val="0"/>
              <w:rPr>
                <w:rFonts w:hint="eastAsia"/>
              </w:rPr>
            </w:pPr>
            <w:r>
              <w:rPr>
                <w:rFonts w:hint="eastAsia"/>
              </w:rPr>
              <w:t>处理：1. 校验退款订单状态，仅已支付未核销订单可退款；2. 同意退款时，金额超500元需店长二次审批；3. 审批通过调用支付网关原路退款，更新订单为已退款并释放桌位；4. 拒绝退款则更新申请状态，推送拒绝通知；5. 全程记录审核日志。</w:t>
            </w:r>
          </w:p>
          <w:p w14:paraId="70B42FE1">
            <w:pPr>
              <w:bidi w:val="0"/>
              <w:rPr>
                <w:rFonts w:hint="eastAsia"/>
              </w:rPr>
            </w:pPr>
            <w:r>
              <w:rPr>
                <w:rFonts w:hint="eastAsia"/>
              </w:rPr>
              <w:t>输出：审核结果、退款流水号（同意退款时）。</w:t>
            </w:r>
          </w:p>
          <w:p w14:paraId="328E0712">
            <w:pPr>
              <w:bidi w:val="0"/>
              <w:rPr>
                <w:rFonts w:hint="eastAsia"/>
              </w:rPr>
            </w:pPr>
            <w:r>
              <w:rPr>
                <w:rFonts w:hint="eastAsia"/>
              </w:rPr>
              <w:t>异常：已核销订单禁止退款；退款接口失败标记异常工单；大额退款未审批无法执行。</w:t>
            </w:r>
          </w:p>
          <w:p w14:paraId="4FA0B67D">
            <w:pPr>
              <w:bidi w:val="0"/>
              <w:rPr>
                <w:rFonts w:hint="eastAsia"/>
              </w:rPr>
            </w:pPr>
            <w:r>
              <w:rPr>
                <w:rFonts w:hint="eastAsia"/>
              </w:rPr>
              <w:t>FR22 异常告警生成</w:t>
            </w:r>
          </w:p>
          <w:p w14:paraId="50A56B33">
            <w:pPr>
              <w:bidi w:val="0"/>
              <w:rPr>
                <w:rFonts w:hint="eastAsia"/>
              </w:rPr>
            </w:pPr>
            <w:r>
              <w:rPr>
                <w:rFonts w:hint="eastAsia"/>
              </w:rPr>
              <w:t>输入：系统自动触发异常事件（订单超时、退款失败、接口异常等）</w:t>
            </w:r>
          </w:p>
          <w:p w14:paraId="07D41A74">
            <w:pPr>
              <w:bidi w:val="0"/>
              <w:rPr>
                <w:rFonts w:hint="eastAsia"/>
              </w:rPr>
            </w:pPr>
            <w:r>
              <w:rPr>
                <w:rFonts w:hint="eastAsia"/>
              </w:rPr>
              <w:t>处理：1. 依据可配置阈值识别异常：15分钟未接单、退款连续失败、接口性能超时等；2. 生成未处理告警记录，存入数据库；3. 向店长、管理员推送站内信+短信告警；4. 30分钟未处理告警自动升级提醒。</w:t>
            </w:r>
          </w:p>
          <w:p w14:paraId="42BC73F3">
            <w:pPr>
              <w:bidi w:val="0"/>
              <w:rPr>
                <w:rFonts w:hint="eastAsia"/>
              </w:rPr>
            </w:pPr>
            <w:r>
              <w:rPr>
                <w:rFonts w:hint="eastAsia"/>
              </w:rPr>
              <w:t>输出：告警记录、通知消息。</w:t>
            </w:r>
          </w:p>
          <w:p w14:paraId="7B64B749">
            <w:pPr>
              <w:bidi w:val="0"/>
              <w:rPr>
                <w:rFonts w:hint="eastAsia"/>
              </w:rPr>
            </w:pPr>
            <w:r>
              <w:rPr>
                <w:rFonts w:hint="eastAsia"/>
              </w:rPr>
              <w:t>异常：告警服务异常仅记录日志，不影响核心业务运行。</w:t>
            </w:r>
          </w:p>
          <w:p w14:paraId="787B3AF2">
            <w:pPr>
              <w:bidi w:val="0"/>
              <w:rPr>
                <w:rFonts w:hint="eastAsia"/>
              </w:rPr>
            </w:pPr>
            <w:r>
              <w:rPr>
                <w:rFonts w:hint="eastAsia"/>
              </w:rPr>
              <w:t>FR23 操作日志记录</w:t>
            </w:r>
          </w:p>
          <w:p w14:paraId="6D2E84B1">
            <w:pPr>
              <w:bidi w:val="0"/>
              <w:rPr>
                <w:rFonts w:hint="eastAsia"/>
              </w:rPr>
            </w:pPr>
            <w:r>
              <w:rPr>
                <w:rFonts w:hint="eastAsia"/>
              </w:rPr>
              <w:t>输入：操作人ID、角色、操作类型、操作对象ID、操作详情、请求IP、操作时间</w:t>
            </w:r>
          </w:p>
          <w:p w14:paraId="0267433D">
            <w:pPr>
              <w:bidi w:val="0"/>
              <w:rPr>
                <w:rFonts w:hint="eastAsia"/>
              </w:rPr>
            </w:pPr>
            <w:r>
              <w:rPr>
                <w:rFonts w:hint="eastAsia"/>
              </w:rPr>
              <w:t>处理：1. 异步写入标准化JSON格式操作日志，关键金融类操作同步写入保证不丢失；2. 日志包含完整操作轨迹、操作人员、设备信息；3. 系统定时归档，日志至少留存6个月，且禁止手动删除、篡改。</w:t>
            </w:r>
          </w:p>
          <w:p w14:paraId="695F810F">
            <w:pPr>
              <w:bidi w:val="0"/>
              <w:rPr>
                <w:rFonts w:hint="eastAsia"/>
              </w:rPr>
            </w:pPr>
            <w:r>
              <w:rPr>
                <w:rFonts w:hint="eastAsia"/>
              </w:rPr>
              <w:t>输出：无前端输出，后台静默留存。</w:t>
            </w:r>
          </w:p>
          <w:p w14:paraId="42257D83">
            <w:pPr>
              <w:bidi w:val="0"/>
              <w:rPr>
                <w:rFonts w:hint="eastAsia"/>
              </w:rPr>
            </w:pPr>
            <w:r>
              <w:rPr>
                <w:rFonts w:hint="eastAsia"/>
              </w:rPr>
              <w:t>异常：日志写入失败自动落地本地备份文件，并触发运维告警。</w:t>
            </w:r>
          </w:p>
          <w:p w14:paraId="63909F61">
            <w:pPr>
              <w:bidi w:val="0"/>
              <w:rPr>
                <w:rFonts w:hint="eastAsia"/>
              </w:rPr>
            </w:pPr>
            <w:r>
              <w:rPr>
                <w:rFonts w:hint="eastAsia"/>
              </w:rPr>
              <w:t>FR24 实时数据看板</w:t>
            </w:r>
          </w:p>
          <w:p w14:paraId="419C82F9">
            <w:pPr>
              <w:bidi w:val="0"/>
              <w:rPr>
                <w:rFonts w:hint="eastAsia"/>
              </w:rPr>
            </w:pPr>
            <w:r>
              <w:rPr>
                <w:rFonts w:hint="eastAsia"/>
              </w:rPr>
              <w:t>输入：门店ID、统计周期（今日/本周/本月）、店长ID</w:t>
            </w:r>
          </w:p>
          <w:p w14:paraId="464E3717">
            <w:pPr>
              <w:bidi w:val="0"/>
              <w:rPr>
                <w:rFonts w:hint="eastAsia"/>
              </w:rPr>
            </w:pPr>
            <w:r>
              <w:rPr>
                <w:rFonts w:hint="eastAsia"/>
              </w:rPr>
              <w:t>处理：1. 按周期聚合统计销售额、订单数、翻台率、在店人数等核心指标；2. 自动计算环比、同比数据，生成时段趋势曲线；3. 数据缓存至Redis，60秒自动更新；4. 校验店长门店权限，仅可查看管辖门店数据。</w:t>
            </w:r>
          </w:p>
          <w:p w14:paraId="07FE1C60">
            <w:pPr>
              <w:bidi w:val="0"/>
              <w:rPr>
                <w:rFonts w:hint="eastAsia"/>
              </w:rPr>
            </w:pPr>
            <w:r>
              <w:rPr>
                <w:rFonts w:hint="eastAsia"/>
              </w:rPr>
              <w:t>输出：核心指标数值、环比同比数据、趋势图JSON数据。</w:t>
            </w:r>
          </w:p>
          <w:p w14:paraId="2C85513D">
            <w:pPr>
              <w:bidi w:val="0"/>
              <w:rPr>
                <w:rFonts w:hint="eastAsia"/>
              </w:rPr>
            </w:pPr>
            <w:r>
              <w:rPr>
                <w:rFonts w:hint="eastAsia"/>
              </w:rPr>
              <w:t>异常：无数据展示默认空值与暂无数据占位图；查询超时优先返回缓存数据；无权限返回403错误。</w:t>
            </w:r>
          </w:p>
          <w:p w14:paraId="3F6C48DC">
            <w:pPr>
              <w:bidi w:val="0"/>
              <w:rPr>
                <w:rFonts w:hint="eastAsia"/>
              </w:rPr>
            </w:pPr>
            <w:r>
              <w:rPr>
                <w:rFonts w:hint="eastAsia"/>
              </w:rPr>
              <w:t>FR25 跨门店对比分析</w:t>
            </w:r>
          </w:p>
          <w:p w14:paraId="06F9A3C3">
            <w:pPr>
              <w:bidi w:val="0"/>
              <w:rPr>
                <w:rFonts w:hint="eastAsia"/>
              </w:rPr>
            </w:pPr>
            <w:r>
              <w:rPr>
                <w:rFonts w:hint="eastAsia"/>
              </w:rPr>
              <w:t>输入：多门店ID列表、统计指标、自定义时间范围</w:t>
            </w:r>
          </w:p>
          <w:p w14:paraId="2FC7AD81">
            <w:pPr>
              <w:bidi w:val="0"/>
              <w:rPr>
                <w:rFonts w:hint="eastAsia"/>
              </w:rPr>
            </w:pPr>
            <w:r>
              <w:rPr>
                <w:rFonts w:hint="eastAsia"/>
              </w:rPr>
              <w:t>处理：1. 校验操作人总部运营权限，门店店长无跨店查看权限；2. 批量计算各门店指定指标数据；3. 组装对比数据，支持最多10家门店同时可视化对比；4. 适配柱状图、折线图渲染格式。</w:t>
            </w:r>
          </w:p>
          <w:p w14:paraId="5CD77E20">
            <w:pPr>
              <w:bidi w:val="0"/>
              <w:rPr>
                <w:rFonts w:hint="eastAsia"/>
              </w:rPr>
            </w:pPr>
            <w:r>
              <w:rPr>
                <w:rFonts w:hint="eastAsia"/>
              </w:rPr>
              <w:t>输出：多门店指标对比数据集。</w:t>
            </w:r>
          </w:p>
          <w:p w14:paraId="7797A0F2">
            <w:pPr>
              <w:bidi w:val="0"/>
              <w:rPr>
                <w:rFonts w:hint="eastAsia"/>
              </w:rPr>
            </w:pPr>
            <w:r>
              <w:rPr>
                <w:rFonts w:hint="eastAsia"/>
              </w:rPr>
              <w:t>异常：超出10家门店提示上限；单门店无数据标记空值展示。</w:t>
            </w:r>
          </w:p>
          <w:p w14:paraId="54C38A48">
            <w:pPr>
              <w:bidi w:val="0"/>
              <w:rPr>
                <w:rFonts w:hint="eastAsia"/>
              </w:rPr>
            </w:pPr>
            <w:r>
              <w:rPr>
                <w:rFonts w:hint="eastAsia"/>
              </w:rPr>
              <w:t>FR26 数据导出</w:t>
            </w:r>
          </w:p>
          <w:p w14:paraId="6DF289DF">
            <w:pPr>
              <w:bidi w:val="0"/>
              <w:rPr>
                <w:rFonts w:hint="eastAsia"/>
              </w:rPr>
            </w:pPr>
            <w:r>
              <w:rPr>
                <w:rFonts w:hint="eastAsia"/>
              </w:rPr>
              <w:t>输入：门店ID、时间范围、导出格式（Excel/PDF）、导出字段</w:t>
            </w:r>
          </w:p>
          <w:p w14:paraId="716C17C3">
            <w:pPr>
              <w:bidi w:val="0"/>
              <w:rPr>
                <w:rFonts w:hint="eastAsia"/>
              </w:rPr>
            </w:pPr>
            <w:r>
              <w:rPr>
                <w:rFonts w:hint="eastAsia"/>
              </w:rPr>
              <w:t>处理：1. 10分钟内重复同条件导出，拦截重复任务；2. 1万条以内数据同步生成文件并返回下载链接；3. 超量数据异步后台生成，完成后站内信通知下载；4. 支持订单明细、销售汇总等多维度导出。</w:t>
            </w:r>
          </w:p>
          <w:p w14:paraId="7F3DFDFE">
            <w:pPr>
              <w:bidi w:val="0"/>
              <w:rPr>
                <w:rFonts w:hint="eastAsia"/>
              </w:rPr>
            </w:pPr>
            <w:r>
              <w:rPr>
                <w:rFonts w:hint="eastAsia"/>
              </w:rPr>
              <w:t>输出：文件下载链接或异步任务ID。</w:t>
            </w:r>
          </w:p>
          <w:p w14:paraId="03EEA75C">
            <w:pPr>
              <w:bidi w:val="0"/>
              <w:rPr>
                <w:rFonts w:hint="eastAsia"/>
              </w:rPr>
            </w:pPr>
            <w:r>
              <w:rPr>
                <w:rFonts w:hint="eastAsia"/>
              </w:rPr>
              <w:t>异常：导出失败标记任务状态并记录原因；文件过大提示缩小统计时间范围。</w:t>
            </w:r>
          </w:p>
          <w:p w14:paraId="76F4AA38">
            <w:pPr>
              <w:bidi w:val="0"/>
              <w:rPr>
                <w:rFonts w:hint="eastAsia"/>
              </w:rPr>
            </w:pPr>
            <w:r>
              <w:rPr>
                <w:rFonts w:hint="eastAsia"/>
              </w:rPr>
              <w:t>FR27 优惠券配置</w:t>
            </w:r>
          </w:p>
          <w:p w14:paraId="6C0E6E7B">
            <w:pPr>
              <w:bidi w:val="0"/>
              <w:rPr>
                <w:rFonts w:hint="eastAsia"/>
              </w:rPr>
            </w:pPr>
            <w:r>
              <w:rPr>
                <w:rFonts w:hint="eastAsia"/>
              </w:rPr>
              <w:t>输入：运营ID、优惠券类型、名称、面额、使用门槛、有效期、适用门店范围</w:t>
            </w:r>
          </w:p>
          <w:p w14:paraId="269E5DF3">
            <w:pPr>
              <w:bidi w:val="0"/>
              <w:rPr>
                <w:rFonts w:hint="eastAsia"/>
              </w:rPr>
            </w:pPr>
            <w:r>
              <w:rPr>
                <w:rFonts w:hint="eastAsia"/>
              </w:rPr>
              <w:t>处理：1. 校验总部运营操作权限；2. 录入优惠券规则，初始状态为草稿，支持预览编辑；3. 发布后10分钟内同步至缓存生效；4. 支持满减、折扣、新人专属三类优惠券配置。</w:t>
            </w:r>
          </w:p>
          <w:p w14:paraId="5BBC3D03">
            <w:pPr>
              <w:bidi w:val="0"/>
              <w:rPr>
                <w:rFonts w:hint="eastAsia"/>
              </w:rPr>
            </w:pPr>
            <w:r>
              <w:rPr>
                <w:rFonts w:hint="eastAsia"/>
              </w:rPr>
              <w:t>输出：优惠券模板ID、发布状态。</w:t>
            </w:r>
          </w:p>
          <w:p w14:paraId="6D74CB02">
            <w:pPr>
              <w:bidi w:val="0"/>
              <w:rPr>
                <w:rFonts w:hint="eastAsia"/>
              </w:rPr>
            </w:pPr>
            <w:r>
              <w:rPr>
                <w:rFonts w:hint="eastAsia"/>
              </w:rPr>
              <w:t>异常：参数负数、有效期无效等参数错误直接拦截；未发布优惠券无法用于发放。</w:t>
            </w:r>
          </w:p>
          <w:p w14:paraId="16D80F2A">
            <w:pPr>
              <w:bidi w:val="0"/>
              <w:rPr>
                <w:rFonts w:hint="eastAsia"/>
              </w:rPr>
            </w:pPr>
            <w:r>
              <w:rPr>
                <w:rFonts w:hint="eastAsia"/>
              </w:rPr>
              <w:t>FR28 定向发放</w:t>
            </w:r>
          </w:p>
          <w:p w14:paraId="2E80FA5F">
            <w:pPr>
              <w:bidi w:val="0"/>
              <w:rPr>
                <w:rFonts w:hint="eastAsia"/>
              </w:rPr>
            </w:pPr>
            <w:r>
              <w:rPr>
                <w:rFonts w:hint="eastAsia"/>
              </w:rPr>
              <w:t>输入：优惠券模板ID、发放筛选条件（会员等级/消费金额/全部用户）</w:t>
            </w:r>
          </w:p>
          <w:p w14:paraId="64C5A015">
            <w:pPr>
              <w:bidi w:val="0"/>
              <w:rPr>
                <w:rFonts w:hint="eastAsia"/>
              </w:rPr>
            </w:pPr>
            <w:r>
              <w:rPr>
                <w:rFonts w:hint="eastAsia"/>
              </w:rPr>
              <w:t>处理：1. 筛选符合条件的用户群体；2. 批量生成用户专属优惠券，记录券码、有效期；3. 批量写入数据库，异步推送领券通知；4. 统计发放成功、失败数量。</w:t>
            </w:r>
          </w:p>
          <w:p w14:paraId="42F63938">
            <w:pPr>
              <w:bidi w:val="0"/>
              <w:rPr>
                <w:rFonts w:hint="eastAsia"/>
              </w:rPr>
            </w:pPr>
            <w:r>
              <w:rPr>
                <w:rFonts w:hint="eastAsia"/>
              </w:rPr>
              <w:t>输出：发放成功数量、失败用户清单。</w:t>
            </w:r>
          </w:p>
          <w:p w14:paraId="6C242BF9">
            <w:pPr>
              <w:bidi w:val="0"/>
              <w:rPr>
                <w:rFonts w:hint="eastAsia"/>
              </w:rPr>
            </w:pPr>
            <w:r>
              <w:rPr>
                <w:rFonts w:hint="eastAsia"/>
              </w:rPr>
              <w:t>异常：无匹配用户终止发放；批量写入失败记录日志，支持二次补发。</w:t>
            </w:r>
          </w:p>
          <w:p w14:paraId="3EF39058">
            <w:pPr>
              <w:bidi w:val="0"/>
              <w:rPr>
                <w:rFonts w:hint="eastAsia"/>
              </w:rPr>
            </w:pPr>
            <w:r>
              <w:rPr>
                <w:rFonts w:hint="eastAsia"/>
              </w:rPr>
              <w:t>FR29 会员等级规则</w:t>
            </w:r>
          </w:p>
          <w:p w14:paraId="7C1DAE3B">
            <w:pPr>
              <w:bidi w:val="0"/>
              <w:rPr>
                <w:rFonts w:hint="eastAsia"/>
              </w:rPr>
            </w:pPr>
            <w:r>
              <w:rPr>
                <w:rFonts w:hint="eastAsia"/>
              </w:rPr>
              <w:t>输入：等级名称、积分升级门槛、会员权益列表、生效时间</w:t>
            </w:r>
          </w:p>
          <w:p w14:paraId="2FF39498">
            <w:pPr>
              <w:bidi w:val="0"/>
              <w:rPr>
                <w:rFonts w:hint="eastAsia"/>
              </w:rPr>
            </w:pPr>
            <w:r>
              <w:rPr>
                <w:rFonts w:hint="eastAsia"/>
              </w:rPr>
              <w:t>处理：1. 支持配置多级递增会员等级，配置专属权益；2. 用户消费累计积分自动匹配对应等级；3. 等级变更实时通知用户，留存版本历史记录可回溯；4. 规则变更后，下次消费生效，不影响历史等级。</w:t>
            </w:r>
          </w:p>
          <w:p w14:paraId="73EA50E9">
            <w:pPr>
              <w:bidi w:val="0"/>
              <w:rPr>
                <w:rFonts w:hint="eastAsia"/>
              </w:rPr>
            </w:pPr>
            <w:r>
              <w:rPr>
                <w:rFonts w:hint="eastAsia"/>
              </w:rPr>
              <w:t>输出：规则配置成功状态。</w:t>
            </w:r>
          </w:p>
          <w:p w14:paraId="584CB4F8">
            <w:pPr>
              <w:bidi w:val="0"/>
              <w:rPr>
                <w:rFonts w:hint="eastAsia"/>
              </w:rPr>
            </w:pPr>
            <w:r>
              <w:rPr>
                <w:rFonts w:hint="eastAsia"/>
              </w:rPr>
              <w:t>异常：等级门槛倒挂、重叠无法保存；规则变更有用户迁移时次日生效。</w:t>
            </w:r>
          </w:p>
          <w:p w14:paraId="1C4FB70E">
            <w:pPr>
              <w:bidi w:val="0"/>
              <w:rPr>
                <w:rFonts w:hint="eastAsia"/>
              </w:rPr>
            </w:pPr>
            <w:r>
              <w:rPr>
                <w:rFonts w:hint="eastAsia"/>
              </w:rPr>
              <w:t>FR30 公告发布与管理</w:t>
            </w:r>
          </w:p>
          <w:p w14:paraId="4DAEC302">
            <w:pPr>
              <w:bidi w:val="0"/>
              <w:rPr>
                <w:rFonts w:hint="eastAsia"/>
              </w:rPr>
            </w:pPr>
            <w:r>
              <w:rPr>
                <w:rFonts w:hint="eastAsia"/>
              </w:rPr>
              <w:t>输入：公告标题、富文本内容、发布范围、定时发布时间、自动下架时间</w:t>
            </w:r>
          </w:p>
          <w:p w14:paraId="3492F5A4">
            <w:pPr>
              <w:bidi w:val="0"/>
              <w:rPr>
                <w:rFonts w:hint="eastAsia"/>
              </w:rPr>
            </w:pPr>
            <w:r>
              <w:rPr>
                <w:rFonts w:hint="eastAsia"/>
              </w:rPr>
              <w:t>处理：1. 内容经过敏感词过滤审核，拦截违规内容；2. 支持即时发布、定时发布，未到时间存为待发布状态；3. 按门店范围精准推送，用户端合并展示总部与门店公告；4. 到期自动下架，清除缓存数据。</w:t>
            </w:r>
          </w:p>
          <w:p w14:paraId="16DAFE11">
            <w:pPr>
              <w:bidi w:val="0"/>
              <w:rPr>
                <w:rFonts w:hint="eastAsia"/>
              </w:rPr>
            </w:pPr>
            <w:r>
              <w:rPr>
                <w:rFonts w:hint="eastAsia"/>
              </w:rPr>
              <w:t>输出：公告ID、发布状态。</w:t>
            </w:r>
          </w:p>
          <w:p w14:paraId="52C59100">
            <w:pPr>
              <w:bidi w:val="0"/>
              <w:rPr>
                <w:rFonts w:hint="eastAsia"/>
              </w:rPr>
            </w:pPr>
            <w:r>
              <w:rPr>
                <w:rFonts w:hint="eastAsia"/>
              </w:rPr>
              <w:t>异常：内容含敏感词拦截发布；定时时间无效自动改为即时发布。</w:t>
            </w:r>
          </w:p>
          <w:p w14:paraId="2008BDB0">
            <w:pPr>
              <w:bidi w:val="0"/>
              <w:rPr>
                <w:rFonts w:hint="eastAsia"/>
              </w:rPr>
            </w:pPr>
            <w:r>
              <w:rPr>
                <w:rFonts w:hint="eastAsia"/>
              </w:rPr>
              <w:t>FR31 猫咪档案展示</w:t>
            </w:r>
          </w:p>
          <w:p w14:paraId="24CFB796">
            <w:pPr>
              <w:bidi w:val="0"/>
              <w:rPr>
                <w:rFonts w:hint="eastAsia"/>
              </w:rPr>
            </w:pPr>
            <w:r>
              <w:rPr>
                <w:rFonts w:hint="eastAsia"/>
              </w:rPr>
              <w:t>输入：门店ID、猫咪ID（可选）</w:t>
            </w:r>
          </w:p>
          <w:p w14:paraId="1A1737D0">
            <w:pPr>
              <w:bidi w:val="0"/>
              <w:rPr>
                <w:rFonts w:hint="eastAsia"/>
              </w:rPr>
            </w:pPr>
            <w:r>
              <w:rPr>
                <w:rFonts w:hint="eastAsia"/>
              </w:rPr>
              <w:t>处理：1. 查询门店猫咪基础档案（品种、性格、生日、照片、状态）；2. 统计展示猫咪近7天互动次数与人气值；3. 高亮展示门店特色猫咪；4. 数据由猫咪管家维护更新。</w:t>
            </w:r>
          </w:p>
          <w:p w14:paraId="0B1C038F">
            <w:pPr>
              <w:bidi w:val="0"/>
              <w:rPr>
                <w:rFonts w:hint="eastAsia"/>
              </w:rPr>
            </w:pPr>
            <w:r>
              <w:rPr>
                <w:rFonts w:hint="eastAsia"/>
              </w:rPr>
              <w:t>输出：猫咪档案列表或单只猫咪详情。</w:t>
            </w:r>
          </w:p>
          <w:p w14:paraId="51E36C26">
            <w:pPr>
              <w:bidi w:val="0"/>
              <w:rPr>
                <w:rFonts w:hint="eastAsia"/>
              </w:rPr>
            </w:pPr>
            <w:r>
              <w:rPr>
                <w:rFonts w:hint="eastAsia"/>
              </w:rPr>
              <w:t>异常：门店无猫咪数据返回空列表。</w:t>
            </w:r>
          </w:p>
          <w:p w14:paraId="4B97C9D3">
            <w:pPr>
              <w:bidi w:val="0"/>
              <w:rPr>
                <w:rFonts w:hint="eastAsia"/>
              </w:rPr>
            </w:pPr>
            <w:r>
              <w:rPr>
                <w:rFonts w:hint="eastAsia"/>
              </w:rPr>
              <w:t>FR32 互动打卡记录</w:t>
            </w:r>
          </w:p>
          <w:p w14:paraId="792C4D5C">
            <w:pPr>
              <w:bidi w:val="0"/>
              <w:rPr>
                <w:rFonts w:hint="eastAsia"/>
              </w:rPr>
            </w:pPr>
            <w:r>
              <w:rPr>
                <w:rFonts w:hint="eastAsia"/>
              </w:rPr>
              <w:t>输入：顾客ID、猫咪ID、打卡文字内容、打卡照片、互动类型</w:t>
            </w:r>
          </w:p>
          <w:p w14:paraId="01F8BE82">
            <w:pPr>
              <w:bidi w:val="0"/>
              <w:rPr>
                <w:rFonts w:hint="eastAsia"/>
              </w:rPr>
            </w:pPr>
            <w:r>
              <w:rPr>
                <w:rFonts w:hint="eastAsia"/>
              </w:rPr>
              <w:t>处理：1. 校验用户已到店核销，杜绝远程刷数据；2. 文字、图片经过双重内容审核；3. 审核通过后生成打卡记录，同步增加猫咪人气值；4. 支持其他用户点赞、评论，评论内容需二次审核。</w:t>
            </w:r>
          </w:p>
          <w:p w14:paraId="0EB75D07">
            <w:pPr>
              <w:bidi w:val="0"/>
              <w:rPr>
                <w:rFonts w:hint="eastAsia"/>
              </w:rPr>
            </w:pPr>
            <w:r>
              <w:rPr>
                <w:rFonts w:hint="eastAsia"/>
              </w:rPr>
              <w:t>输出：打卡记录ID、审核状态。</w:t>
            </w:r>
          </w:p>
          <w:p w14:paraId="1F3EFFA7">
            <w:pPr>
              <w:bidi w:val="0"/>
              <w:rPr>
                <w:rFonts w:hint="eastAsia"/>
              </w:rPr>
            </w:pPr>
            <w:r>
              <w:rPr>
                <w:rFonts w:hint="eastAsia"/>
              </w:rPr>
              <w:t>异常：图片违规拦截发布；非到店用户禁止打卡；用户当日互动次数超限无法提交。</w:t>
            </w:r>
          </w:p>
          <w:p w14:paraId="78959F17">
            <w:pPr>
              <w:bidi w:val="0"/>
              <w:rPr>
                <w:rFonts w:hint="eastAsia"/>
              </w:rPr>
            </w:pPr>
            <w:r>
              <w:rPr>
                <w:rFonts w:hint="eastAsia"/>
              </w:rPr>
              <w:t>FR33 猫咪健康管理</w:t>
            </w:r>
          </w:p>
          <w:p w14:paraId="7A2D10A4">
            <w:pPr>
              <w:bidi w:val="0"/>
              <w:rPr>
                <w:rFonts w:hint="eastAsia"/>
              </w:rPr>
            </w:pPr>
            <w:r>
              <w:rPr>
                <w:rFonts w:hint="eastAsia"/>
              </w:rPr>
              <w:t>输入：猫咪管家ID、猫咪ID、健康数据类型、数值、疫苗到期时间</w:t>
            </w:r>
          </w:p>
          <w:p w14:paraId="7F4879B6">
            <w:pPr>
              <w:bidi w:val="0"/>
              <w:rPr>
                <w:rFonts w:hint="eastAsia"/>
              </w:rPr>
            </w:pPr>
            <w:r>
              <w:rPr>
                <w:rFonts w:hint="eastAsia"/>
              </w:rPr>
              <w:t>处理：1. 录入猫咪体重、疫苗、疾病史等健康数据，结构化存储；2. 疫苗到期前7天自动生成提醒通知猫咪管家；3. 体重数据超出正常范围自动生成健康异常告警；4. 留存历史健康数据，支持生成变化趋势图。</w:t>
            </w:r>
          </w:p>
          <w:p w14:paraId="488385B7">
            <w:pPr>
              <w:bidi w:val="0"/>
              <w:rPr>
                <w:rFonts w:hint="eastAsia"/>
              </w:rPr>
            </w:pPr>
            <w:r>
              <w:rPr>
                <w:rFonts w:hint="eastAsia"/>
              </w:rPr>
              <w:t>输出：健康记录ID、告警/提醒状态。</w:t>
            </w:r>
          </w:p>
          <w:p w14:paraId="05BD4054">
            <w:pPr>
              <w:bidi w:val="0"/>
              <w:rPr>
                <w:rFonts w:hint="eastAsia"/>
              </w:rPr>
            </w:pPr>
            <w:r>
              <w:rPr>
                <w:rFonts w:hint="eastAsia"/>
              </w:rPr>
              <w:t>异常：数据格式错误拦截提交；疫苗到期时间早于当前时间提示无效。</w:t>
            </w:r>
          </w:p>
        </w:tc>
      </w:tr>
    </w:tbl>
    <w:p w14:paraId="32A1E512"/>
    <w:p w14:paraId="103EA709">
      <w:pPr>
        <w:keepNext/>
        <w:pBdr>
          <w:bottom w:val="single" w:color="1A7A3D" w:sz="8" w:space="4"/>
        </w:pBdr>
        <w:spacing w:before="280" w:after="120"/>
      </w:pPr>
      <w:r>
        <w:rPr>
          <w:rFonts w:ascii="微软雅黑" w:hAnsi="微软雅黑" w:eastAsia="微软雅黑"/>
          <w:b/>
          <w:color w:val="1A7A3D"/>
          <w:sz w:val="36"/>
        </w:rPr>
        <w:t>5  非功能性需求</w:t>
      </w:r>
    </w:p>
    <w:tbl>
      <w:tblPr>
        <w:tblStyle w:val="34"/>
        <w:tblW w:w="0" w:type="auto"/>
        <w:jc w:val="center"/>
        <w:tblLayout w:type="autofit"/>
        <w:tblCellMar>
          <w:top w:w="0" w:type="dxa"/>
          <w:left w:w="108" w:type="dxa"/>
          <w:bottom w:w="0" w:type="dxa"/>
          <w:right w:w="108" w:type="dxa"/>
        </w:tblCellMar>
      </w:tblPr>
      <w:tblGrid>
        <w:gridCol w:w="1417"/>
        <w:gridCol w:w="2835"/>
        <w:gridCol w:w="2268"/>
        <w:gridCol w:w="2551"/>
      </w:tblGrid>
      <w:tr w14:paraId="3071170E">
        <w:tblPrEx>
          <w:tblCellMar>
            <w:top w:w="0" w:type="dxa"/>
            <w:left w:w="108" w:type="dxa"/>
            <w:bottom w:w="0" w:type="dxa"/>
            <w:right w:w="108" w:type="dxa"/>
          </w:tblCellMar>
        </w:tblPrEx>
        <w:trPr>
          <w:jc w:val="center"/>
        </w:trPr>
        <w:tc>
          <w:tcPr>
            <w:tcW w:w="1417"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31279D0">
            <w:pPr>
              <w:spacing w:before="40" w:after="40"/>
              <w:jc w:val="center"/>
            </w:pPr>
            <w:r>
              <w:rPr>
                <w:rFonts w:ascii="微软雅黑" w:hAnsi="微软雅黑" w:eastAsia="微软雅黑"/>
                <w:b/>
                <w:color w:val="FFFFFF"/>
                <w:sz w:val="20"/>
              </w:rPr>
              <w:t>类别</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F895D7F">
            <w:pPr>
              <w:spacing w:before="40" w:after="40"/>
              <w:jc w:val="center"/>
            </w:pPr>
            <w:r>
              <w:rPr>
                <w:rFonts w:ascii="微软雅黑" w:hAnsi="微软雅黑" w:eastAsia="微软雅黑"/>
                <w:b/>
                <w:color w:val="FFFFFF"/>
                <w:sz w:val="20"/>
              </w:rPr>
              <w:t>需求项</w:t>
            </w:r>
          </w:p>
        </w:tc>
        <w:tc>
          <w:tcPr>
            <w:tcW w:w="226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5CEA3E7">
            <w:pPr>
              <w:spacing w:before="40" w:after="40"/>
              <w:jc w:val="center"/>
            </w:pPr>
            <w:r>
              <w:rPr>
                <w:rFonts w:ascii="微软雅黑" w:hAnsi="微软雅黑" w:eastAsia="微软雅黑"/>
                <w:b/>
                <w:color w:val="FFFFFF"/>
                <w:sz w:val="20"/>
              </w:rPr>
              <w:t>度量指标</w:t>
            </w:r>
          </w:p>
        </w:tc>
        <w:tc>
          <w:tcPr>
            <w:tcW w:w="2551"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A2F936F">
            <w:pPr>
              <w:spacing w:before="40" w:after="40"/>
              <w:jc w:val="center"/>
            </w:pPr>
            <w:r>
              <w:rPr>
                <w:rFonts w:ascii="微软雅黑" w:hAnsi="微软雅黑" w:eastAsia="微软雅黑"/>
                <w:b/>
                <w:color w:val="FFFFFF"/>
                <w:sz w:val="20"/>
              </w:rPr>
              <w:t>目标值</w:t>
            </w:r>
          </w:p>
        </w:tc>
      </w:tr>
      <w:tr w14:paraId="1FD6715E">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7A24FE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性能</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5588FCD">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核心接口响应时间</w:t>
            </w:r>
          </w:p>
        </w:tc>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37EB89B">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P95 RT</w:t>
            </w:r>
          </w:p>
        </w:tc>
        <w:tc>
          <w:tcPr>
            <w:tcW w:w="2551"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AA13C2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350 ms</w:t>
            </w:r>
          </w:p>
        </w:tc>
      </w:tr>
      <w:tr w14:paraId="2B6A9273">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AC91E4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性能</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164286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系统并发能力</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4AD8A9D">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最大并发请求数</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F0CBC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1000 QPS</w:t>
            </w:r>
          </w:p>
        </w:tc>
      </w:tr>
      <w:tr w14:paraId="4869848D">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D32B727">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可用性</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1EFAD2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系统月可用率</w:t>
            </w:r>
          </w:p>
        </w:tc>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EAC51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Uptime</w:t>
            </w:r>
          </w:p>
        </w:tc>
        <w:tc>
          <w:tcPr>
            <w:tcW w:w="2551"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A255BCF">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99.5%</w:t>
            </w:r>
          </w:p>
        </w:tc>
      </w:tr>
      <w:tr w14:paraId="69316F54">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B23EBB8">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安全性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B063A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OWASP 合规</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E1DE73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ZAP HIGH 漏洞数</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99565AF">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0 个</w:t>
            </w:r>
          </w:p>
        </w:tc>
      </w:tr>
      <w:tr w14:paraId="28A8F030">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C4D5C9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安全性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18909E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敏感数据加密</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A987DBD">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加密字段覆盖率</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2251CD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100%</w:t>
            </w:r>
          </w:p>
        </w:tc>
      </w:tr>
      <w:tr w14:paraId="6BDC8213">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1337EA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可维护性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062453C">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代码静态扫描</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2AD72A4">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SonarQube 质量门禁</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3344673">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A 级</w:t>
            </w:r>
          </w:p>
        </w:tc>
      </w:tr>
      <w:tr w14:paraId="6AE8591B">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32695B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可维护性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7E2840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单元测试覆盖率</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14C174A">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行覆盖率</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F062D1B">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60%（整体）</w:t>
            </w:r>
          </w:p>
        </w:tc>
      </w:tr>
      <w:tr w14:paraId="43CCB1FA">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D8631E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可扩展性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77313D0">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架构扩展点</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ECD1E3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预留数量</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4794A0E">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3 个</w:t>
            </w:r>
          </w:p>
        </w:tc>
      </w:tr>
      <w:tr w14:paraId="6B28EAA5">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43851D3">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部署</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057B85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一键启动</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B12DCA2">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Docker Compose</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EF20AB0">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成功启动并演示</w:t>
            </w:r>
          </w:p>
        </w:tc>
      </w:tr>
    </w:tbl>
    <w:p w14:paraId="5CE78B7E"/>
    <w:p w14:paraId="21D2AAAA"/>
    <w:p w14:paraId="65C033FE">
      <w:pPr>
        <w:keepNext/>
        <w:pBdr>
          <w:bottom w:val="single" w:color="1A7A3D" w:sz="8" w:space="4"/>
        </w:pBdr>
        <w:spacing w:before="280" w:after="120"/>
      </w:pPr>
      <w:r>
        <w:rPr>
          <w:rFonts w:ascii="微软雅黑" w:hAnsi="微软雅黑" w:eastAsia="微软雅黑"/>
          <w:b/>
          <w:color w:val="1A7A3D"/>
          <w:sz w:val="36"/>
        </w:rPr>
        <w:t>6  外部接口需求</w:t>
      </w:r>
    </w:p>
    <w:p w14:paraId="18848DFD">
      <w:pPr>
        <w:keepNext/>
        <w:pBdr>
          <w:bottom w:val="single" w:color="4DB872" w:sz="4" w:space="4"/>
        </w:pBdr>
        <w:spacing w:before="200" w:after="120"/>
      </w:pPr>
      <w:r>
        <w:rPr>
          <w:rFonts w:ascii="微软雅黑" w:hAnsi="微软雅黑" w:eastAsia="微软雅黑"/>
          <w:b/>
          <w:color w:val="1A7A3D"/>
          <w:sz w:val="30"/>
        </w:rPr>
        <w:t>6.1  用户接口（UI）</w:t>
      </w:r>
    </w:p>
    <w:tbl>
      <w:tblPr>
        <w:tblStyle w:val="34"/>
        <w:tblW w:w="0" w:type="auto"/>
        <w:jc w:val="center"/>
        <w:tblLayout w:type="autofit"/>
        <w:tblCellMar>
          <w:top w:w="0" w:type="dxa"/>
          <w:left w:w="108" w:type="dxa"/>
          <w:bottom w:w="0" w:type="dxa"/>
          <w:right w:w="108" w:type="dxa"/>
        </w:tblCellMar>
      </w:tblPr>
      <w:tblGrid>
        <w:gridCol w:w="9746"/>
      </w:tblGrid>
      <w:tr w14:paraId="3DD8F94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58CE4C">
            <w:pPr>
              <w:bidi w:val="0"/>
              <w:rPr>
                <w:rFonts w:hint="default"/>
                <w:lang w:val="en-US" w:eastAsia="zh-CN"/>
              </w:rPr>
            </w:pPr>
            <w:r>
              <w:rPr>
                <w:rFonts w:hint="eastAsia"/>
                <w:lang w:val="en-US" w:eastAsia="zh-CN"/>
              </w:rPr>
              <w:t>顾客</w:t>
            </w:r>
          </w:p>
          <w:p w14:paraId="2E18C774">
            <w:pPr>
              <w:bidi w:val="0"/>
              <w:rPr/>
            </w:pPr>
            <w:r>
              <w:rPr/>
              <w:drawing>
                <wp:inline distT="0" distB="0" distL="114300" distR="114300">
                  <wp:extent cx="876935" cy="1875155"/>
                  <wp:effectExtent l="0" t="0" r="1206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
                          <a:stretch>
                            <a:fillRect/>
                          </a:stretch>
                        </pic:blipFill>
                        <pic:spPr>
                          <a:xfrm>
                            <a:off x="0" y="0"/>
                            <a:ext cx="876935" cy="1875155"/>
                          </a:xfrm>
                          <a:prstGeom prst="rect">
                            <a:avLst/>
                          </a:prstGeom>
                          <a:noFill/>
                          <a:ln>
                            <a:noFill/>
                          </a:ln>
                        </pic:spPr>
                      </pic:pic>
                    </a:graphicData>
                  </a:graphic>
                </wp:inline>
              </w:drawing>
            </w:r>
            <w:r>
              <w:rPr/>
              <w:drawing>
                <wp:inline distT="0" distB="0" distL="114300" distR="114300">
                  <wp:extent cx="1003935" cy="2082800"/>
                  <wp:effectExtent l="0" t="0" r="1206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1003935" cy="2082800"/>
                          </a:xfrm>
                          <a:prstGeom prst="rect">
                            <a:avLst/>
                          </a:prstGeom>
                          <a:noFill/>
                          <a:ln>
                            <a:noFill/>
                          </a:ln>
                        </pic:spPr>
                      </pic:pic>
                    </a:graphicData>
                  </a:graphic>
                </wp:inline>
              </w:drawing>
            </w:r>
            <w:r>
              <w:rPr/>
              <w:drawing>
                <wp:inline distT="0" distB="0" distL="114300" distR="114300">
                  <wp:extent cx="842010" cy="1726565"/>
                  <wp:effectExtent l="0" t="0" r="889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842010" cy="1726565"/>
                          </a:xfrm>
                          <a:prstGeom prst="rect">
                            <a:avLst/>
                          </a:prstGeom>
                          <a:noFill/>
                          <a:ln>
                            <a:noFill/>
                          </a:ln>
                        </pic:spPr>
                      </pic:pic>
                    </a:graphicData>
                  </a:graphic>
                </wp:inline>
              </w:drawing>
            </w:r>
            <w:r>
              <w:rPr/>
              <w:drawing>
                <wp:inline distT="0" distB="0" distL="114300" distR="114300">
                  <wp:extent cx="896620" cy="18573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896620" cy="1857375"/>
                          </a:xfrm>
                          <a:prstGeom prst="rect">
                            <a:avLst/>
                          </a:prstGeom>
                          <a:noFill/>
                          <a:ln>
                            <a:noFill/>
                          </a:ln>
                        </pic:spPr>
                      </pic:pic>
                    </a:graphicData>
                  </a:graphic>
                </wp:inline>
              </w:drawing>
            </w:r>
            <w:r>
              <w:rPr/>
              <w:drawing>
                <wp:inline distT="0" distB="0" distL="114300" distR="114300">
                  <wp:extent cx="790575" cy="165036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790575" cy="1650365"/>
                          </a:xfrm>
                          <a:prstGeom prst="rect">
                            <a:avLst/>
                          </a:prstGeom>
                          <a:noFill/>
                          <a:ln>
                            <a:noFill/>
                          </a:ln>
                        </pic:spPr>
                      </pic:pic>
                    </a:graphicData>
                  </a:graphic>
                </wp:inline>
              </w:drawing>
            </w:r>
          </w:p>
          <w:p w14:paraId="79EEC5D9">
            <w:pPr>
              <w:bidi w:val="0"/>
              <w:rPr/>
            </w:pPr>
            <w:r>
              <w:rPr>
                <w:rFonts w:hint="eastAsia"/>
                <w:lang w:val="en-US" w:eastAsia="zh-CN"/>
              </w:rPr>
              <w:t>店员</w:t>
            </w:r>
          </w:p>
          <w:p w14:paraId="56EBF842">
            <w:pPr>
              <w:bidi w:val="0"/>
              <w:rPr/>
            </w:pPr>
            <w:r>
              <w:rPr/>
              <w:drawing>
                <wp:inline distT="0" distB="0" distL="114300" distR="114300">
                  <wp:extent cx="1101090" cy="2381250"/>
                  <wp:effectExtent l="0" t="0" r="381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1101090" cy="2381250"/>
                          </a:xfrm>
                          <a:prstGeom prst="rect">
                            <a:avLst/>
                          </a:prstGeom>
                          <a:noFill/>
                          <a:ln>
                            <a:noFill/>
                          </a:ln>
                        </pic:spPr>
                      </pic:pic>
                    </a:graphicData>
                  </a:graphic>
                </wp:inline>
              </w:drawing>
            </w:r>
            <w:r>
              <w:rPr/>
              <w:drawing>
                <wp:inline distT="0" distB="0" distL="114300" distR="114300">
                  <wp:extent cx="1109980" cy="2396490"/>
                  <wp:effectExtent l="0" t="0" r="762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1109980" cy="2396490"/>
                          </a:xfrm>
                          <a:prstGeom prst="rect">
                            <a:avLst/>
                          </a:prstGeom>
                          <a:noFill/>
                          <a:ln>
                            <a:noFill/>
                          </a:ln>
                        </pic:spPr>
                      </pic:pic>
                    </a:graphicData>
                  </a:graphic>
                </wp:inline>
              </w:drawing>
            </w:r>
            <w:r>
              <w:rPr/>
              <w:drawing>
                <wp:inline distT="0" distB="0" distL="114300" distR="114300">
                  <wp:extent cx="1138555" cy="24130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1138555" cy="2413000"/>
                          </a:xfrm>
                          <a:prstGeom prst="rect">
                            <a:avLst/>
                          </a:prstGeom>
                          <a:noFill/>
                          <a:ln>
                            <a:noFill/>
                          </a:ln>
                        </pic:spPr>
                      </pic:pic>
                    </a:graphicData>
                  </a:graphic>
                </wp:inline>
              </w:drawing>
            </w:r>
            <w:r>
              <w:rPr/>
              <w:drawing>
                <wp:inline distT="0" distB="0" distL="114300" distR="114300">
                  <wp:extent cx="1164590" cy="2477135"/>
                  <wp:effectExtent l="0" t="0" r="381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164590" cy="2477135"/>
                          </a:xfrm>
                          <a:prstGeom prst="rect">
                            <a:avLst/>
                          </a:prstGeom>
                          <a:noFill/>
                          <a:ln>
                            <a:noFill/>
                          </a:ln>
                        </pic:spPr>
                      </pic:pic>
                    </a:graphicData>
                  </a:graphic>
                </wp:inline>
              </w:drawing>
            </w:r>
          </w:p>
          <w:p w14:paraId="5713CB0D">
            <w:pPr>
              <w:bidi w:val="0"/>
              <w:rPr>
                <w:rFonts w:hint="eastAsia"/>
                <w:lang w:val="en-US" w:eastAsia="zh-CN"/>
              </w:rPr>
            </w:pPr>
            <w:r>
              <w:rPr>
                <w:rFonts w:hint="eastAsia"/>
                <w:lang w:val="en-US" w:eastAsia="zh-CN"/>
              </w:rPr>
              <w:t>店长</w:t>
            </w:r>
          </w:p>
          <w:p w14:paraId="3960663F">
            <w:pPr>
              <w:bidi w:val="0"/>
              <w:rPr/>
            </w:pPr>
            <w:r>
              <w:rPr/>
              <w:drawing>
                <wp:inline distT="0" distB="0" distL="114300" distR="114300">
                  <wp:extent cx="916305" cy="1689100"/>
                  <wp:effectExtent l="0" t="0" r="1079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flipH="1">
                            <a:off x="0" y="0"/>
                            <a:ext cx="916305" cy="1689100"/>
                          </a:xfrm>
                          <a:prstGeom prst="rect">
                            <a:avLst/>
                          </a:prstGeom>
                          <a:noFill/>
                          <a:ln>
                            <a:noFill/>
                          </a:ln>
                        </pic:spPr>
                      </pic:pic>
                    </a:graphicData>
                  </a:graphic>
                </wp:inline>
              </w:drawing>
            </w:r>
            <w:r>
              <w:rPr/>
              <w:drawing>
                <wp:inline distT="0" distB="0" distL="114300" distR="114300">
                  <wp:extent cx="467995" cy="1012825"/>
                  <wp:effectExtent l="0" t="0" r="190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flipH="1">
                            <a:off x="0" y="0"/>
                            <a:ext cx="467995" cy="1012825"/>
                          </a:xfrm>
                          <a:prstGeom prst="rect">
                            <a:avLst/>
                          </a:prstGeom>
                          <a:noFill/>
                          <a:ln>
                            <a:noFill/>
                          </a:ln>
                        </pic:spPr>
                      </pic:pic>
                    </a:graphicData>
                  </a:graphic>
                </wp:inline>
              </w:drawing>
            </w:r>
          </w:p>
          <w:p w14:paraId="02019149">
            <w:pPr>
              <w:bidi w:val="0"/>
              <w:rPr>
                <w:rFonts w:hint="eastAsia"/>
                <w:lang w:val="en-US" w:eastAsia="zh-CN"/>
              </w:rPr>
            </w:pPr>
            <w:r>
              <w:rPr>
                <w:rFonts w:hint="eastAsia"/>
                <w:lang w:val="en-US" w:eastAsia="zh-CN"/>
              </w:rPr>
              <w:t>运营总监</w:t>
            </w:r>
          </w:p>
          <w:p w14:paraId="26A5F0B6">
            <w:pPr>
              <w:bidi w:val="0"/>
            </w:pPr>
            <w:r>
              <w:rPr/>
              <w:drawing>
                <wp:inline distT="0" distB="0" distL="114300" distR="114300">
                  <wp:extent cx="1308735" cy="2780030"/>
                  <wp:effectExtent l="0" t="0" r="1206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1308735" cy="2780030"/>
                          </a:xfrm>
                          <a:prstGeom prst="rect">
                            <a:avLst/>
                          </a:prstGeom>
                          <a:noFill/>
                          <a:ln>
                            <a:noFill/>
                          </a:ln>
                        </pic:spPr>
                      </pic:pic>
                    </a:graphicData>
                  </a:graphic>
                </wp:inline>
              </w:drawing>
            </w:r>
            <w:r>
              <w:rPr/>
              <w:drawing>
                <wp:inline distT="0" distB="0" distL="114300" distR="114300">
                  <wp:extent cx="1519555" cy="3173730"/>
                  <wp:effectExtent l="0" t="0" r="444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1519555" cy="3173730"/>
                          </a:xfrm>
                          <a:prstGeom prst="rect">
                            <a:avLst/>
                          </a:prstGeom>
                          <a:noFill/>
                          <a:ln>
                            <a:noFill/>
                          </a:ln>
                        </pic:spPr>
                      </pic:pic>
                    </a:graphicData>
                  </a:graphic>
                </wp:inline>
              </w:drawing>
            </w:r>
            <w:r>
              <w:rPr/>
              <w:drawing>
                <wp:inline distT="0" distB="0" distL="114300" distR="114300">
                  <wp:extent cx="1207770" cy="2550160"/>
                  <wp:effectExtent l="0" t="0" r="1143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1207770" cy="2550160"/>
                          </a:xfrm>
                          <a:prstGeom prst="rect">
                            <a:avLst/>
                          </a:prstGeom>
                          <a:noFill/>
                          <a:ln>
                            <a:noFill/>
                          </a:ln>
                        </pic:spPr>
                      </pic:pic>
                    </a:graphicData>
                  </a:graphic>
                </wp:inline>
              </w:drawing>
            </w:r>
            <w:bookmarkStart w:id="0" w:name="_GoBack"/>
            <w:bookmarkEnd w:id="0"/>
          </w:p>
        </w:tc>
      </w:tr>
    </w:tbl>
    <w:p w14:paraId="66B20104"/>
    <w:p w14:paraId="34E93ADC">
      <w:pPr>
        <w:keepNext/>
        <w:pBdr>
          <w:bottom w:val="single" w:color="4DB872" w:sz="4" w:space="4"/>
        </w:pBdr>
        <w:spacing w:before="200" w:after="120"/>
      </w:pPr>
      <w:r>
        <w:rPr>
          <w:rFonts w:ascii="微软雅黑" w:hAnsi="微软雅黑" w:eastAsia="微软雅黑"/>
          <w:b/>
          <w:color w:val="1A7A3D"/>
          <w:sz w:val="30"/>
        </w:rPr>
        <w:t>6.2  硬件接口</w:t>
      </w:r>
    </w:p>
    <w:tbl>
      <w:tblPr>
        <w:tblStyle w:val="34"/>
        <w:tblW w:w="0" w:type="auto"/>
        <w:jc w:val="center"/>
        <w:tblLayout w:type="autofit"/>
        <w:tblCellMar>
          <w:top w:w="0" w:type="dxa"/>
          <w:left w:w="108" w:type="dxa"/>
          <w:bottom w:w="0" w:type="dxa"/>
          <w:right w:w="108" w:type="dxa"/>
        </w:tblCellMar>
      </w:tblPr>
      <w:tblGrid>
        <w:gridCol w:w="9746"/>
      </w:tblGrid>
      <w:tr w14:paraId="7F43D04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4BD0784">
            <w:pPr>
              <w:bidi w:val="0"/>
              <w:rPr>
                <w:rFonts w:hint="eastAsia"/>
              </w:rPr>
            </w:pPr>
            <w:r>
              <w:rPr>
                <w:rFonts w:hint="eastAsia"/>
              </w:rPr>
              <w:t>N/A 及理由：</w:t>
            </w:r>
          </w:p>
          <w:p w14:paraId="2C5D0C0F">
            <w:pPr>
              <w:bidi w:val="0"/>
            </w:pPr>
            <w:r>
              <w:rPr>
                <w:rFonts w:hint="eastAsia"/>
              </w:rPr>
              <w:t>本系统为纯软件业务系统，无硬件外设、物联网设备对接需求，无需硬件接口。</w:t>
            </w:r>
          </w:p>
        </w:tc>
      </w:tr>
    </w:tbl>
    <w:p w14:paraId="75DD0238"/>
    <w:p w14:paraId="6BD82BFD">
      <w:pPr>
        <w:keepNext/>
        <w:pBdr>
          <w:bottom w:val="single" w:color="4DB872" w:sz="4" w:space="4"/>
        </w:pBdr>
        <w:spacing w:before="200" w:after="120"/>
      </w:pPr>
      <w:r>
        <w:rPr>
          <w:rFonts w:ascii="微软雅黑" w:hAnsi="微软雅黑" w:eastAsia="微软雅黑"/>
          <w:b/>
          <w:color w:val="1A7A3D"/>
          <w:sz w:val="30"/>
        </w:rPr>
        <w:t>6.3  软件接口（第三方 API）</w:t>
      </w:r>
    </w:p>
    <w:tbl>
      <w:tblPr>
        <w:tblStyle w:val="34"/>
        <w:tblW w:w="0" w:type="auto"/>
        <w:jc w:val="center"/>
        <w:tblLayout w:type="fixed"/>
        <w:tblCellMar>
          <w:top w:w="0" w:type="dxa"/>
          <w:left w:w="108" w:type="dxa"/>
          <w:bottom w:w="0" w:type="dxa"/>
          <w:right w:w="108" w:type="dxa"/>
        </w:tblCellMar>
      </w:tblPr>
      <w:tblGrid>
        <w:gridCol w:w="9746"/>
      </w:tblGrid>
      <w:tr w14:paraId="6804DC5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98CE443">
            <w:pPr>
              <w:bidi w:val="0"/>
            </w:pPr>
            <w:r>
              <w:t>（列出每个 API：用途 / 协议 / 配额 / 降级）</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25"/>
              <w:gridCol w:w="1575"/>
              <w:gridCol w:w="2487"/>
              <w:gridCol w:w="1113"/>
              <w:gridCol w:w="1636"/>
              <w:gridCol w:w="1789"/>
            </w:tblGrid>
            <w:tr w14:paraId="1C05D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925" w:type="dxa"/>
                  <w:tcBorders>
                    <w:top w:val="nil"/>
                  </w:tcBorders>
                  <w:shd w:val="clear" w:color="auto" w:fill="FFFFFF"/>
                  <w:tcMar>
                    <w:top w:w="100" w:type="dxa"/>
                    <w:left w:w="0" w:type="dxa"/>
                    <w:bottom w:w="100" w:type="dxa"/>
                    <w:right w:w="160" w:type="dxa"/>
                  </w:tcMar>
                  <w:vAlign w:val="center"/>
                </w:tcPr>
                <w:p w14:paraId="61A01342">
                  <w:pPr>
                    <w:bidi w:val="0"/>
                    <w:rPr/>
                  </w:pPr>
                  <w:r>
                    <w:rPr>
                      <w:rFonts w:hint="default"/>
                      <w:lang w:val="en-US" w:eastAsia="zh-CN"/>
                    </w:rPr>
                    <w:t>序号</w:t>
                  </w:r>
                </w:p>
              </w:tc>
              <w:tc>
                <w:tcPr>
                  <w:tcW w:w="1575" w:type="dxa"/>
                  <w:tcBorders>
                    <w:top w:val="nil"/>
                  </w:tcBorders>
                  <w:shd w:val="clear" w:color="auto" w:fill="FFFFFF"/>
                  <w:tcMar>
                    <w:top w:w="100" w:type="dxa"/>
                    <w:left w:w="160" w:type="dxa"/>
                    <w:bottom w:w="100" w:type="dxa"/>
                    <w:right w:w="160" w:type="dxa"/>
                  </w:tcMar>
                  <w:vAlign w:val="center"/>
                </w:tcPr>
                <w:p w14:paraId="360598FB">
                  <w:pPr>
                    <w:bidi w:val="0"/>
                    <w:rPr>
                      <w:rFonts w:hint="default"/>
                    </w:rPr>
                  </w:pPr>
                  <w:r>
                    <w:rPr>
                      <w:rFonts w:hint="default"/>
                      <w:lang w:val="en-US" w:eastAsia="zh-CN"/>
                    </w:rPr>
                    <w:t>接口名称</w:t>
                  </w:r>
                </w:p>
              </w:tc>
              <w:tc>
                <w:tcPr>
                  <w:tcW w:w="2487" w:type="dxa"/>
                  <w:tcBorders>
                    <w:top w:val="nil"/>
                  </w:tcBorders>
                  <w:shd w:val="clear" w:color="auto" w:fill="FFFFFF"/>
                  <w:tcMar>
                    <w:top w:w="100" w:type="dxa"/>
                    <w:left w:w="160" w:type="dxa"/>
                    <w:bottom w:w="100" w:type="dxa"/>
                    <w:right w:w="160" w:type="dxa"/>
                  </w:tcMar>
                  <w:vAlign w:val="center"/>
                </w:tcPr>
                <w:p w14:paraId="1AF57A9E">
                  <w:pPr>
                    <w:bidi w:val="0"/>
                    <w:rPr>
                      <w:rFonts w:hint="default"/>
                    </w:rPr>
                  </w:pPr>
                  <w:r>
                    <w:rPr>
                      <w:rFonts w:hint="default"/>
                      <w:lang w:val="en-US" w:eastAsia="zh-CN"/>
                    </w:rPr>
                    <w:t>用途</w:t>
                  </w:r>
                </w:p>
              </w:tc>
              <w:tc>
                <w:tcPr>
                  <w:tcW w:w="1113" w:type="dxa"/>
                  <w:tcBorders>
                    <w:top w:val="nil"/>
                  </w:tcBorders>
                  <w:shd w:val="clear" w:color="auto" w:fill="FFFFFF"/>
                  <w:tcMar>
                    <w:top w:w="100" w:type="dxa"/>
                    <w:left w:w="160" w:type="dxa"/>
                    <w:bottom w:w="100" w:type="dxa"/>
                    <w:right w:w="160" w:type="dxa"/>
                  </w:tcMar>
                  <w:vAlign w:val="center"/>
                </w:tcPr>
                <w:p w14:paraId="1D724CE4">
                  <w:pPr>
                    <w:bidi w:val="0"/>
                    <w:rPr>
                      <w:rFonts w:hint="default"/>
                    </w:rPr>
                  </w:pPr>
                  <w:r>
                    <w:rPr>
                      <w:rFonts w:hint="default"/>
                      <w:lang w:val="en-US" w:eastAsia="zh-CN"/>
                    </w:rPr>
                    <w:t>协议</w:t>
                  </w:r>
                </w:p>
              </w:tc>
              <w:tc>
                <w:tcPr>
                  <w:tcW w:w="1636" w:type="dxa"/>
                  <w:tcBorders>
                    <w:top w:val="nil"/>
                  </w:tcBorders>
                  <w:shd w:val="clear" w:color="auto" w:fill="FFFFFF"/>
                  <w:tcMar>
                    <w:top w:w="100" w:type="dxa"/>
                    <w:left w:w="160" w:type="dxa"/>
                    <w:bottom w:w="100" w:type="dxa"/>
                    <w:right w:w="160" w:type="dxa"/>
                  </w:tcMar>
                  <w:vAlign w:val="center"/>
                </w:tcPr>
                <w:p w14:paraId="2310B045">
                  <w:pPr>
                    <w:bidi w:val="0"/>
                    <w:rPr>
                      <w:rFonts w:hint="default"/>
                    </w:rPr>
                  </w:pPr>
                  <w:r>
                    <w:rPr>
                      <w:rFonts w:hint="default"/>
                      <w:lang w:val="en-US" w:eastAsia="zh-CN"/>
                    </w:rPr>
                    <w:t>配额限制</w:t>
                  </w:r>
                </w:p>
              </w:tc>
              <w:tc>
                <w:tcPr>
                  <w:tcW w:w="1789" w:type="dxa"/>
                  <w:tcBorders>
                    <w:top w:val="nil"/>
                  </w:tcBorders>
                  <w:shd w:val="clear" w:color="auto" w:fill="FFFFFF"/>
                  <w:tcMar>
                    <w:top w:w="100" w:type="dxa"/>
                    <w:left w:w="160" w:type="dxa"/>
                    <w:bottom w:w="100" w:type="dxa"/>
                    <w:right w:w="160" w:type="dxa"/>
                  </w:tcMar>
                  <w:vAlign w:val="center"/>
                </w:tcPr>
                <w:p w14:paraId="29AE2684">
                  <w:pPr>
                    <w:bidi w:val="0"/>
                    <w:rPr>
                      <w:rFonts w:hint="default"/>
                    </w:rPr>
                  </w:pPr>
                  <w:r>
                    <w:rPr>
                      <w:rFonts w:hint="default"/>
                      <w:lang w:val="en-US" w:eastAsia="zh-CN"/>
                    </w:rPr>
                    <w:t>降级策略</w:t>
                  </w:r>
                </w:p>
              </w:tc>
            </w:tr>
            <w:tr w14:paraId="10386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699002BE">
                  <w:pPr>
                    <w:bidi w:val="0"/>
                    <w:rPr>
                      <w:rFonts w:hint="default"/>
                    </w:rPr>
                  </w:pPr>
                  <w:r>
                    <w:rPr>
                      <w:rFonts w:hint="default"/>
                      <w:lang w:val="en-US" w:eastAsia="zh-CN"/>
                    </w:rPr>
                    <w:t>1</w:t>
                  </w:r>
                </w:p>
              </w:tc>
              <w:tc>
                <w:tcPr>
                  <w:tcW w:w="1575" w:type="dxa"/>
                  <w:shd w:val="clear" w:color="auto" w:fill="FFFFFF"/>
                  <w:tcMar>
                    <w:top w:w="100" w:type="dxa"/>
                    <w:left w:w="160" w:type="dxa"/>
                    <w:bottom w:w="100" w:type="dxa"/>
                    <w:right w:w="160" w:type="dxa"/>
                  </w:tcMar>
                  <w:vAlign w:val="center"/>
                </w:tcPr>
                <w:p w14:paraId="1DA24348">
                  <w:pPr>
                    <w:bidi w:val="0"/>
                    <w:rPr>
                      <w:rFonts w:hint="default"/>
                    </w:rPr>
                  </w:pPr>
                  <w:r>
                    <w:rPr>
                      <w:rFonts w:hint="default"/>
                      <w:lang w:val="en-US" w:eastAsia="zh-CN"/>
                    </w:rPr>
                    <w:t>微信登录（code2session）</w:t>
                  </w:r>
                </w:p>
              </w:tc>
              <w:tc>
                <w:tcPr>
                  <w:tcW w:w="2487" w:type="dxa"/>
                  <w:shd w:val="clear" w:color="auto" w:fill="FFFFFF"/>
                  <w:tcMar>
                    <w:top w:w="100" w:type="dxa"/>
                    <w:left w:w="160" w:type="dxa"/>
                    <w:bottom w:w="100" w:type="dxa"/>
                    <w:right w:w="160" w:type="dxa"/>
                  </w:tcMar>
                  <w:vAlign w:val="center"/>
                </w:tcPr>
                <w:p w14:paraId="7837C30B">
                  <w:pPr>
                    <w:bidi w:val="0"/>
                    <w:rPr>
                      <w:rFonts w:hint="default"/>
                    </w:rPr>
                  </w:pPr>
                  <w:r>
                    <w:rPr>
                      <w:rFonts w:hint="default"/>
                      <w:lang w:val="en-US" w:eastAsia="zh-CN"/>
                    </w:rPr>
                    <w:t>通过 </w:t>
                  </w:r>
                  <w:r>
                    <w:rPr>
                      <w:lang w:val="en-US" w:eastAsia="zh-CN"/>
                    </w:rPr>
                    <w:t>wx.login()</w:t>
                  </w:r>
                  <w:r>
                    <w:rPr>
                      <w:rFonts w:hint="default"/>
                      <w:lang w:val="en-US" w:eastAsia="zh-CN"/>
                    </w:rPr>
                    <w:t> 获取的临时 code 换取用户 openId 和 session_key</w:t>
                  </w:r>
                </w:p>
              </w:tc>
              <w:tc>
                <w:tcPr>
                  <w:tcW w:w="1113" w:type="dxa"/>
                  <w:shd w:val="clear" w:color="auto" w:fill="FFFFFF"/>
                  <w:tcMar>
                    <w:top w:w="100" w:type="dxa"/>
                    <w:left w:w="160" w:type="dxa"/>
                    <w:bottom w:w="100" w:type="dxa"/>
                    <w:right w:w="160" w:type="dxa"/>
                  </w:tcMar>
                  <w:vAlign w:val="center"/>
                </w:tcPr>
                <w:p w14:paraId="5F504152">
                  <w:pPr>
                    <w:bidi w:val="0"/>
                    <w:rPr>
                      <w:rFonts w:hint="default"/>
                    </w:rPr>
                  </w:pPr>
                  <w:r>
                    <w:rPr>
                      <w:rFonts w:hint="default"/>
                      <w:lang w:val="en-US" w:eastAsia="zh-CN"/>
                    </w:rPr>
                    <w:t>HTTPS (GET)</w:t>
                  </w:r>
                </w:p>
              </w:tc>
              <w:tc>
                <w:tcPr>
                  <w:tcW w:w="1636" w:type="dxa"/>
                  <w:shd w:val="clear" w:color="auto" w:fill="FFFFFF"/>
                  <w:tcMar>
                    <w:top w:w="100" w:type="dxa"/>
                    <w:left w:w="160" w:type="dxa"/>
                    <w:bottom w:w="100" w:type="dxa"/>
                    <w:right w:w="160" w:type="dxa"/>
                  </w:tcMar>
                  <w:vAlign w:val="center"/>
                </w:tcPr>
                <w:p w14:paraId="6C7E4F72">
                  <w:pPr>
                    <w:bidi w:val="0"/>
                    <w:rPr>
                      <w:rFonts w:hint="default"/>
                    </w:rPr>
                  </w:pPr>
                  <w:r>
                    <w:rPr>
                      <w:rFonts w:hint="default"/>
                      <w:lang w:val="en-US" w:eastAsia="zh-CN"/>
                    </w:rPr>
                    <w:t>无公开配额限制，实际受微信平台风控（同一 AppId 约 2000 次/分钟）</w:t>
                  </w:r>
                </w:p>
              </w:tc>
              <w:tc>
                <w:tcPr>
                  <w:tcW w:w="1789" w:type="dxa"/>
                  <w:shd w:val="clear" w:color="auto" w:fill="FFFFFF"/>
                  <w:tcMar>
                    <w:top w:w="100" w:type="dxa"/>
                    <w:left w:w="160" w:type="dxa"/>
                    <w:bottom w:w="100" w:type="dxa"/>
                    <w:right w:w="0" w:type="dxa"/>
                  </w:tcMar>
                  <w:vAlign w:val="center"/>
                </w:tcPr>
                <w:p w14:paraId="2ECC1EED">
                  <w:pPr>
                    <w:bidi w:val="0"/>
                    <w:rPr>
                      <w:rFonts w:hint="default"/>
                    </w:rPr>
                  </w:pPr>
                  <w:r>
                    <w:rPr>
                      <w:rFonts w:hint="default"/>
                      <w:lang w:val="en-US" w:eastAsia="zh-CN"/>
                    </w:rPr>
                    <w:t>若接口超时或返回错误，提示“微信登录失败，请稍后重试”；降级为手机号验证码登录</w:t>
                  </w:r>
                </w:p>
              </w:tc>
            </w:tr>
            <w:tr w14:paraId="67F3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26BEF09">
                  <w:pPr>
                    <w:bidi w:val="0"/>
                    <w:rPr>
                      <w:rFonts w:hint="default"/>
                    </w:rPr>
                  </w:pPr>
                  <w:r>
                    <w:rPr>
                      <w:rFonts w:hint="default"/>
                      <w:lang w:val="en-US" w:eastAsia="zh-CN"/>
                    </w:rPr>
                    <w:t>2</w:t>
                  </w:r>
                </w:p>
              </w:tc>
              <w:tc>
                <w:tcPr>
                  <w:tcW w:w="1575" w:type="dxa"/>
                  <w:shd w:val="clear" w:color="auto" w:fill="FFFFFF"/>
                  <w:tcMar>
                    <w:top w:w="100" w:type="dxa"/>
                    <w:left w:w="160" w:type="dxa"/>
                    <w:bottom w:w="100" w:type="dxa"/>
                    <w:right w:w="160" w:type="dxa"/>
                  </w:tcMar>
                  <w:vAlign w:val="center"/>
                </w:tcPr>
                <w:p w14:paraId="26C973F8">
                  <w:pPr>
                    <w:bidi w:val="0"/>
                    <w:rPr>
                      <w:rFonts w:hint="default"/>
                    </w:rPr>
                  </w:pPr>
                  <w:r>
                    <w:rPr>
                      <w:rFonts w:hint="default"/>
                      <w:lang w:val="en-US" w:eastAsia="zh-CN"/>
                    </w:rPr>
                    <w:t>微信支付（统一下单）</w:t>
                  </w:r>
                </w:p>
              </w:tc>
              <w:tc>
                <w:tcPr>
                  <w:tcW w:w="2487" w:type="dxa"/>
                  <w:shd w:val="clear" w:color="auto" w:fill="FFFFFF"/>
                  <w:tcMar>
                    <w:top w:w="100" w:type="dxa"/>
                    <w:left w:w="160" w:type="dxa"/>
                    <w:bottom w:w="100" w:type="dxa"/>
                    <w:right w:w="160" w:type="dxa"/>
                  </w:tcMar>
                  <w:vAlign w:val="center"/>
                </w:tcPr>
                <w:p w14:paraId="03ABD80A">
                  <w:pPr>
                    <w:bidi w:val="0"/>
                    <w:rPr>
                      <w:rFonts w:hint="default"/>
                    </w:rPr>
                  </w:pPr>
                  <w:r>
                    <w:rPr>
                      <w:rFonts w:hint="default"/>
                      <w:lang w:val="en-US" w:eastAsia="zh-CN"/>
                    </w:rPr>
                    <w:t>生成预支付订单，返回 prepay_id 用于前端调起支付</w:t>
                  </w:r>
                </w:p>
              </w:tc>
              <w:tc>
                <w:tcPr>
                  <w:tcW w:w="1113" w:type="dxa"/>
                  <w:shd w:val="clear" w:color="auto" w:fill="FFFFFF"/>
                  <w:tcMar>
                    <w:top w:w="100" w:type="dxa"/>
                    <w:left w:w="160" w:type="dxa"/>
                    <w:bottom w:w="100" w:type="dxa"/>
                    <w:right w:w="160" w:type="dxa"/>
                  </w:tcMar>
                  <w:vAlign w:val="center"/>
                </w:tcPr>
                <w:p w14:paraId="3661B1C2">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30A94F1A">
                  <w:pPr>
                    <w:bidi w:val="0"/>
                    <w:rPr>
                      <w:rFonts w:hint="default"/>
                    </w:rPr>
                  </w:pPr>
                  <w:r>
                    <w:rPr>
                      <w:rFonts w:hint="default"/>
                      <w:lang w:val="en-US" w:eastAsia="zh-CN"/>
                    </w:rPr>
                    <w:t>无公开配额，受商户号日限额及风控</w:t>
                  </w:r>
                </w:p>
              </w:tc>
              <w:tc>
                <w:tcPr>
                  <w:tcW w:w="1789" w:type="dxa"/>
                  <w:shd w:val="clear" w:color="auto" w:fill="FFFFFF"/>
                  <w:tcMar>
                    <w:top w:w="100" w:type="dxa"/>
                    <w:left w:w="160" w:type="dxa"/>
                    <w:bottom w:w="100" w:type="dxa"/>
                    <w:right w:w="0" w:type="dxa"/>
                  </w:tcMar>
                  <w:vAlign w:val="center"/>
                </w:tcPr>
                <w:p w14:paraId="45359BF6">
                  <w:pPr>
                    <w:bidi w:val="0"/>
                    <w:rPr>
                      <w:rFonts w:hint="default"/>
                    </w:rPr>
                  </w:pPr>
                  <w:r>
                    <w:rPr>
                      <w:rFonts w:hint="default"/>
                      <w:lang w:val="en-US" w:eastAsia="zh-CN"/>
                    </w:rPr>
                    <w:t>若调用失败，订单保持“待支付”状态，允许用户重试；记录失败日志，人工介入处理</w:t>
                  </w:r>
                </w:p>
              </w:tc>
            </w:tr>
            <w:tr w14:paraId="64465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10A7027F">
                  <w:pPr>
                    <w:bidi w:val="0"/>
                    <w:rPr>
                      <w:rFonts w:hint="default"/>
                    </w:rPr>
                  </w:pPr>
                  <w:r>
                    <w:rPr>
                      <w:rFonts w:hint="default"/>
                      <w:lang w:val="en-US" w:eastAsia="zh-CN"/>
                    </w:rPr>
                    <w:t>3</w:t>
                  </w:r>
                </w:p>
              </w:tc>
              <w:tc>
                <w:tcPr>
                  <w:tcW w:w="1575" w:type="dxa"/>
                  <w:shd w:val="clear" w:color="auto" w:fill="FFFFFF"/>
                  <w:tcMar>
                    <w:top w:w="100" w:type="dxa"/>
                    <w:left w:w="160" w:type="dxa"/>
                    <w:bottom w:w="100" w:type="dxa"/>
                    <w:right w:w="160" w:type="dxa"/>
                  </w:tcMar>
                  <w:vAlign w:val="center"/>
                </w:tcPr>
                <w:p w14:paraId="2C516902">
                  <w:pPr>
                    <w:bidi w:val="0"/>
                    <w:rPr>
                      <w:rFonts w:hint="default"/>
                    </w:rPr>
                  </w:pPr>
                  <w:r>
                    <w:rPr>
                      <w:rFonts w:hint="default"/>
                      <w:lang w:val="en-US" w:eastAsia="zh-CN"/>
                    </w:rPr>
                    <w:t>微信支付（退款）</w:t>
                  </w:r>
                </w:p>
              </w:tc>
              <w:tc>
                <w:tcPr>
                  <w:tcW w:w="2487" w:type="dxa"/>
                  <w:shd w:val="clear" w:color="auto" w:fill="FFFFFF"/>
                  <w:tcMar>
                    <w:top w:w="100" w:type="dxa"/>
                    <w:left w:w="160" w:type="dxa"/>
                    <w:bottom w:w="100" w:type="dxa"/>
                    <w:right w:w="160" w:type="dxa"/>
                  </w:tcMar>
                  <w:vAlign w:val="center"/>
                </w:tcPr>
                <w:p w14:paraId="4B34C442">
                  <w:pPr>
                    <w:bidi w:val="0"/>
                    <w:rPr>
                      <w:rFonts w:hint="default"/>
                    </w:rPr>
                  </w:pPr>
                  <w:r>
                    <w:rPr>
                      <w:rFonts w:hint="default"/>
                      <w:lang w:val="en-US" w:eastAsia="zh-CN"/>
                    </w:rPr>
                    <w:t>对已支付订单发起原路退款</w:t>
                  </w:r>
                </w:p>
              </w:tc>
              <w:tc>
                <w:tcPr>
                  <w:tcW w:w="1113" w:type="dxa"/>
                  <w:shd w:val="clear" w:color="auto" w:fill="FFFFFF"/>
                  <w:tcMar>
                    <w:top w:w="100" w:type="dxa"/>
                    <w:left w:w="160" w:type="dxa"/>
                    <w:bottom w:w="100" w:type="dxa"/>
                    <w:right w:w="160" w:type="dxa"/>
                  </w:tcMar>
                  <w:vAlign w:val="center"/>
                </w:tcPr>
                <w:p w14:paraId="1F9D4893">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2EFA37DB">
                  <w:pPr>
                    <w:bidi w:val="0"/>
                    <w:rPr>
                      <w:rFonts w:hint="default"/>
                    </w:rPr>
                  </w:pPr>
                  <w:r>
                    <w:rPr>
                      <w:rFonts w:hint="default"/>
                      <w:lang w:val="en-US" w:eastAsia="zh-CN"/>
                    </w:rPr>
                    <w:t>无公开配额，受商户号日退款限额</w:t>
                  </w:r>
                </w:p>
              </w:tc>
              <w:tc>
                <w:tcPr>
                  <w:tcW w:w="1789" w:type="dxa"/>
                  <w:shd w:val="clear" w:color="auto" w:fill="FFFFFF"/>
                  <w:tcMar>
                    <w:top w:w="100" w:type="dxa"/>
                    <w:left w:w="160" w:type="dxa"/>
                    <w:bottom w:w="100" w:type="dxa"/>
                    <w:right w:w="0" w:type="dxa"/>
                  </w:tcMar>
                  <w:vAlign w:val="center"/>
                </w:tcPr>
                <w:p w14:paraId="06B03CF5">
                  <w:pPr>
                    <w:bidi w:val="0"/>
                    <w:rPr>
                      <w:rFonts w:hint="default"/>
                    </w:rPr>
                  </w:pPr>
                  <w:r>
                    <w:rPr>
                      <w:rFonts w:hint="default"/>
                      <w:lang w:val="en-US" w:eastAsia="zh-CN"/>
                    </w:rPr>
                    <w:t>退款失败时订单状态置为“退款异常”，生成告警通知店长，需人工处理</w:t>
                  </w:r>
                </w:p>
              </w:tc>
            </w:tr>
            <w:tr w14:paraId="02F4F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18C76D06">
                  <w:pPr>
                    <w:bidi w:val="0"/>
                    <w:rPr>
                      <w:rFonts w:hint="default"/>
                    </w:rPr>
                  </w:pPr>
                  <w:r>
                    <w:rPr>
                      <w:rFonts w:hint="default"/>
                      <w:lang w:val="en-US" w:eastAsia="zh-CN"/>
                    </w:rPr>
                    <w:t>4</w:t>
                  </w:r>
                </w:p>
              </w:tc>
              <w:tc>
                <w:tcPr>
                  <w:tcW w:w="1575" w:type="dxa"/>
                  <w:shd w:val="clear" w:color="auto" w:fill="FFFFFF"/>
                  <w:tcMar>
                    <w:top w:w="100" w:type="dxa"/>
                    <w:left w:w="160" w:type="dxa"/>
                    <w:bottom w:w="100" w:type="dxa"/>
                    <w:right w:w="160" w:type="dxa"/>
                  </w:tcMar>
                  <w:vAlign w:val="center"/>
                </w:tcPr>
                <w:p w14:paraId="417F0D19">
                  <w:pPr>
                    <w:bidi w:val="0"/>
                    <w:rPr>
                      <w:rFonts w:hint="default"/>
                    </w:rPr>
                  </w:pPr>
                  <w:r>
                    <w:rPr>
                      <w:rFonts w:hint="default"/>
                      <w:lang w:val="en-US" w:eastAsia="zh-CN"/>
                    </w:rPr>
                    <w:t>短信验证码服务（阿里云/腾讯云）</w:t>
                  </w:r>
                </w:p>
              </w:tc>
              <w:tc>
                <w:tcPr>
                  <w:tcW w:w="2487" w:type="dxa"/>
                  <w:shd w:val="clear" w:color="auto" w:fill="FFFFFF"/>
                  <w:tcMar>
                    <w:top w:w="100" w:type="dxa"/>
                    <w:left w:w="160" w:type="dxa"/>
                    <w:bottom w:w="100" w:type="dxa"/>
                    <w:right w:w="160" w:type="dxa"/>
                  </w:tcMar>
                  <w:vAlign w:val="center"/>
                </w:tcPr>
                <w:p w14:paraId="09CFA173">
                  <w:pPr>
                    <w:bidi w:val="0"/>
                    <w:rPr>
                      <w:rFonts w:hint="default"/>
                    </w:rPr>
                  </w:pPr>
                  <w:r>
                    <w:rPr>
                      <w:rFonts w:hint="default"/>
                      <w:lang w:val="en-US" w:eastAsia="zh-CN"/>
                    </w:rPr>
                    <w:t>发送注册/登录验证码短信</w:t>
                  </w:r>
                </w:p>
              </w:tc>
              <w:tc>
                <w:tcPr>
                  <w:tcW w:w="1113" w:type="dxa"/>
                  <w:shd w:val="clear" w:color="auto" w:fill="FFFFFF"/>
                  <w:tcMar>
                    <w:top w:w="100" w:type="dxa"/>
                    <w:left w:w="160" w:type="dxa"/>
                    <w:bottom w:w="100" w:type="dxa"/>
                    <w:right w:w="160" w:type="dxa"/>
                  </w:tcMar>
                  <w:vAlign w:val="center"/>
                </w:tcPr>
                <w:p w14:paraId="791B5355">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07F79C92">
                  <w:pPr>
                    <w:bidi w:val="0"/>
                    <w:rPr>
                      <w:rFonts w:hint="default"/>
                    </w:rPr>
                  </w:pPr>
                  <w:r>
                    <w:rPr>
                      <w:rFonts w:hint="default"/>
                      <w:lang w:val="en-US" w:eastAsia="zh-CN"/>
                    </w:rPr>
                    <w:t>按套餐：通常 1000 条/天（测试环境），正式环境可扩容</w:t>
                  </w:r>
                </w:p>
              </w:tc>
              <w:tc>
                <w:tcPr>
                  <w:tcW w:w="1789" w:type="dxa"/>
                  <w:shd w:val="clear" w:color="auto" w:fill="FFFFFF"/>
                  <w:tcMar>
                    <w:top w:w="100" w:type="dxa"/>
                    <w:left w:w="160" w:type="dxa"/>
                    <w:bottom w:w="100" w:type="dxa"/>
                    <w:right w:w="0" w:type="dxa"/>
                  </w:tcMar>
                  <w:vAlign w:val="center"/>
                </w:tcPr>
                <w:p w14:paraId="5C181664">
                  <w:pPr>
                    <w:bidi w:val="0"/>
                    <w:rPr>
                      <w:rFonts w:hint="default"/>
                    </w:rPr>
                  </w:pPr>
                  <w:r>
                    <w:rPr>
                      <w:rFonts w:hint="default"/>
                      <w:lang w:val="en-US" w:eastAsia="zh-CN"/>
                    </w:rPr>
                    <w:t>若发送失败，提示“短信服务繁忙，请稍后重试”；同一手机号每天最多尝试 5 次，防止恶意刷接口</w:t>
                  </w:r>
                </w:p>
              </w:tc>
            </w:tr>
            <w:tr w14:paraId="2984A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9379D83">
                  <w:pPr>
                    <w:bidi w:val="0"/>
                    <w:rPr>
                      <w:rFonts w:hint="default"/>
                    </w:rPr>
                  </w:pPr>
                  <w:r>
                    <w:rPr>
                      <w:rFonts w:hint="default"/>
                      <w:lang w:val="en-US" w:eastAsia="zh-CN"/>
                    </w:rPr>
                    <w:t>5</w:t>
                  </w:r>
                </w:p>
              </w:tc>
              <w:tc>
                <w:tcPr>
                  <w:tcW w:w="1575" w:type="dxa"/>
                  <w:shd w:val="clear" w:color="auto" w:fill="FFFFFF"/>
                  <w:tcMar>
                    <w:top w:w="100" w:type="dxa"/>
                    <w:left w:w="160" w:type="dxa"/>
                    <w:bottom w:w="100" w:type="dxa"/>
                    <w:right w:w="160" w:type="dxa"/>
                  </w:tcMar>
                  <w:vAlign w:val="center"/>
                </w:tcPr>
                <w:p w14:paraId="5244C583">
                  <w:pPr>
                    <w:bidi w:val="0"/>
                    <w:rPr>
                      <w:rFonts w:hint="default"/>
                    </w:rPr>
                  </w:pPr>
                  <w:r>
                    <w:rPr>
                      <w:rFonts w:hint="default"/>
                      <w:lang w:val="en-US" w:eastAsia="zh-CN"/>
                    </w:rPr>
                    <w:t>实名认证接口（阿里云实人认证）</w:t>
                  </w:r>
                </w:p>
              </w:tc>
              <w:tc>
                <w:tcPr>
                  <w:tcW w:w="2487" w:type="dxa"/>
                  <w:shd w:val="clear" w:color="auto" w:fill="FFFFFF"/>
                  <w:tcMar>
                    <w:top w:w="100" w:type="dxa"/>
                    <w:left w:w="160" w:type="dxa"/>
                    <w:bottom w:w="100" w:type="dxa"/>
                    <w:right w:w="160" w:type="dxa"/>
                  </w:tcMar>
                  <w:vAlign w:val="center"/>
                </w:tcPr>
                <w:p w14:paraId="11272311">
                  <w:pPr>
                    <w:bidi w:val="0"/>
                    <w:rPr>
                      <w:rFonts w:hint="default"/>
                    </w:rPr>
                  </w:pPr>
                  <w:r>
                    <w:rPr>
                      <w:rFonts w:hint="default"/>
                      <w:lang w:val="en-US" w:eastAsia="zh-CN"/>
                    </w:rPr>
                    <w:t>校验姓名与身份证号是否匹配</w:t>
                  </w:r>
                </w:p>
              </w:tc>
              <w:tc>
                <w:tcPr>
                  <w:tcW w:w="1113" w:type="dxa"/>
                  <w:shd w:val="clear" w:color="auto" w:fill="FFFFFF"/>
                  <w:tcMar>
                    <w:top w:w="100" w:type="dxa"/>
                    <w:left w:w="160" w:type="dxa"/>
                    <w:bottom w:w="100" w:type="dxa"/>
                    <w:right w:w="160" w:type="dxa"/>
                  </w:tcMar>
                  <w:vAlign w:val="center"/>
                </w:tcPr>
                <w:p w14:paraId="6DB9EF22">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42510C62">
                  <w:pPr>
                    <w:bidi w:val="0"/>
                    <w:rPr>
                      <w:rFonts w:hint="default"/>
                    </w:rPr>
                  </w:pPr>
                  <w:r>
                    <w:rPr>
                      <w:rFonts w:hint="default"/>
                      <w:lang w:val="en-US" w:eastAsia="zh-CN"/>
                    </w:rPr>
                    <w:t>按 QPS 计费，测试环境通常 10 QPS</w:t>
                  </w:r>
                </w:p>
              </w:tc>
              <w:tc>
                <w:tcPr>
                  <w:tcW w:w="1789" w:type="dxa"/>
                  <w:shd w:val="clear" w:color="auto" w:fill="FFFFFF"/>
                  <w:tcMar>
                    <w:top w:w="100" w:type="dxa"/>
                    <w:left w:w="160" w:type="dxa"/>
                    <w:bottom w:w="100" w:type="dxa"/>
                    <w:right w:w="0" w:type="dxa"/>
                  </w:tcMar>
                  <w:vAlign w:val="center"/>
                </w:tcPr>
                <w:p w14:paraId="0B09122C">
                  <w:pPr>
                    <w:bidi w:val="0"/>
                    <w:rPr>
                      <w:rFonts w:hint="default"/>
                    </w:rPr>
                  </w:pPr>
                  <w:r>
                    <w:rPr>
                      <w:rFonts w:hint="default"/>
                      <w:lang w:val="en-US" w:eastAsia="zh-CN"/>
                    </w:rPr>
                    <w:t>若接口超时或校验失败，允许用户跳过认证（但无法预约桌位）；记录失败日志，支持重试</w:t>
                  </w:r>
                </w:p>
              </w:tc>
            </w:tr>
            <w:tr w14:paraId="1ADC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53C8B1C">
                  <w:pPr>
                    <w:bidi w:val="0"/>
                    <w:rPr>
                      <w:rFonts w:hint="default"/>
                    </w:rPr>
                  </w:pPr>
                  <w:r>
                    <w:rPr>
                      <w:rFonts w:hint="default"/>
                      <w:lang w:val="en-US" w:eastAsia="zh-CN"/>
                    </w:rPr>
                    <w:t>6</w:t>
                  </w:r>
                </w:p>
              </w:tc>
              <w:tc>
                <w:tcPr>
                  <w:tcW w:w="1575" w:type="dxa"/>
                  <w:shd w:val="clear" w:color="auto" w:fill="FFFFFF"/>
                  <w:tcMar>
                    <w:top w:w="100" w:type="dxa"/>
                    <w:left w:w="160" w:type="dxa"/>
                    <w:bottom w:w="100" w:type="dxa"/>
                    <w:right w:w="160" w:type="dxa"/>
                  </w:tcMar>
                  <w:vAlign w:val="center"/>
                </w:tcPr>
                <w:p w14:paraId="57CF7208">
                  <w:pPr>
                    <w:bidi w:val="0"/>
                    <w:rPr>
                      <w:rFonts w:hint="default"/>
                    </w:rPr>
                  </w:pPr>
                  <w:r>
                    <w:rPr>
                      <w:rFonts w:hint="default"/>
                      <w:lang w:val="en-US" w:eastAsia="zh-CN"/>
                    </w:rPr>
                    <w:t>LBS 地理位置服务（可选）</w:t>
                  </w:r>
                </w:p>
              </w:tc>
              <w:tc>
                <w:tcPr>
                  <w:tcW w:w="2487" w:type="dxa"/>
                  <w:shd w:val="clear" w:color="auto" w:fill="FFFFFF"/>
                  <w:tcMar>
                    <w:top w:w="100" w:type="dxa"/>
                    <w:left w:w="160" w:type="dxa"/>
                    <w:bottom w:w="100" w:type="dxa"/>
                    <w:right w:w="160" w:type="dxa"/>
                  </w:tcMar>
                  <w:vAlign w:val="center"/>
                </w:tcPr>
                <w:p w14:paraId="01F9B298">
                  <w:pPr>
                    <w:bidi w:val="0"/>
                    <w:rPr>
                      <w:rFonts w:hint="default"/>
                    </w:rPr>
                  </w:pPr>
                  <w:r>
                    <w:rPr>
                      <w:rFonts w:hint="default"/>
                      <w:lang w:val="en-US" w:eastAsia="zh-CN"/>
                    </w:rPr>
                    <w:t>根据经纬度计算门店距离并排序（可选用高德/百度地图 Web API）</w:t>
                  </w:r>
                </w:p>
              </w:tc>
              <w:tc>
                <w:tcPr>
                  <w:tcW w:w="1113" w:type="dxa"/>
                  <w:shd w:val="clear" w:color="auto" w:fill="FFFFFF"/>
                  <w:tcMar>
                    <w:top w:w="100" w:type="dxa"/>
                    <w:left w:w="160" w:type="dxa"/>
                    <w:bottom w:w="100" w:type="dxa"/>
                    <w:right w:w="160" w:type="dxa"/>
                  </w:tcMar>
                  <w:vAlign w:val="center"/>
                </w:tcPr>
                <w:p w14:paraId="4B10DD79">
                  <w:pPr>
                    <w:bidi w:val="0"/>
                    <w:rPr>
                      <w:rFonts w:hint="default"/>
                    </w:rPr>
                  </w:pPr>
                  <w:r>
                    <w:rPr>
                      <w:rFonts w:hint="default"/>
                      <w:lang w:val="en-US" w:eastAsia="zh-CN"/>
                    </w:rPr>
                    <w:t>HTTPS (GET)</w:t>
                  </w:r>
                </w:p>
              </w:tc>
              <w:tc>
                <w:tcPr>
                  <w:tcW w:w="1636" w:type="dxa"/>
                  <w:shd w:val="clear" w:color="auto" w:fill="FFFFFF"/>
                  <w:tcMar>
                    <w:top w:w="100" w:type="dxa"/>
                    <w:left w:w="160" w:type="dxa"/>
                    <w:bottom w:w="100" w:type="dxa"/>
                    <w:right w:w="160" w:type="dxa"/>
                  </w:tcMar>
                  <w:vAlign w:val="center"/>
                </w:tcPr>
                <w:p w14:paraId="35082E9D">
                  <w:pPr>
                    <w:bidi w:val="0"/>
                    <w:rPr>
                      <w:rFonts w:hint="default"/>
                    </w:rPr>
                  </w:pPr>
                  <w:r>
                    <w:rPr>
                      <w:rFonts w:hint="default"/>
                      <w:lang w:val="en-US" w:eastAsia="zh-CN"/>
                    </w:rPr>
                    <w:t>免费版通常 5000 次/天，QPS 限制约 50</w:t>
                  </w:r>
                </w:p>
              </w:tc>
              <w:tc>
                <w:tcPr>
                  <w:tcW w:w="1789" w:type="dxa"/>
                  <w:shd w:val="clear" w:color="auto" w:fill="FFFFFF"/>
                  <w:tcMar>
                    <w:top w:w="100" w:type="dxa"/>
                    <w:left w:w="160" w:type="dxa"/>
                    <w:bottom w:w="100" w:type="dxa"/>
                    <w:right w:w="0" w:type="dxa"/>
                  </w:tcMar>
                  <w:vAlign w:val="center"/>
                </w:tcPr>
                <w:p w14:paraId="507AD47B">
                  <w:pPr>
                    <w:bidi w:val="0"/>
                    <w:rPr>
                      <w:rFonts w:hint="default"/>
                    </w:rPr>
                  </w:pPr>
                  <w:r>
                    <w:rPr>
                      <w:rFonts w:hint="default"/>
                      <w:lang w:val="en-US" w:eastAsia="zh-CN"/>
                    </w:rPr>
                    <w:t>若调用失败，降级为按门店名称拼音排序，前端展示“距离计算暂不可用”</w:t>
                  </w:r>
                </w:p>
              </w:tc>
            </w:tr>
          </w:tbl>
          <w:p w14:paraId="52B09405">
            <w:pPr>
              <w:bidi w:val="0"/>
            </w:pPr>
          </w:p>
        </w:tc>
      </w:tr>
    </w:tbl>
    <w:p w14:paraId="39114245"/>
    <w:p w14:paraId="1C008D68">
      <w:pPr>
        <w:keepNext/>
        <w:pBdr>
          <w:bottom w:val="single" w:color="4DB872" w:sz="4" w:space="4"/>
        </w:pBdr>
        <w:spacing w:before="200" w:after="120"/>
      </w:pPr>
      <w:r>
        <w:rPr>
          <w:rFonts w:ascii="微软雅黑" w:hAnsi="微软雅黑" w:eastAsia="微软雅黑"/>
          <w:b/>
          <w:color w:val="1A7A3D"/>
          <w:sz w:val="30"/>
        </w:rPr>
        <w:t>6.4  通信接口</w:t>
      </w:r>
    </w:p>
    <w:tbl>
      <w:tblPr>
        <w:tblStyle w:val="34"/>
        <w:tblW w:w="0" w:type="auto"/>
        <w:jc w:val="center"/>
        <w:tblLayout w:type="fixed"/>
        <w:tblCellMar>
          <w:top w:w="0" w:type="dxa"/>
          <w:left w:w="108" w:type="dxa"/>
          <w:bottom w:w="0" w:type="dxa"/>
          <w:right w:w="108" w:type="dxa"/>
        </w:tblCellMar>
      </w:tblPr>
      <w:tblGrid>
        <w:gridCol w:w="9746"/>
      </w:tblGrid>
      <w:tr w14:paraId="372F5DAD">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87BD0E8">
            <w:pPr>
              <w:bidi w:val="0"/>
              <w:rPr>
                <w:rFonts w:hint="default"/>
                <w:lang w:val="en-US" w:eastAsia="zh-CN"/>
              </w:rPr>
            </w:pPr>
            <w:r>
              <w:rPr>
                <w:rFonts w:hint="default"/>
                <w:lang w:val="en-US" w:eastAsia="zh-CN"/>
              </w:rPr>
              <w:t>本节描述系统内部各模块之间、前后端之间以及与其他外部系统之间的通信方式、协议、数据格式及调用约束。</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62"/>
              <w:gridCol w:w="2240"/>
              <w:gridCol w:w="1173"/>
              <w:gridCol w:w="1412"/>
              <w:gridCol w:w="1463"/>
              <w:gridCol w:w="1761"/>
            </w:tblGrid>
            <w:tr w14:paraId="10849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362" w:type="dxa"/>
                  <w:tcBorders>
                    <w:top w:val="nil"/>
                  </w:tcBorders>
                  <w:shd w:val="clear"/>
                  <w:tcMar>
                    <w:top w:w="100" w:type="dxa"/>
                    <w:left w:w="0" w:type="dxa"/>
                    <w:bottom w:w="100" w:type="dxa"/>
                    <w:right w:w="160" w:type="dxa"/>
                  </w:tcMar>
                  <w:vAlign w:val="center"/>
                </w:tcPr>
                <w:p w14:paraId="3AED409B">
                  <w:pPr>
                    <w:bidi w:val="0"/>
                    <w:rPr/>
                  </w:pPr>
                  <w:r>
                    <w:rPr>
                      <w:rFonts w:hint="default"/>
                      <w:lang w:val="en-US" w:eastAsia="zh-CN"/>
                    </w:rPr>
                    <w:t>通信类型</w:t>
                  </w:r>
                </w:p>
              </w:tc>
              <w:tc>
                <w:tcPr>
                  <w:tcW w:w="2240" w:type="dxa"/>
                  <w:tcBorders>
                    <w:top w:val="nil"/>
                  </w:tcBorders>
                  <w:shd w:val="clear"/>
                  <w:tcMar>
                    <w:top w:w="100" w:type="dxa"/>
                    <w:left w:w="160" w:type="dxa"/>
                    <w:bottom w:w="100" w:type="dxa"/>
                    <w:right w:w="160" w:type="dxa"/>
                  </w:tcMar>
                  <w:vAlign w:val="center"/>
                </w:tcPr>
                <w:p w14:paraId="775E1A5C">
                  <w:pPr>
                    <w:bidi w:val="0"/>
                    <w:rPr>
                      <w:rFonts w:hint="default"/>
                    </w:rPr>
                  </w:pPr>
                  <w:r>
                    <w:rPr>
                      <w:rFonts w:hint="default"/>
                      <w:lang w:val="en-US" w:eastAsia="zh-CN"/>
                    </w:rPr>
                    <w:t>通信双方</w:t>
                  </w:r>
                </w:p>
              </w:tc>
              <w:tc>
                <w:tcPr>
                  <w:tcW w:w="1173" w:type="dxa"/>
                  <w:tcBorders>
                    <w:top w:val="nil"/>
                  </w:tcBorders>
                  <w:shd w:val="clear"/>
                  <w:tcMar>
                    <w:top w:w="100" w:type="dxa"/>
                    <w:left w:w="160" w:type="dxa"/>
                    <w:bottom w:w="100" w:type="dxa"/>
                    <w:right w:w="160" w:type="dxa"/>
                  </w:tcMar>
                  <w:vAlign w:val="center"/>
                </w:tcPr>
                <w:p w14:paraId="3313738F">
                  <w:pPr>
                    <w:bidi w:val="0"/>
                    <w:rPr>
                      <w:rFonts w:hint="default"/>
                    </w:rPr>
                  </w:pPr>
                  <w:r>
                    <w:rPr>
                      <w:rFonts w:hint="default"/>
                      <w:lang w:val="en-US" w:eastAsia="zh-CN"/>
                    </w:rPr>
                    <w:t>协议</w:t>
                  </w:r>
                </w:p>
              </w:tc>
              <w:tc>
                <w:tcPr>
                  <w:tcW w:w="1412" w:type="dxa"/>
                  <w:tcBorders>
                    <w:top w:val="nil"/>
                  </w:tcBorders>
                  <w:shd w:val="clear"/>
                  <w:tcMar>
                    <w:top w:w="100" w:type="dxa"/>
                    <w:left w:w="160" w:type="dxa"/>
                    <w:bottom w:w="100" w:type="dxa"/>
                    <w:right w:w="160" w:type="dxa"/>
                  </w:tcMar>
                  <w:vAlign w:val="center"/>
                </w:tcPr>
                <w:p w14:paraId="2420E313">
                  <w:pPr>
                    <w:bidi w:val="0"/>
                    <w:rPr>
                      <w:rFonts w:hint="default"/>
                    </w:rPr>
                  </w:pPr>
                  <w:r>
                    <w:rPr>
                      <w:rFonts w:hint="default"/>
                      <w:lang w:val="en-US" w:eastAsia="zh-CN"/>
                    </w:rPr>
                    <w:t>数据格式</w:t>
                  </w:r>
                </w:p>
              </w:tc>
              <w:tc>
                <w:tcPr>
                  <w:tcW w:w="1463" w:type="dxa"/>
                  <w:tcBorders>
                    <w:top w:val="nil"/>
                  </w:tcBorders>
                  <w:shd w:val="clear"/>
                  <w:tcMar>
                    <w:top w:w="100" w:type="dxa"/>
                    <w:left w:w="160" w:type="dxa"/>
                    <w:bottom w:w="100" w:type="dxa"/>
                    <w:right w:w="160" w:type="dxa"/>
                  </w:tcMar>
                  <w:vAlign w:val="center"/>
                </w:tcPr>
                <w:p w14:paraId="04CFC9EE">
                  <w:pPr>
                    <w:bidi w:val="0"/>
                    <w:rPr>
                      <w:rFonts w:hint="default"/>
                    </w:rPr>
                  </w:pPr>
                  <w:r>
                    <w:rPr>
                      <w:rFonts w:hint="default"/>
                      <w:lang w:val="en-US" w:eastAsia="zh-CN"/>
                    </w:rPr>
                    <w:t>同步/异步</w:t>
                  </w:r>
                </w:p>
              </w:tc>
              <w:tc>
                <w:tcPr>
                  <w:tcW w:w="1761" w:type="dxa"/>
                  <w:tcBorders>
                    <w:top w:val="nil"/>
                  </w:tcBorders>
                  <w:shd w:val="clear"/>
                  <w:tcMar>
                    <w:top w:w="100" w:type="dxa"/>
                    <w:left w:w="160" w:type="dxa"/>
                    <w:bottom w:w="100" w:type="dxa"/>
                    <w:right w:w="160" w:type="dxa"/>
                  </w:tcMar>
                  <w:vAlign w:val="center"/>
                </w:tcPr>
                <w:p w14:paraId="2190B1EB">
                  <w:pPr>
                    <w:bidi w:val="0"/>
                    <w:rPr>
                      <w:rFonts w:hint="default"/>
                    </w:rPr>
                  </w:pPr>
                  <w:r>
                    <w:rPr>
                      <w:rFonts w:hint="default"/>
                      <w:lang w:val="en-US" w:eastAsia="zh-CN"/>
                    </w:rPr>
                    <w:t>备注</w:t>
                  </w:r>
                </w:p>
              </w:tc>
            </w:tr>
            <w:tr w14:paraId="21F5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2D3F92C0">
                  <w:pPr>
                    <w:bidi w:val="0"/>
                    <w:rPr>
                      <w:rFonts w:hint="default"/>
                    </w:rPr>
                  </w:pPr>
                  <w:r>
                    <w:rPr>
                      <w:rFonts w:hint="default"/>
                      <w:lang w:val="en-US" w:eastAsia="zh-CN"/>
                    </w:rPr>
                    <w:t>客户端 ↔ 网关/后端</w:t>
                  </w:r>
                </w:p>
              </w:tc>
              <w:tc>
                <w:tcPr>
                  <w:tcW w:w="2240" w:type="dxa"/>
                  <w:shd w:val="clear"/>
                  <w:tcMar>
                    <w:top w:w="100" w:type="dxa"/>
                    <w:left w:w="160" w:type="dxa"/>
                    <w:bottom w:w="100" w:type="dxa"/>
                    <w:right w:w="160" w:type="dxa"/>
                  </w:tcMar>
                  <w:vAlign w:val="center"/>
                </w:tcPr>
                <w:p w14:paraId="1D241115">
                  <w:pPr>
                    <w:bidi w:val="0"/>
                    <w:rPr>
                      <w:rFonts w:hint="default"/>
                    </w:rPr>
                  </w:pPr>
                  <w:r>
                    <w:rPr>
                      <w:rFonts w:hint="default"/>
                      <w:lang w:val="en-US" w:eastAsia="zh-CN"/>
                    </w:rPr>
                    <w:t>小程序 / H5 ↔ Nginx / Spring Boot</w:t>
                  </w:r>
                </w:p>
              </w:tc>
              <w:tc>
                <w:tcPr>
                  <w:tcW w:w="1173" w:type="dxa"/>
                  <w:shd w:val="clear"/>
                  <w:tcMar>
                    <w:top w:w="100" w:type="dxa"/>
                    <w:left w:w="160" w:type="dxa"/>
                    <w:bottom w:w="100" w:type="dxa"/>
                    <w:right w:w="160" w:type="dxa"/>
                  </w:tcMar>
                  <w:vAlign w:val="center"/>
                </w:tcPr>
                <w:p w14:paraId="2BEBCB99">
                  <w:pPr>
                    <w:bidi w:val="0"/>
                    <w:rPr>
                      <w:rFonts w:hint="default"/>
                    </w:rPr>
                  </w:pPr>
                  <w:r>
                    <w:rPr>
                      <w:rFonts w:hint="default"/>
                      <w:lang w:val="en-US" w:eastAsia="zh-CN"/>
                    </w:rPr>
                    <w:t>HTTPS</w:t>
                  </w:r>
                </w:p>
              </w:tc>
              <w:tc>
                <w:tcPr>
                  <w:tcW w:w="1412" w:type="dxa"/>
                  <w:shd w:val="clear"/>
                  <w:tcMar>
                    <w:top w:w="100" w:type="dxa"/>
                    <w:left w:w="160" w:type="dxa"/>
                    <w:bottom w:w="100" w:type="dxa"/>
                    <w:right w:w="160" w:type="dxa"/>
                  </w:tcMar>
                  <w:vAlign w:val="center"/>
                </w:tcPr>
                <w:p w14:paraId="6328D275">
                  <w:pPr>
                    <w:bidi w:val="0"/>
                    <w:rPr>
                      <w:rFonts w:hint="default"/>
                    </w:rPr>
                  </w:pPr>
                  <w:r>
                    <w:rPr>
                      <w:rFonts w:hint="default"/>
                      <w:lang w:val="en-US" w:eastAsia="zh-CN"/>
                    </w:rPr>
                    <w:t>JSON</w:t>
                  </w:r>
                </w:p>
              </w:tc>
              <w:tc>
                <w:tcPr>
                  <w:tcW w:w="1463" w:type="dxa"/>
                  <w:shd w:val="clear"/>
                  <w:tcMar>
                    <w:top w:w="100" w:type="dxa"/>
                    <w:left w:w="160" w:type="dxa"/>
                    <w:bottom w:w="100" w:type="dxa"/>
                    <w:right w:w="160" w:type="dxa"/>
                  </w:tcMar>
                  <w:vAlign w:val="center"/>
                </w:tcPr>
                <w:p w14:paraId="539761F4">
                  <w:pPr>
                    <w:bidi w:val="0"/>
                    <w:rPr>
                      <w:rFonts w:hint="default"/>
                    </w:rPr>
                  </w:pPr>
                  <w:r>
                    <w:rPr>
                      <w:rFonts w:hint="default"/>
                      <w:lang w:val="en-US" w:eastAsia="zh-CN"/>
                    </w:rPr>
                    <w:t>同步</w:t>
                  </w:r>
                </w:p>
              </w:tc>
              <w:tc>
                <w:tcPr>
                  <w:tcW w:w="1761" w:type="dxa"/>
                  <w:shd w:val="clear"/>
                  <w:tcMar>
                    <w:top w:w="100" w:type="dxa"/>
                    <w:left w:w="160" w:type="dxa"/>
                    <w:bottom w:w="100" w:type="dxa"/>
                    <w:right w:w="0" w:type="dxa"/>
                  </w:tcMar>
                  <w:vAlign w:val="center"/>
                </w:tcPr>
                <w:p w14:paraId="46A241C5">
                  <w:pPr>
                    <w:bidi w:val="0"/>
                    <w:rPr>
                      <w:rFonts w:hint="default"/>
                    </w:rPr>
                  </w:pPr>
                  <w:r>
                    <w:rPr>
                      <w:rFonts w:hint="default"/>
                      <w:lang w:val="en-US" w:eastAsia="zh-CN"/>
                    </w:rPr>
                    <w:t>RESTful API，见第 8 章接口设计</w:t>
                  </w:r>
                </w:p>
              </w:tc>
            </w:tr>
            <w:tr w14:paraId="0252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603888CA">
                  <w:pPr>
                    <w:bidi w:val="0"/>
                    <w:rPr>
                      <w:rFonts w:hint="default"/>
                    </w:rPr>
                  </w:pPr>
                  <w:r>
                    <w:rPr>
                      <w:rFonts w:hint="default"/>
                      <w:lang w:val="en-US" w:eastAsia="zh-CN"/>
                    </w:rPr>
                    <w:t>后端 ↔ 第三方服务</w:t>
                  </w:r>
                </w:p>
              </w:tc>
              <w:tc>
                <w:tcPr>
                  <w:tcW w:w="2240" w:type="dxa"/>
                  <w:shd w:val="clear"/>
                  <w:tcMar>
                    <w:top w:w="100" w:type="dxa"/>
                    <w:left w:w="160" w:type="dxa"/>
                    <w:bottom w:w="100" w:type="dxa"/>
                    <w:right w:w="160" w:type="dxa"/>
                  </w:tcMar>
                  <w:vAlign w:val="center"/>
                </w:tcPr>
                <w:p w14:paraId="67B8B479">
                  <w:pPr>
                    <w:bidi w:val="0"/>
                    <w:rPr>
                      <w:rFonts w:hint="default"/>
                    </w:rPr>
                  </w:pPr>
                  <w:r>
                    <w:rPr>
                      <w:rFonts w:hint="default"/>
                      <w:lang w:val="en-US" w:eastAsia="zh-CN"/>
                    </w:rPr>
                    <w:t>后端 ↔ 微信支付 / 短信 / 实名认证</w:t>
                  </w:r>
                </w:p>
              </w:tc>
              <w:tc>
                <w:tcPr>
                  <w:tcW w:w="1173" w:type="dxa"/>
                  <w:shd w:val="clear"/>
                  <w:tcMar>
                    <w:top w:w="100" w:type="dxa"/>
                    <w:left w:w="160" w:type="dxa"/>
                    <w:bottom w:w="100" w:type="dxa"/>
                    <w:right w:w="160" w:type="dxa"/>
                  </w:tcMar>
                  <w:vAlign w:val="center"/>
                </w:tcPr>
                <w:p w14:paraId="1B67CBC5">
                  <w:pPr>
                    <w:bidi w:val="0"/>
                    <w:rPr>
                      <w:rFonts w:hint="default"/>
                    </w:rPr>
                  </w:pPr>
                  <w:r>
                    <w:rPr>
                      <w:rFonts w:hint="default"/>
                      <w:lang w:val="en-US" w:eastAsia="zh-CN"/>
                    </w:rPr>
                    <w:t>HTTPS</w:t>
                  </w:r>
                </w:p>
              </w:tc>
              <w:tc>
                <w:tcPr>
                  <w:tcW w:w="1412" w:type="dxa"/>
                  <w:shd w:val="clear"/>
                  <w:tcMar>
                    <w:top w:w="100" w:type="dxa"/>
                    <w:left w:w="160" w:type="dxa"/>
                    <w:bottom w:w="100" w:type="dxa"/>
                    <w:right w:w="160" w:type="dxa"/>
                  </w:tcMar>
                  <w:vAlign w:val="center"/>
                </w:tcPr>
                <w:p w14:paraId="502068EA">
                  <w:pPr>
                    <w:bidi w:val="0"/>
                    <w:rPr>
                      <w:rFonts w:hint="default"/>
                    </w:rPr>
                  </w:pPr>
                  <w:r>
                    <w:rPr>
                      <w:rFonts w:hint="default"/>
                      <w:lang w:val="en-US" w:eastAsia="zh-CN"/>
                    </w:rPr>
                    <w:t>JSON / XML</w:t>
                  </w:r>
                </w:p>
              </w:tc>
              <w:tc>
                <w:tcPr>
                  <w:tcW w:w="1463" w:type="dxa"/>
                  <w:shd w:val="clear"/>
                  <w:tcMar>
                    <w:top w:w="100" w:type="dxa"/>
                    <w:left w:w="160" w:type="dxa"/>
                    <w:bottom w:w="100" w:type="dxa"/>
                    <w:right w:w="160" w:type="dxa"/>
                  </w:tcMar>
                  <w:vAlign w:val="center"/>
                </w:tcPr>
                <w:p w14:paraId="40A63411">
                  <w:pPr>
                    <w:bidi w:val="0"/>
                    <w:rPr>
                      <w:rFonts w:hint="default"/>
                    </w:rPr>
                  </w:pPr>
                  <w:r>
                    <w:rPr>
                      <w:rFonts w:hint="default"/>
                      <w:lang w:val="en-US" w:eastAsia="zh-CN"/>
                    </w:rPr>
                    <w:t>同步</w:t>
                  </w:r>
                </w:p>
              </w:tc>
              <w:tc>
                <w:tcPr>
                  <w:tcW w:w="1761" w:type="dxa"/>
                  <w:shd w:val="clear"/>
                  <w:tcMar>
                    <w:top w:w="100" w:type="dxa"/>
                    <w:left w:w="160" w:type="dxa"/>
                    <w:bottom w:w="100" w:type="dxa"/>
                    <w:right w:w="0" w:type="dxa"/>
                  </w:tcMar>
                  <w:vAlign w:val="center"/>
                </w:tcPr>
                <w:p w14:paraId="11FAC319">
                  <w:pPr>
                    <w:bidi w:val="0"/>
                    <w:rPr>
                      <w:rFonts w:hint="default"/>
                    </w:rPr>
                  </w:pPr>
                  <w:r>
                    <w:rPr>
                      <w:rFonts w:hint="default"/>
                      <w:lang w:val="en-US" w:eastAsia="zh-CN"/>
                    </w:rPr>
                    <w:t>见 6.3 软件接口</w:t>
                  </w:r>
                </w:p>
              </w:tc>
            </w:tr>
            <w:tr w14:paraId="74B0D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59343494">
                  <w:pPr>
                    <w:bidi w:val="0"/>
                    <w:rPr>
                      <w:rFonts w:hint="default"/>
                    </w:rPr>
                  </w:pPr>
                  <w:r>
                    <w:rPr>
                      <w:rFonts w:hint="default"/>
                      <w:lang w:val="en-US" w:eastAsia="zh-CN"/>
                    </w:rPr>
                    <w:t>后端内部模块间</w:t>
                  </w:r>
                </w:p>
              </w:tc>
              <w:tc>
                <w:tcPr>
                  <w:tcW w:w="2240" w:type="dxa"/>
                  <w:shd w:val="clear"/>
                  <w:tcMar>
                    <w:top w:w="100" w:type="dxa"/>
                    <w:left w:w="160" w:type="dxa"/>
                    <w:bottom w:w="100" w:type="dxa"/>
                    <w:right w:w="160" w:type="dxa"/>
                  </w:tcMar>
                  <w:vAlign w:val="center"/>
                </w:tcPr>
                <w:p w14:paraId="49DE5245">
                  <w:pPr>
                    <w:bidi w:val="0"/>
                    <w:rPr>
                      <w:rFonts w:hint="default"/>
                    </w:rPr>
                  </w:pPr>
                  <w:r>
                    <w:rPr>
                      <w:rFonts w:hint="default"/>
                      <w:lang w:val="en-US" w:eastAsia="zh-CN"/>
                    </w:rPr>
                    <w:t>Controller ↔ Service ↔ Repository</w:t>
                  </w:r>
                </w:p>
              </w:tc>
              <w:tc>
                <w:tcPr>
                  <w:tcW w:w="1173" w:type="dxa"/>
                  <w:shd w:val="clear"/>
                  <w:tcMar>
                    <w:top w:w="100" w:type="dxa"/>
                    <w:left w:w="160" w:type="dxa"/>
                    <w:bottom w:w="100" w:type="dxa"/>
                    <w:right w:w="160" w:type="dxa"/>
                  </w:tcMar>
                  <w:vAlign w:val="center"/>
                </w:tcPr>
                <w:p w14:paraId="25CD0F9D">
                  <w:pPr>
                    <w:bidi w:val="0"/>
                    <w:rPr>
                      <w:rFonts w:hint="default"/>
                    </w:rPr>
                  </w:pPr>
                  <w:r>
                    <w:rPr>
                      <w:rFonts w:hint="default"/>
                      <w:lang w:val="en-US" w:eastAsia="zh-CN"/>
                    </w:rPr>
                    <w:t>Java 内部调用</w:t>
                  </w:r>
                </w:p>
              </w:tc>
              <w:tc>
                <w:tcPr>
                  <w:tcW w:w="1412" w:type="dxa"/>
                  <w:shd w:val="clear"/>
                  <w:tcMar>
                    <w:top w:w="100" w:type="dxa"/>
                    <w:left w:w="160" w:type="dxa"/>
                    <w:bottom w:w="100" w:type="dxa"/>
                    <w:right w:w="160" w:type="dxa"/>
                  </w:tcMar>
                  <w:vAlign w:val="center"/>
                </w:tcPr>
                <w:p w14:paraId="3F3D620A">
                  <w:pPr>
                    <w:bidi w:val="0"/>
                    <w:rPr>
                      <w:rFonts w:hint="default"/>
                    </w:rPr>
                  </w:pPr>
                  <w:r>
                    <w:rPr>
                      <w:rFonts w:hint="default"/>
                      <w:lang w:val="en-US" w:eastAsia="zh-CN"/>
                    </w:rPr>
                    <w:t>POJO</w:t>
                  </w:r>
                </w:p>
              </w:tc>
              <w:tc>
                <w:tcPr>
                  <w:tcW w:w="1463" w:type="dxa"/>
                  <w:shd w:val="clear"/>
                  <w:tcMar>
                    <w:top w:w="100" w:type="dxa"/>
                    <w:left w:w="160" w:type="dxa"/>
                    <w:bottom w:w="100" w:type="dxa"/>
                    <w:right w:w="160" w:type="dxa"/>
                  </w:tcMar>
                  <w:vAlign w:val="center"/>
                </w:tcPr>
                <w:p w14:paraId="00CB2616">
                  <w:pPr>
                    <w:bidi w:val="0"/>
                    <w:rPr>
                      <w:rFonts w:hint="default"/>
                    </w:rPr>
                  </w:pPr>
                  <w:r>
                    <w:rPr>
                      <w:rFonts w:hint="default"/>
                      <w:lang w:val="en-US" w:eastAsia="zh-CN"/>
                    </w:rPr>
                    <w:t>同步</w:t>
                  </w:r>
                </w:p>
              </w:tc>
              <w:tc>
                <w:tcPr>
                  <w:tcW w:w="1761" w:type="dxa"/>
                  <w:shd w:val="clear"/>
                  <w:tcMar>
                    <w:top w:w="100" w:type="dxa"/>
                    <w:left w:w="160" w:type="dxa"/>
                    <w:bottom w:w="100" w:type="dxa"/>
                    <w:right w:w="0" w:type="dxa"/>
                  </w:tcMar>
                  <w:vAlign w:val="center"/>
                </w:tcPr>
                <w:p w14:paraId="6DE407BE">
                  <w:pPr>
                    <w:bidi w:val="0"/>
                    <w:rPr>
                      <w:rFonts w:hint="default"/>
                    </w:rPr>
                  </w:pPr>
                  <w:r>
                    <w:rPr>
                      <w:rFonts w:hint="default"/>
                      <w:lang w:val="en-US" w:eastAsia="zh-CN"/>
                    </w:rPr>
                    <w:t>单体架构，进程内调用</w:t>
                  </w:r>
                </w:p>
              </w:tc>
            </w:tr>
            <w:tr w14:paraId="2C0AA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5C1472B8">
                  <w:pPr>
                    <w:bidi w:val="0"/>
                    <w:rPr>
                      <w:rFonts w:hint="default"/>
                    </w:rPr>
                  </w:pPr>
                  <w:r>
                    <w:rPr>
                      <w:rFonts w:hint="default"/>
                      <w:lang w:val="en-US" w:eastAsia="zh-CN"/>
                    </w:rPr>
                    <w:t>异步任务</w:t>
                  </w:r>
                </w:p>
              </w:tc>
              <w:tc>
                <w:tcPr>
                  <w:tcW w:w="2240" w:type="dxa"/>
                  <w:shd w:val="clear"/>
                  <w:tcMar>
                    <w:top w:w="100" w:type="dxa"/>
                    <w:left w:w="160" w:type="dxa"/>
                    <w:bottom w:w="100" w:type="dxa"/>
                    <w:right w:w="160" w:type="dxa"/>
                  </w:tcMar>
                  <w:vAlign w:val="center"/>
                </w:tcPr>
                <w:p w14:paraId="6AFAB6E6">
                  <w:pPr>
                    <w:bidi w:val="0"/>
                    <w:rPr>
                      <w:rFonts w:hint="default"/>
                    </w:rPr>
                  </w:pPr>
                  <w:r>
                    <w:rPr>
                      <w:rFonts w:hint="default"/>
                      <w:lang w:val="en-US" w:eastAsia="zh-CN"/>
                    </w:rPr>
                    <w:t>Service ↔ RabbitMQ</w:t>
                  </w:r>
                </w:p>
              </w:tc>
              <w:tc>
                <w:tcPr>
                  <w:tcW w:w="1173" w:type="dxa"/>
                  <w:shd w:val="clear"/>
                  <w:tcMar>
                    <w:top w:w="100" w:type="dxa"/>
                    <w:left w:w="160" w:type="dxa"/>
                    <w:bottom w:w="100" w:type="dxa"/>
                    <w:right w:w="160" w:type="dxa"/>
                  </w:tcMar>
                  <w:vAlign w:val="center"/>
                </w:tcPr>
                <w:p w14:paraId="5C313783">
                  <w:pPr>
                    <w:bidi w:val="0"/>
                    <w:rPr>
                      <w:rFonts w:hint="default"/>
                    </w:rPr>
                  </w:pPr>
                  <w:r>
                    <w:rPr>
                      <w:rFonts w:hint="default"/>
                      <w:lang w:val="en-US" w:eastAsia="zh-CN"/>
                    </w:rPr>
                    <w:t>AMQP 0-9-1</w:t>
                  </w:r>
                </w:p>
              </w:tc>
              <w:tc>
                <w:tcPr>
                  <w:tcW w:w="1412" w:type="dxa"/>
                  <w:shd w:val="clear"/>
                  <w:tcMar>
                    <w:top w:w="100" w:type="dxa"/>
                    <w:left w:w="160" w:type="dxa"/>
                    <w:bottom w:w="100" w:type="dxa"/>
                    <w:right w:w="160" w:type="dxa"/>
                  </w:tcMar>
                  <w:vAlign w:val="center"/>
                </w:tcPr>
                <w:p w14:paraId="1E8D2269">
                  <w:pPr>
                    <w:bidi w:val="0"/>
                    <w:rPr>
                      <w:rFonts w:hint="default"/>
                    </w:rPr>
                  </w:pPr>
                  <w:r>
                    <w:rPr>
                      <w:rFonts w:hint="default"/>
                      <w:lang w:val="en-US" w:eastAsia="zh-CN"/>
                    </w:rPr>
                    <w:t>JSON</w:t>
                  </w:r>
                </w:p>
              </w:tc>
              <w:tc>
                <w:tcPr>
                  <w:tcW w:w="1463" w:type="dxa"/>
                  <w:shd w:val="clear"/>
                  <w:tcMar>
                    <w:top w:w="100" w:type="dxa"/>
                    <w:left w:w="160" w:type="dxa"/>
                    <w:bottom w:w="100" w:type="dxa"/>
                    <w:right w:w="160" w:type="dxa"/>
                  </w:tcMar>
                  <w:vAlign w:val="center"/>
                </w:tcPr>
                <w:p w14:paraId="68426229">
                  <w:pPr>
                    <w:bidi w:val="0"/>
                    <w:rPr>
                      <w:rFonts w:hint="default"/>
                    </w:rPr>
                  </w:pPr>
                  <w:r>
                    <w:rPr>
                      <w:rFonts w:hint="default"/>
                      <w:lang w:val="en-US" w:eastAsia="zh-CN"/>
                    </w:rPr>
                    <w:t>异步</w:t>
                  </w:r>
                </w:p>
              </w:tc>
              <w:tc>
                <w:tcPr>
                  <w:tcW w:w="1761" w:type="dxa"/>
                  <w:shd w:val="clear"/>
                  <w:tcMar>
                    <w:top w:w="100" w:type="dxa"/>
                    <w:left w:w="160" w:type="dxa"/>
                    <w:bottom w:w="100" w:type="dxa"/>
                    <w:right w:w="0" w:type="dxa"/>
                  </w:tcMar>
                  <w:vAlign w:val="center"/>
                </w:tcPr>
                <w:p w14:paraId="4DCE9771">
                  <w:pPr>
                    <w:bidi w:val="0"/>
                    <w:rPr>
                      <w:rFonts w:hint="default"/>
                    </w:rPr>
                  </w:pPr>
                  <w:r>
                    <w:rPr>
                      <w:rFonts w:hint="default"/>
                      <w:lang w:val="en-US" w:eastAsia="zh-CN"/>
                    </w:rPr>
                    <w:t>用于订单超时取消、发送通知等</w:t>
                  </w:r>
                </w:p>
              </w:tc>
            </w:tr>
            <w:tr w14:paraId="23899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1DCC3F6E">
                  <w:pPr>
                    <w:bidi w:val="0"/>
                    <w:rPr>
                      <w:rFonts w:hint="default"/>
                    </w:rPr>
                  </w:pPr>
                  <w:r>
                    <w:rPr>
                      <w:rFonts w:hint="default"/>
                      <w:lang w:val="en-US" w:eastAsia="zh-CN"/>
                    </w:rPr>
                    <w:t>实时推送</w:t>
                  </w:r>
                </w:p>
              </w:tc>
              <w:tc>
                <w:tcPr>
                  <w:tcW w:w="2240" w:type="dxa"/>
                  <w:shd w:val="clear"/>
                  <w:tcMar>
                    <w:top w:w="100" w:type="dxa"/>
                    <w:left w:w="160" w:type="dxa"/>
                    <w:bottom w:w="100" w:type="dxa"/>
                    <w:right w:w="160" w:type="dxa"/>
                  </w:tcMar>
                  <w:vAlign w:val="center"/>
                </w:tcPr>
                <w:p w14:paraId="05830727">
                  <w:pPr>
                    <w:bidi w:val="0"/>
                    <w:rPr>
                      <w:rFonts w:hint="default"/>
                    </w:rPr>
                  </w:pPr>
                  <w:r>
                    <w:rPr>
                      <w:rFonts w:hint="default"/>
                      <w:lang w:val="en-US" w:eastAsia="zh-CN"/>
                    </w:rPr>
                    <w:t>后端 ↔ 客户端</w:t>
                  </w:r>
                </w:p>
              </w:tc>
              <w:tc>
                <w:tcPr>
                  <w:tcW w:w="1173" w:type="dxa"/>
                  <w:shd w:val="clear"/>
                  <w:tcMar>
                    <w:top w:w="100" w:type="dxa"/>
                    <w:left w:w="160" w:type="dxa"/>
                    <w:bottom w:w="100" w:type="dxa"/>
                    <w:right w:w="160" w:type="dxa"/>
                  </w:tcMar>
                  <w:vAlign w:val="center"/>
                </w:tcPr>
                <w:p w14:paraId="5EF814E0">
                  <w:pPr>
                    <w:bidi w:val="0"/>
                    <w:rPr>
                      <w:rFonts w:hint="default"/>
                    </w:rPr>
                  </w:pPr>
                  <w:r>
                    <w:rPr>
                      <w:rFonts w:hint="default"/>
                      <w:lang w:val="en-US" w:eastAsia="zh-CN"/>
                    </w:rPr>
                    <w:t>WebSocket (STOMP)</w:t>
                  </w:r>
                </w:p>
              </w:tc>
              <w:tc>
                <w:tcPr>
                  <w:tcW w:w="1412" w:type="dxa"/>
                  <w:shd w:val="clear"/>
                  <w:tcMar>
                    <w:top w:w="100" w:type="dxa"/>
                    <w:left w:w="160" w:type="dxa"/>
                    <w:bottom w:w="100" w:type="dxa"/>
                    <w:right w:w="160" w:type="dxa"/>
                  </w:tcMar>
                  <w:vAlign w:val="center"/>
                </w:tcPr>
                <w:p w14:paraId="63398437">
                  <w:pPr>
                    <w:bidi w:val="0"/>
                    <w:rPr>
                      <w:rFonts w:hint="default"/>
                    </w:rPr>
                  </w:pPr>
                  <w:r>
                    <w:rPr>
                      <w:rFonts w:hint="default"/>
                      <w:lang w:val="en-US" w:eastAsia="zh-CN"/>
                    </w:rPr>
                    <w:t>JSON</w:t>
                  </w:r>
                </w:p>
              </w:tc>
              <w:tc>
                <w:tcPr>
                  <w:tcW w:w="1463" w:type="dxa"/>
                  <w:shd w:val="clear"/>
                  <w:tcMar>
                    <w:top w:w="100" w:type="dxa"/>
                    <w:left w:w="160" w:type="dxa"/>
                    <w:bottom w:w="100" w:type="dxa"/>
                    <w:right w:w="160" w:type="dxa"/>
                  </w:tcMar>
                  <w:vAlign w:val="center"/>
                </w:tcPr>
                <w:p w14:paraId="79A0554B">
                  <w:pPr>
                    <w:bidi w:val="0"/>
                    <w:rPr>
                      <w:rFonts w:hint="default"/>
                    </w:rPr>
                  </w:pPr>
                  <w:r>
                    <w:rPr>
                      <w:rFonts w:hint="default"/>
                      <w:lang w:val="en-US" w:eastAsia="zh-CN"/>
                    </w:rPr>
                    <w:t>异步</w:t>
                  </w:r>
                </w:p>
              </w:tc>
              <w:tc>
                <w:tcPr>
                  <w:tcW w:w="1761" w:type="dxa"/>
                  <w:shd w:val="clear"/>
                  <w:tcMar>
                    <w:top w:w="100" w:type="dxa"/>
                    <w:left w:w="160" w:type="dxa"/>
                    <w:bottom w:w="100" w:type="dxa"/>
                    <w:right w:w="0" w:type="dxa"/>
                  </w:tcMar>
                  <w:vAlign w:val="center"/>
                </w:tcPr>
                <w:p w14:paraId="3BCCA2DA">
                  <w:pPr>
                    <w:bidi w:val="0"/>
                    <w:rPr>
                      <w:rFonts w:hint="default"/>
                    </w:rPr>
                  </w:pPr>
                  <w:r>
                    <w:rPr>
                      <w:rFonts w:hint="default"/>
                      <w:lang w:val="en-US" w:eastAsia="zh-CN"/>
                    </w:rPr>
                    <w:t>用于排队叫号、订单状态变更通知</w:t>
                  </w:r>
                </w:p>
              </w:tc>
            </w:tr>
            <w:tr w14:paraId="5EBD5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2E4C9421">
                  <w:pPr>
                    <w:bidi w:val="0"/>
                    <w:rPr>
                      <w:rFonts w:hint="default"/>
                    </w:rPr>
                  </w:pPr>
                  <w:r>
                    <w:rPr>
                      <w:rFonts w:hint="default"/>
                      <w:lang w:val="en-US" w:eastAsia="zh-CN"/>
                    </w:rPr>
                    <w:t>数据库访问</w:t>
                  </w:r>
                </w:p>
              </w:tc>
              <w:tc>
                <w:tcPr>
                  <w:tcW w:w="2240" w:type="dxa"/>
                  <w:shd w:val="clear"/>
                  <w:tcMar>
                    <w:top w:w="100" w:type="dxa"/>
                    <w:left w:w="160" w:type="dxa"/>
                    <w:bottom w:w="100" w:type="dxa"/>
                    <w:right w:w="160" w:type="dxa"/>
                  </w:tcMar>
                  <w:vAlign w:val="center"/>
                </w:tcPr>
                <w:p w14:paraId="5DD7F4FC">
                  <w:pPr>
                    <w:bidi w:val="0"/>
                    <w:rPr>
                      <w:rFonts w:hint="default"/>
                    </w:rPr>
                  </w:pPr>
                  <w:r>
                    <w:rPr>
                      <w:rFonts w:hint="default"/>
                      <w:lang w:val="en-US" w:eastAsia="zh-CN"/>
                    </w:rPr>
                    <w:t>Repository ↔ PostgreSQL</w:t>
                  </w:r>
                </w:p>
              </w:tc>
              <w:tc>
                <w:tcPr>
                  <w:tcW w:w="1173" w:type="dxa"/>
                  <w:shd w:val="clear"/>
                  <w:tcMar>
                    <w:top w:w="100" w:type="dxa"/>
                    <w:left w:w="160" w:type="dxa"/>
                    <w:bottom w:w="100" w:type="dxa"/>
                    <w:right w:w="160" w:type="dxa"/>
                  </w:tcMar>
                  <w:vAlign w:val="center"/>
                </w:tcPr>
                <w:p w14:paraId="680AEC1C">
                  <w:pPr>
                    <w:bidi w:val="0"/>
                    <w:rPr>
                      <w:rFonts w:hint="default"/>
                    </w:rPr>
                  </w:pPr>
                  <w:r>
                    <w:rPr>
                      <w:rFonts w:hint="default"/>
                      <w:lang w:val="en-US" w:eastAsia="zh-CN"/>
                    </w:rPr>
                    <w:t>JDBC</w:t>
                  </w:r>
                </w:p>
              </w:tc>
              <w:tc>
                <w:tcPr>
                  <w:tcW w:w="1412" w:type="dxa"/>
                  <w:shd w:val="clear"/>
                  <w:tcMar>
                    <w:top w:w="100" w:type="dxa"/>
                    <w:left w:w="160" w:type="dxa"/>
                    <w:bottom w:w="100" w:type="dxa"/>
                    <w:right w:w="160" w:type="dxa"/>
                  </w:tcMar>
                  <w:vAlign w:val="center"/>
                </w:tcPr>
                <w:p w14:paraId="07EB3F9B">
                  <w:pPr>
                    <w:bidi w:val="0"/>
                    <w:rPr>
                      <w:rFonts w:hint="default"/>
                    </w:rPr>
                  </w:pPr>
                  <w:r>
                    <w:rPr>
                      <w:rFonts w:hint="default"/>
                      <w:lang w:val="en-US" w:eastAsia="zh-CN"/>
                    </w:rPr>
                    <w:t>SQL</w:t>
                  </w:r>
                </w:p>
              </w:tc>
              <w:tc>
                <w:tcPr>
                  <w:tcW w:w="1463" w:type="dxa"/>
                  <w:shd w:val="clear"/>
                  <w:tcMar>
                    <w:top w:w="100" w:type="dxa"/>
                    <w:left w:w="160" w:type="dxa"/>
                    <w:bottom w:w="100" w:type="dxa"/>
                    <w:right w:w="160" w:type="dxa"/>
                  </w:tcMar>
                  <w:vAlign w:val="center"/>
                </w:tcPr>
                <w:p w14:paraId="5AEBDDB9">
                  <w:pPr>
                    <w:bidi w:val="0"/>
                    <w:rPr>
                      <w:rFonts w:hint="default"/>
                    </w:rPr>
                  </w:pPr>
                  <w:r>
                    <w:rPr>
                      <w:rFonts w:hint="default"/>
                      <w:lang w:val="en-US" w:eastAsia="zh-CN"/>
                    </w:rPr>
                    <w:t>同步</w:t>
                  </w:r>
                </w:p>
              </w:tc>
              <w:tc>
                <w:tcPr>
                  <w:tcW w:w="1761" w:type="dxa"/>
                  <w:shd w:val="clear"/>
                  <w:tcMar>
                    <w:top w:w="100" w:type="dxa"/>
                    <w:left w:w="160" w:type="dxa"/>
                    <w:bottom w:w="100" w:type="dxa"/>
                    <w:right w:w="0" w:type="dxa"/>
                  </w:tcMar>
                  <w:vAlign w:val="center"/>
                </w:tcPr>
                <w:p w14:paraId="2E7CFF9E">
                  <w:pPr>
                    <w:bidi w:val="0"/>
                    <w:rPr>
                      <w:rFonts w:hint="default"/>
                    </w:rPr>
                  </w:pPr>
                  <w:r>
                    <w:rPr>
                      <w:rFonts w:hint="default"/>
                      <w:lang w:val="en-US" w:eastAsia="zh-CN"/>
                    </w:rPr>
                    <w:t>连接池 HikariCP</w:t>
                  </w:r>
                </w:p>
              </w:tc>
            </w:tr>
            <w:tr w14:paraId="37001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tcMar>
                    <w:top w:w="100" w:type="dxa"/>
                    <w:left w:w="0" w:type="dxa"/>
                    <w:bottom w:w="100" w:type="dxa"/>
                    <w:right w:w="160" w:type="dxa"/>
                  </w:tcMar>
                  <w:vAlign w:val="center"/>
                </w:tcPr>
                <w:p w14:paraId="21B7ACAA">
                  <w:pPr>
                    <w:bidi w:val="0"/>
                    <w:rPr>
                      <w:rFonts w:hint="default"/>
                    </w:rPr>
                  </w:pPr>
                  <w:r>
                    <w:rPr>
                      <w:rFonts w:hint="default"/>
                      <w:lang w:val="en-US" w:eastAsia="zh-CN"/>
                    </w:rPr>
                    <w:t>缓存访问</w:t>
                  </w:r>
                </w:p>
              </w:tc>
              <w:tc>
                <w:tcPr>
                  <w:tcW w:w="2240" w:type="dxa"/>
                  <w:shd w:val="clear"/>
                  <w:tcMar>
                    <w:top w:w="100" w:type="dxa"/>
                    <w:left w:w="160" w:type="dxa"/>
                    <w:bottom w:w="100" w:type="dxa"/>
                    <w:right w:w="160" w:type="dxa"/>
                  </w:tcMar>
                  <w:vAlign w:val="center"/>
                </w:tcPr>
                <w:p w14:paraId="79E3D522">
                  <w:pPr>
                    <w:bidi w:val="0"/>
                    <w:rPr>
                      <w:rFonts w:hint="default"/>
                    </w:rPr>
                  </w:pPr>
                  <w:r>
                    <w:rPr>
                      <w:rFonts w:hint="default"/>
                      <w:lang w:val="en-US" w:eastAsia="zh-CN"/>
                    </w:rPr>
                    <w:t>Service ↔ Redis</w:t>
                  </w:r>
                </w:p>
              </w:tc>
              <w:tc>
                <w:tcPr>
                  <w:tcW w:w="1173" w:type="dxa"/>
                  <w:shd w:val="clear"/>
                  <w:tcMar>
                    <w:top w:w="100" w:type="dxa"/>
                    <w:left w:w="160" w:type="dxa"/>
                    <w:bottom w:w="100" w:type="dxa"/>
                    <w:right w:w="160" w:type="dxa"/>
                  </w:tcMar>
                  <w:vAlign w:val="center"/>
                </w:tcPr>
                <w:p w14:paraId="0980E0AE">
                  <w:pPr>
                    <w:bidi w:val="0"/>
                    <w:rPr>
                      <w:rFonts w:hint="default"/>
                    </w:rPr>
                  </w:pPr>
                  <w:r>
                    <w:rPr>
                      <w:rFonts w:hint="default"/>
                      <w:lang w:val="en-US" w:eastAsia="zh-CN"/>
                    </w:rPr>
                    <w:t>Redis Serialization Protocol</w:t>
                  </w:r>
                </w:p>
              </w:tc>
              <w:tc>
                <w:tcPr>
                  <w:tcW w:w="1412" w:type="dxa"/>
                  <w:shd w:val="clear"/>
                  <w:tcMar>
                    <w:top w:w="100" w:type="dxa"/>
                    <w:left w:w="160" w:type="dxa"/>
                    <w:bottom w:w="100" w:type="dxa"/>
                    <w:right w:w="160" w:type="dxa"/>
                  </w:tcMar>
                  <w:vAlign w:val="center"/>
                </w:tcPr>
                <w:p w14:paraId="581163BE">
                  <w:pPr>
                    <w:bidi w:val="0"/>
                    <w:rPr>
                      <w:rFonts w:hint="default"/>
                    </w:rPr>
                  </w:pPr>
                  <w:r>
                    <w:rPr>
                      <w:rFonts w:hint="default"/>
                      <w:lang w:val="en-US" w:eastAsia="zh-CN"/>
                    </w:rPr>
                    <w:t>字符串 / Hash</w:t>
                  </w:r>
                </w:p>
              </w:tc>
              <w:tc>
                <w:tcPr>
                  <w:tcW w:w="1463" w:type="dxa"/>
                  <w:shd w:val="clear"/>
                  <w:tcMar>
                    <w:top w:w="100" w:type="dxa"/>
                    <w:left w:w="160" w:type="dxa"/>
                    <w:bottom w:w="100" w:type="dxa"/>
                    <w:right w:w="160" w:type="dxa"/>
                  </w:tcMar>
                  <w:vAlign w:val="center"/>
                </w:tcPr>
                <w:p w14:paraId="64078AC1">
                  <w:pPr>
                    <w:bidi w:val="0"/>
                    <w:rPr>
                      <w:rFonts w:hint="default"/>
                    </w:rPr>
                  </w:pPr>
                  <w:r>
                    <w:rPr>
                      <w:rFonts w:hint="default"/>
                      <w:lang w:val="en-US" w:eastAsia="zh-CN"/>
                    </w:rPr>
                    <w:t>同步</w:t>
                  </w:r>
                </w:p>
              </w:tc>
              <w:tc>
                <w:tcPr>
                  <w:tcW w:w="1761" w:type="dxa"/>
                  <w:shd w:val="clear"/>
                  <w:tcMar>
                    <w:top w:w="100" w:type="dxa"/>
                    <w:left w:w="160" w:type="dxa"/>
                    <w:bottom w:w="100" w:type="dxa"/>
                    <w:right w:w="0" w:type="dxa"/>
                  </w:tcMar>
                  <w:vAlign w:val="center"/>
                </w:tcPr>
                <w:p w14:paraId="5B40E9A2">
                  <w:pPr>
                    <w:bidi w:val="0"/>
                    <w:rPr>
                      <w:rFonts w:hint="default"/>
                    </w:rPr>
                  </w:pPr>
                  <w:r>
                    <w:rPr>
                      <w:rFonts w:hint="default"/>
                      <w:lang w:val="en-US" w:eastAsia="zh-CN"/>
                    </w:rPr>
                    <w:t>使用 Jedis / Redisson</w:t>
                  </w:r>
                </w:p>
              </w:tc>
            </w:tr>
          </w:tbl>
          <w:p w14:paraId="0ED5F193">
            <w:pPr>
              <w:bidi w:val="0"/>
              <w:rPr>
                <w:rFonts w:hint="default"/>
              </w:rPr>
            </w:pPr>
          </w:p>
          <w:p w14:paraId="5F8BEE55">
            <w:pPr>
              <w:bidi w:val="0"/>
              <w:rPr>
                <w:rFonts w:hint="eastAsia" w:eastAsia="宋体"/>
                <w:lang w:eastAsia="zh-CN"/>
              </w:rPr>
            </w:pPr>
            <w:r>
              <w:rPr>
                <w:rFonts w:hint="default"/>
              </w:rPr>
              <w:t>前后端通信接口</w:t>
            </w:r>
            <w:r>
              <w:rPr>
                <w:rFonts w:hint="eastAsia"/>
                <w:lang w:eastAsia="zh-CN"/>
              </w:rPr>
              <w:t>：</w:t>
            </w:r>
          </w:p>
          <w:p w14:paraId="2E43F7B3">
            <w:pPr>
              <w:bidi w:val="0"/>
              <w:rPr/>
            </w:pPr>
            <w:r>
              <w:rPr>
                <w:rFonts w:hint="default"/>
              </w:rPr>
              <w:t>协议：HTTPS（生产环境强制 TLS 1.2+，开发环境可用 HTTP）</w:t>
            </w:r>
          </w:p>
          <w:p w14:paraId="137BBF7C">
            <w:pPr>
              <w:bidi w:val="0"/>
              <w:rPr/>
            </w:pPr>
            <w:r>
              <w:rPr>
                <w:rFonts w:hint="default"/>
              </w:rPr>
              <w:t>域名：</w:t>
            </w:r>
            <w:r>
              <w:t>https://api.nekocafe.com</w:t>
            </w:r>
            <w:r>
              <w:rPr>
                <w:rFonts w:hint="default"/>
              </w:rPr>
              <w:t>（示例）</w:t>
            </w:r>
          </w:p>
          <w:p w14:paraId="63FDCA6B">
            <w:pPr>
              <w:bidi w:val="0"/>
              <w:rPr/>
            </w:pPr>
            <w:r>
              <w:rPr>
                <w:rFonts w:hint="default"/>
              </w:rPr>
              <w:t>端口：443（默认），开发环境使用 8081</w:t>
            </w:r>
          </w:p>
          <w:p w14:paraId="467C94E5">
            <w:pPr>
              <w:bidi w:val="0"/>
              <w:rPr/>
            </w:pPr>
            <w:r>
              <w:rPr>
                <w:rFonts w:hint="default"/>
              </w:rPr>
              <w:t>请求头：</w:t>
            </w:r>
          </w:p>
          <w:p w14:paraId="5E892C3B">
            <w:pPr>
              <w:bidi w:val="0"/>
              <w:rPr/>
            </w:pPr>
            <w:r>
              <w:rPr>
                <w:rFonts w:hint="default"/>
              </w:rPr>
              <w:t>Content-Type: application/json</w:t>
            </w:r>
          </w:p>
          <w:p w14:paraId="5F974EC5">
            <w:pPr>
              <w:bidi w:val="0"/>
              <w:rPr/>
            </w:pPr>
            <w:r>
              <w:rPr>
                <w:rFonts w:hint="default"/>
              </w:rPr>
              <w:t>Authorization: Bearer &lt;JWT_TOKEN&gt;（除登录/注册外）</w:t>
            </w:r>
          </w:p>
          <w:p w14:paraId="037AE376">
            <w:pPr>
              <w:bidi w:val="0"/>
              <w:rPr/>
            </w:pPr>
            <w:r>
              <w:rPr>
                <w:rFonts w:hint="default"/>
              </w:rPr>
              <w:t>X-Request-Id: &lt;uuid&gt;（用于链路追踪）</w:t>
            </w:r>
          </w:p>
          <w:p w14:paraId="3A2C6B39">
            <w:pPr>
              <w:bidi w:val="0"/>
              <w:rPr/>
            </w:pPr>
            <w:r>
              <w:rPr>
                <w:rFonts w:hint="default"/>
              </w:rPr>
              <w:t>响应格式：统一 JSON 结构，见通用约定 1.3</w:t>
            </w:r>
          </w:p>
          <w:p w14:paraId="47C70592">
            <w:pPr>
              <w:bidi w:val="0"/>
              <w:rPr/>
            </w:pPr>
            <w:r>
              <w:rPr>
                <w:rFonts w:hint="default"/>
              </w:rPr>
              <w:t>错误处理：HTTP 状态码 + 业务错误码，前端根据 code 展示对应提示</w:t>
            </w:r>
          </w:p>
          <w:p w14:paraId="55427E2F">
            <w:pPr>
              <w:bidi w:val="0"/>
              <w:rPr>
                <w:rFonts w:hint="eastAsia" w:eastAsia="宋体"/>
                <w:lang w:eastAsia="zh-CN"/>
              </w:rPr>
            </w:pPr>
            <w:r>
              <w:rPr>
                <w:rFonts w:hint="default"/>
              </w:rPr>
              <w:t>异步消息接口</w:t>
            </w:r>
            <w:r>
              <w:rPr>
                <w:rFonts w:hint="eastAsia"/>
                <w:lang w:eastAsia="zh-CN"/>
              </w:rPr>
              <w:t>：</w:t>
            </w:r>
          </w:p>
          <w:p w14:paraId="0FFFD078">
            <w:pPr>
              <w:bidi w:val="0"/>
              <w:rPr/>
            </w:pPr>
            <w:r>
              <w:rPr>
                <w:rFonts w:hint="default"/>
              </w:rPr>
              <w:t>使用 RabbitMQ 作为消息中间件，定义以下主题/队列：</w:t>
            </w: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88"/>
              <w:gridCol w:w="1387"/>
              <w:gridCol w:w="2225"/>
              <w:gridCol w:w="2591"/>
              <w:gridCol w:w="1462"/>
            </w:tblGrid>
            <w:tr w14:paraId="26ACD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88" w:type="dxa"/>
                  <w:tcBorders>
                    <w:top w:val="nil"/>
                  </w:tcBorders>
                  <w:shd w:val="clear"/>
                  <w:tcMar>
                    <w:top w:w="100" w:type="dxa"/>
                    <w:left w:w="0" w:type="dxa"/>
                    <w:bottom w:w="100" w:type="dxa"/>
                    <w:right w:w="160" w:type="dxa"/>
                  </w:tcMar>
                  <w:vAlign w:val="center"/>
                </w:tcPr>
                <w:p w14:paraId="482D2665">
                  <w:pPr>
                    <w:bidi w:val="0"/>
                    <w:rPr>
                      <w:rFonts w:hint="default"/>
                    </w:rPr>
                  </w:pPr>
                  <w:r>
                    <w:rPr>
                      <w:rFonts w:hint="default"/>
                      <w:lang w:val="en-US" w:eastAsia="zh-CN"/>
                    </w:rPr>
                    <w:t>队列名称</w:t>
                  </w:r>
                </w:p>
              </w:tc>
              <w:tc>
                <w:tcPr>
                  <w:tcW w:w="1387" w:type="dxa"/>
                  <w:tcBorders>
                    <w:top w:val="nil"/>
                  </w:tcBorders>
                  <w:shd w:val="clear"/>
                  <w:tcMar>
                    <w:top w:w="100" w:type="dxa"/>
                    <w:left w:w="160" w:type="dxa"/>
                    <w:bottom w:w="100" w:type="dxa"/>
                    <w:right w:w="160" w:type="dxa"/>
                  </w:tcMar>
                  <w:vAlign w:val="center"/>
                </w:tcPr>
                <w:p w14:paraId="4D26733E">
                  <w:pPr>
                    <w:bidi w:val="0"/>
                    <w:rPr>
                      <w:rFonts w:hint="default"/>
                    </w:rPr>
                  </w:pPr>
                  <w:r>
                    <w:rPr>
                      <w:rFonts w:hint="default"/>
                      <w:lang w:val="en-US" w:eastAsia="zh-CN"/>
                    </w:rPr>
                    <w:t>生产者</w:t>
                  </w:r>
                </w:p>
              </w:tc>
              <w:tc>
                <w:tcPr>
                  <w:tcW w:w="2225" w:type="dxa"/>
                  <w:tcBorders>
                    <w:top w:val="nil"/>
                  </w:tcBorders>
                  <w:shd w:val="clear"/>
                  <w:tcMar>
                    <w:top w:w="100" w:type="dxa"/>
                    <w:left w:w="160" w:type="dxa"/>
                    <w:bottom w:w="100" w:type="dxa"/>
                    <w:right w:w="160" w:type="dxa"/>
                  </w:tcMar>
                  <w:vAlign w:val="center"/>
                </w:tcPr>
                <w:p w14:paraId="25B673E5">
                  <w:pPr>
                    <w:bidi w:val="0"/>
                    <w:rPr>
                      <w:rFonts w:hint="default"/>
                    </w:rPr>
                  </w:pPr>
                  <w:r>
                    <w:rPr>
                      <w:rFonts w:hint="default"/>
                      <w:lang w:val="en-US" w:eastAsia="zh-CN"/>
                    </w:rPr>
                    <w:t>消费者</w:t>
                  </w:r>
                </w:p>
              </w:tc>
              <w:tc>
                <w:tcPr>
                  <w:tcW w:w="2591" w:type="dxa"/>
                  <w:tcBorders>
                    <w:top w:val="nil"/>
                  </w:tcBorders>
                  <w:shd w:val="clear"/>
                  <w:tcMar>
                    <w:top w:w="100" w:type="dxa"/>
                    <w:left w:w="160" w:type="dxa"/>
                    <w:bottom w:w="100" w:type="dxa"/>
                    <w:right w:w="160" w:type="dxa"/>
                  </w:tcMar>
                  <w:vAlign w:val="center"/>
                </w:tcPr>
                <w:p w14:paraId="11D41441">
                  <w:pPr>
                    <w:bidi w:val="0"/>
                    <w:rPr>
                      <w:rFonts w:hint="default"/>
                    </w:rPr>
                  </w:pPr>
                  <w:r>
                    <w:rPr>
                      <w:rFonts w:hint="default"/>
                      <w:lang w:val="en-US" w:eastAsia="zh-CN"/>
                    </w:rPr>
                    <w:t>消息内容</w:t>
                  </w:r>
                </w:p>
              </w:tc>
              <w:tc>
                <w:tcPr>
                  <w:tcW w:w="1462" w:type="dxa"/>
                  <w:tcBorders>
                    <w:top w:val="nil"/>
                  </w:tcBorders>
                  <w:shd w:val="clear"/>
                  <w:tcMar>
                    <w:top w:w="100" w:type="dxa"/>
                    <w:left w:w="160" w:type="dxa"/>
                    <w:bottom w:w="100" w:type="dxa"/>
                    <w:right w:w="160" w:type="dxa"/>
                  </w:tcMar>
                  <w:vAlign w:val="center"/>
                </w:tcPr>
                <w:p w14:paraId="7D0210A8">
                  <w:pPr>
                    <w:bidi w:val="0"/>
                    <w:rPr>
                      <w:rFonts w:hint="default"/>
                    </w:rPr>
                  </w:pPr>
                  <w:r>
                    <w:rPr>
                      <w:rFonts w:hint="default"/>
                      <w:lang w:val="en-US" w:eastAsia="zh-CN"/>
                    </w:rPr>
                    <w:t>用途</w:t>
                  </w:r>
                </w:p>
              </w:tc>
            </w:tr>
            <w:tr w14:paraId="6780C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3BC5695B">
                  <w:pPr>
                    <w:bidi w:val="0"/>
                    <w:rPr>
                      <w:rFonts w:hint="default"/>
                    </w:rPr>
                  </w:pPr>
                  <w:r>
                    <w:rPr>
                      <w:lang w:val="en-US" w:eastAsia="zh-CN"/>
                    </w:rPr>
                    <w:t>order.created</w:t>
                  </w:r>
                </w:p>
              </w:tc>
              <w:tc>
                <w:tcPr>
                  <w:tcW w:w="1387" w:type="dxa"/>
                  <w:shd w:val="clear"/>
                  <w:tcMar>
                    <w:top w:w="100" w:type="dxa"/>
                    <w:left w:w="160" w:type="dxa"/>
                    <w:bottom w:w="100" w:type="dxa"/>
                    <w:right w:w="160" w:type="dxa"/>
                  </w:tcMar>
                  <w:vAlign w:val="center"/>
                </w:tcPr>
                <w:p w14:paraId="742A6D57">
                  <w:pPr>
                    <w:bidi w:val="0"/>
                    <w:rPr>
                      <w:rFonts w:hint="default"/>
                    </w:rPr>
                  </w:pPr>
                  <w:r>
                    <w:rPr>
                      <w:rFonts w:hint="default"/>
                      <w:lang w:val="en-US" w:eastAsia="zh-CN"/>
                    </w:rPr>
                    <w:t>预约服务</w:t>
                  </w:r>
                </w:p>
              </w:tc>
              <w:tc>
                <w:tcPr>
                  <w:tcW w:w="2225" w:type="dxa"/>
                  <w:shd w:val="clear"/>
                  <w:tcMar>
                    <w:top w:w="100" w:type="dxa"/>
                    <w:left w:w="160" w:type="dxa"/>
                    <w:bottom w:w="100" w:type="dxa"/>
                    <w:right w:w="160" w:type="dxa"/>
                  </w:tcMar>
                  <w:vAlign w:val="center"/>
                </w:tcPr>
                <w:p w14:paraId="4848BC64">
                  <w:pPr>
                    <w:bidi w:val="0"/>
                    <w:rPr>
                      <w:rFonts w:hint="default"/>
                    </w:rPr>
                  </w:pPr>
                  <w:r>
                    <w:rPr>
                      <w:rFonts w:hint="default"/>
                      <w:lang w:val="en-US" w:eastAsia="zh-CN"/>
                    </w:rPr>
                    <w:t>通知服务、统计服务</w:t>
                  </w:r>
                </w:p>
              </w:tc>
              <w:tc>
                <w:tcPr>
                  <w:tcW w:w="2591" w:type="dxa"/>
                  <w:shd w:val="clear"/>
                  <w:tcMar>
                    <w:top w:w="100" w:type="dxa"/>
                    <w:left w:w="160" w:type="dxa"/>
                    <w:bottom w:w="100" w:type="dxa"/>
                    <w:right w:w="160" w:type="dxa"/>
                  </w:tcMar>
                  <w:vAlign w:val="center"/>
                </w:tcPr>
                <w:p w14:paraId="3656493A">
                  <w:pPr>
                    <w:bidi w:val="0"/>
                    <w:rPr>
                      <w:rFonts w:hint="default"/>
                    </w:rPr>
                  </w:pPr>
                  <w:r>
                    <w:rPr>
                      <w:rFonts w:hint="default"/>
                      <w:lang w:val="en-US" w:eastAsia="zh-CN"/>
                    </w:rPr>
                    <w:t>{ orderId, userId, amount, createTime }</w:t>
                  </w:r>
                </w:p>
              </w:tc>
              <w:tc>
                <w:tcPr>
                  <w:tcW w:w="1462" w:type="dxa"/>
                  <w:shd w:val="clear"/>
                  <w:tcMar>
                    <w:top w:w="100" w:type="dxa"/>
                    <w:left w:w="160" w:type="dxa"/>
                    <w:bottom w:w="100" w:type="dxa"/>
                    <w:right w:w="0" w:type="dxa"/>
                  </w:tcMar>
                  <w:vAlign w:val="center"/>
                </w:tcPr>
                <w:p w14:paraId="38E22E94">
                  <w:pPr>
                    <w:bidi w:val="0"/>
                    <w:rPr>
                      <w:rFonts w:hint="default"/>
                    </w:rPr>
                  </w:pPr>
                  <w:r>
                    <w:rPr>
                      <w:rFonts w:hint="default"/>
                      <w:lang w:val="en-US" w:eastAsia="zh-CN"/>
                    </w:rPr>
                    <w:t>订单创建后发送短信、更新统计数据</w:t>
                  </w:r>
                </w:p>
              </w:tc>
            </w:tr>
            <w:tr w14:paraId="3121D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59FB70C5">
                  <w:pPr>
                    <w:bidi w:val="0"/>
                    <w:rPr>
                      <w:rFonts w:hint="default"/>
                    </w:rPr>
                  </w:pPr>
                  <w:r>
                    <w:rPr>
                      <w:rFonts w:hint="default"/>
                      <w:lang w:val="en-US" w:eastAsia="zh-CN"/>
                    </w:rPr>
                    <w:t>order.paid</w:t>
                  </w:r>
                </w:p>
              </w:tc>
              <w:tc>
                <w:tcPr>
                  <w:tcW w:w="1387" w:type="dxa"/>
                  <w:shd w:val="clear"/>
                  <w:tcMar>
                    <w:top w:w="100" w:type="dxa"/>
                    <w:left w:w="160" w:type="dxa"/>
                    <w:bottom w:w="100" w:type="dxa"/>
                    <w:right w:w="160" w:type="dxa"/>
                  </w:tcMar>
                  <w:vAlign w:val="center"/>
                </w:tcPr>
                <w:p w14:paraId="256C1783">
                  <w:pPr>
                    <w:bidi w:val="0"/>
                    <w:rPr>
                      <w:rFonts w:hint="default"/>
                    </w:rPr>
                  </w:pPr>
                  <w:r>
                    <w:rPr>
                      <w:rFonts w:hint="default"/>
                      <w:lang w:val="en-US" w:eastAsia="zh-CN"/>
                    </w:rPr>
                    <w:t>支付服务</w:t>
                  </w:r>
                </w:p>
              </w:tc>
              <w:tc>
                <w:tcPr>
                  <w:tcW w:w="2225" w:type="dxa"/>
                  <w:shd w:val="clear"/>
                  <w:tcMar>
                    <w:top w:w="100" w:type="dxa"/>
                    <w:left w:w="160" w:type="dxa"/>
                    <w:bottom w:w="100" w:type="dxa"/>
                    <w:right w:w="160" w:type="dxa"/>
                  </w:tcMar>
                  <w:vAlign w:val="center"/>
                </w:tcPr>
                <w:p w14:paraId="2B534E33">
                  <w:pPr>
                    <w:bidi w:val="0"/>
                    <w:rPr>
                      <w:rFonts w:hint="default"/>
                    </w:rPr>
                  </w:pPr>
                  <w:r>
                    <w:rPr>
                      <w:rFonts w:hint="default"/>
                      <w:lang w:val="en-US" w:eastAsia="zh-CN"/>
                    </w:rPr>
                    <w:t>通知服务、积分服务</w:t>
                  </w:r>
                </w:p>
              </w:tc>
              <w:tc>
                <w:tcPr>
                  <w:tcW w:w="2591" w:type="dxa"/>
                  <w:shd w:val="clear"/>
                  <w:tcMar>
                    <w:top w:w="100" w:type="dxa"/>
                    <w:left w:w="160" w:type="dxa"/>
                    <w:bottom w:w="100" w:type="dxa"/>
                    <w:right w:w="160" w:type="dxa"/>
                  </w:tcMar>
                  <w:vAlign w:val="center"/>
                </w:tcPr>
                <w:p w14:paraId="344C2277">
                  <w:pPr>
                    <w:bidi w:val="0"/>
                    <w:rPr>
                      <w:rFonts w:hint="default"/>
                    </w:rPr>
                  </w:pPr>
                  <w:r>
                    <w:rPr>
                      <w:rFonts w:hint="default"/>
                      <w:lang w:val="en-US" w:eastAsia="zh-CN"/>
                    </w:rPr>
                    <w:t>{ orderId, userId, paidAmount, payTime }</w:t>
                  </w:r>
                </w:p>
              </w:tc>
              <w:tc>
                <w:tcPr>
                  <w:tcW w:w="1462" w:type="dxa"/>
                  <w:shd w:val="clear"/>
                  <w:tcMar>
                    <w:top w:w="100" w:type="dxa"/>
                    <w:left w:w="160" w:type="dxa"/>
                    <w:bottom w:w="100" w:type="dxa"/>
                    <w:right w:w="0" w:type="dxa"/>
                  </w:tcMar>
                  <w:vAlign w:val="center"/>
                </w:tcPr>
                <w:p w14:paraId="226D4B15">
                  <w:pPr>
                    <w:bidi w:val="0"/>
                    <w:rPr>
                      <w:rFonts w:hint="default"/>
                    </w:rPr>
                  </w:pPr>
                  <w:r>
                    <w:rPr>
                      <w:rFonts w:hint="default"/>
                      <w:lang w:val="en-US" w:eastAsia="zh-CN"/>
                    </w:rPr>
                    <w:t>支付成功后发送通知、增加会员积分</w:t>
                  </w:r>
                </w:p>
              </w:tc>
            </w:tr>
            <w:tr w14:paraId="0989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5323EB5E">
                  <w:pPr>
                    <w:bidi w:val="0"/>
                    <w:rPr>
                      <w:rFonts w:hint="default"/>
                    </w:rPr>
                  </w:pPr>
                  <w:r>
                    <w:rPr>
                      <w:rFonts w:hint="default"/>
                      <w:lang w:val="en-US" w:eastAsia="zh-CN"/>
                    </w:rPr>
                    <w:t>order.cancel.delay</w:t>
                  </w:r>
                </w:p>
              </w:tc>
              <w:tc>
                <w:tcPr>
                  <w:tcW w:w="1387" w:type="dxa"/>
                  <w:shd w:val="clear"/>
                  <w:tcMar>
                    <w:top w:w="100" w:type="dxa"/>
                    <w:left w:w="160" w:type="dxa"/>
                    <w:bottom w:w="100" w:type="dxa"/>
                    <w:right w:w="160" w:type="dxa"/>
                  </w:tcMar>
                  <w:vAlign w:val="center"/>
                </w:tcPr>
                <w:p w14:paraId="514F61F0">
                  <w:pPr>
                    <w:bidi w:val="0"/>
                    <w:rPr>
                      <w:rFonts w:hint="default"/>
                    </w:rPr>
                  </w:pPr>
                  <w:r>
                    <w:rPr>
                      <w:rFonts w:hint="default"/>
                      <w:lang w:val="en-US" w:eastAsia="zh-CN"/>
                    </w:rPr>
                    <w:t>预约服务</w:t>
                  </w:r>
                </w:p>
              </w:tc>
              <w:tc>
                <w:tcPr>
                  <w:tcW w:w="2225" w:type="dxa"/>
                  <w:shd w:val="clear"/>
                  <w:tcMar>
                    <w:top w:w="100" w:type="dxa"/>
                    <w:left w:w="160" w:type="dxa"/>
                    <w:bottom w:w="100" w:type="dxa"/>
                    <w:right w:w="160" w:type="dxa"/>
                  </w:tcMar>
                  <w:vAlign w:val="center"/>
                </w:tcPr>
                <w:p w14:paraId="58708B28">
                  <w:pPr>
                    <w:bidi w:val="0"/>
                    <w:rPr>
                      <w:rFonts w:hint="default"/>
                    </w:rPr>
                  </w:pPr>
                  <w:r>
                    <w:rPr>
                      <w:rFonts w:hint="default"/>
                      <w:lang w:val="en-US" w:eastAsia="zh-CN"/>
                    </w:rPr>
                    <w:t>预约服务（延迟队列）</w:t>
                  </w:r>
                </w:p>
              </w:tc>
              <w:tc>
                <w:tcPr>
                  <w:tcW w:w="2591" w:type="dxa"/>
                  <w:shd w:val="clear"/>
                  <w:tcMar>
                    <w:top w:w="100" w:type="dxa"/>
                    <w:left w:w="160" w:type="dxa"/>
                    <w:bottom w:w="100" w:type="dxa"/>
                    <w:right w:w="160" w:type="dxa"/>
                  </w:tcMar>
                  <w:vAlign w:val="center"/>
                </w:tcPr>
                <w:p w14:paraId="65F25552">
                  <w:pPr>
                    <w:bidi w:val="0"/>
                    <w:rPr>
                      <w:rFonts w:hint="default"/>
                    </w:rPr>
                  </w:pPr>
                  <w:r>
                    <w:rPr>
                      <w:rFonts w:hint="default"/>
                      <w:lang w:val="en-US" w:eastAsia="zh-CN"/>
                    </w:rPr>
                    <w:t>{ orderId, reserveTime }</w:t>
                  </w:r>
                </w:p>
              </w:tc>
              <w:tc>
                <w:tcPr>
                  <w:tcW w:w="1462" w:type="dxa"/>
                  <w:shd w:val="clear"/>
                  <w:tcMar>
                    <w:top w:w="100" w:type="dxa"/>
                    <w:left w:w="160" w:type="dxa"/>
                    <w:bottom w:w="100" w:type="dxa"/>
                    <w:right w:w="0" w:type="dxa"/>
                  </w:tcMar>
                  <w:vAlign w:val="center"/>
                </w:tcPr>
                <w:p w14:paraId="642BFFC5">
                  <w:pPr>
                    <w:bidi w:val="0"/>
                    <w:rPr>
                      <w:rFonts w:hint="default"/>
                    </w:rPr>
                  </w:pPr>
                  <w:r>
                    <w:rPr>
                      <w:rFonts w:hint="default"/>
                      <w:lang w:val="en-US" w:eastAsia="zh-CN"/>
                    </w:rPr>
                    <w:t>预约创建后 15 分钟检查支付状态，未支付则自动取消</w:t>
                  </w:r>
                </w:p>
              </w:tc>
            </w:tr>
            <w:tr w14:paraId="08D9B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01872224">
                  <w:pPr>
                    <w:bidi w:val="0"/>
                    <w:rPr>
                      <w:rFonts w:hint="default"/>
                    </w:rPr>
                  </w:pPr>
                  <w:r>
                    <w:rPr>
                      <w:rFonts w:hint="default"/>
                      <w:lang w:val="en-US" w:eastAsia="zh-CN"/>
                    </w:rPr>
                    <w:t>table.status.changed</w:t>
                  </w:r>
                </w:p>
              </w:tc>
              <w:tc>
                <w:tcPr>
                  <w:tcW w:w="1387" w:type="dxa"/>
                  <w:shd w:val="clear"/>
                  <w:tcMar>
                    <w:top w:w="100" w:type="dxa"/>
                    <w:left w:w="160" w:type="dxa"/>
                    <w:bottom w:w="100" w:type="dxa"/>
                    <w:right w:w="160" w:type="dxa"/>
                  </w:tcMar>
                  <w:vAlign w:val="center"/>
                </w:tcPr>
                <w:p w14:paraId="3512A47C">
                  <w:pPr>
                    <w:bidi w:val="0"/>
                    <w:rPr>
                      <w:rFonts w:hint="default"/>
                    </w:rPr>
                  </w:pPr>
                  <w:r>
                    <w:rPr>
                      <w:rFonts w:hint="default"/>
                      <w:lang w:val="en-US" w:eastAsia="zh-CN"/>
                    </w:rPr>
                    <w:t>店务服务</w:t>
                  </w:r>
                </w:p>
              </w:tc>
              <w:tc>
                <w:tcPr>
                  <w:tcW w:w="2225" w:type="dxa"/>
                  <w:shd w:val="clear"/>
                  <w:tcMar>
                    <w:top w:w="100" w:type="dxa"/>
                    <w:left w:w="160" w:type="dxa"/>
                    <w:bottom w:w="100" w:type="dxa"/>
                    <w:right w:w="160" w:type="dxa"/>
                  </w:tcMar>
                  <w:vAlign w:val="center"/>
                </w:tcPr>
                <w:p w14:paraId="18033837">
                  <w:pPr>
                    <w:bidi w:val="0"/>
                    <w:rPr>
                      <w:rFonts w:hint="default"/>
                    </w:rPr>
                  </w:pPr>
                  <w:r>
                    <w:rPr>
                      <w:rFonts w:hint="default"/>
                      <w:lang w:val="en-US" w:eastAsia="zh-CN"/>
                    </w:rPr>
                    <w:t>前端（通过 WebSocket）</w:t>
                  </w:r>
                </w:p>
              </w:tc>
              <w:tc>
                <w:tcPr>
                  <w:tcW w:w="2591" w:type="dxa"/>
                  <w:shd w:val="clear"/>
                  <w:tcMar>
                    <w:top w:w="100" w:type="dxa"/>
                    <w:left w:w="160" w:type="dxa"/>
                    <w:bottom w:w="100" w:type="dxa"/>
                    <w:right w:w="160" w:type="dxa"/>
                  </w:tcMar>
                  <w:vAlign w:val="center"/>
                </w:tcPr>
                <w:p w14:paraId="449FAD8C">
                  <w:pPr>
                    <w:bidi w:val="0"/>
                    <w:rPr>
                      <w:rFonts w:hint="default"/>
                    </w:rPr>
                  </w:pPr>
                  <w:r>
                    <w:rPr>
                      <w:rFonts w:hint="default"/>
                      <w:lang w:val="en-US" w:eastAsia="zh-CN"/>
                    </w:rPr>
                    <w:t>{ tableId, newStatus, timestamp }</w:t>
                  </w:r>
                </w:p>
              </w:tc>
              <w:tc>
                <w:tcPr>
                  <w:tcW w:w="1462" w:type="dxa"/>
                  <w:shd w:val="clear"/>
                  <w:tcMar>
                    <w:top w:w="100" w:type="dxa"/>
                    <w:left w:w="160" w:type="dxa"/>
                    <w:bottom w:w="100" w:type="dxa"/>
                    <w:right w:w="0" w:type="dxa"/>
                  </w:tcMar>
                  <w:vAlign w:val="center"/>
                </w:tcPr>
                <w:p w14:paraId="5127C03B">
                  <w:pPr>
                    <w:bidi w:val="0"/>
                    <w:rPr>
                      <w:rFonts w:hint="default"/>
                    </w:rPr>
                  </w:pPr>
                  <w:r>
                    <w:rPr>
                      <w:rFonts w:hint="default"/>
                      <w:lang w:val="en-US" w:eastAsia="zh-CN"/>
                    </w:rPr>
                    <w:t>桌位状态变更推送</w:t>
                  </w:r>
                </w:p>
              </w:tc>
            </w:tr>
          </w:tbl>
          <w:p w14:paraId="2BF9D50C">
            <w:pPr>
              <w:bidi w:val="0"/>
              <w:rPr/>
            </w:pPr>
            <w:r>
              <w:rPr>
                <w:rFonts w:hint="default"/>
              </w:rPr>
              <w:t>消息可靠性：生产者开启 confirm 模式，消费者手动 ACK，确保消息不丢失。</w:t>
            </w:r>
          </w:p>
          <w:p w14:paraId="0329EA62">
            <w:pPr>
              <w:bidi w:val="0"/>
              <w:rPr/>
            </w:pPr>
            <w:r>
              <w:rPr>
                <w:rFonts w:hint="default"/>
              </w:rPr>
              <w:t>实时推送接口（WebSocket）</w:t>
            </w:r>
            <w:r>
              <w:rPr>
                <w:rFonts w:hint="eastAsia"/>
                <w:lang w:eastAsia="zh-CN"/>
              </w:rPr>
              <w:t>：</w:t>
            </w:r>
          </w:p>
          <w:p w14:paraId="43B74731">
            <w:pPr>
              <w:bidi w:val="0"/>
              <w:rPr/>
            </w:pPr>
            <w:r>
              <w:rPr>
                <w:rFonts w:hint="default"/>
              </w:rPr>
              <w:t>端点：/ws/queue（排队叫号）、/ws/order（订单状态）</w:t>
            </w:r>
          </w:p>
          <w:p w14:paraId="03397A4F">
            <w:pPr>
              <w:bidi w:val="0"/>
              <w:rPr/>
            </w:pPr>
            <w:r>
              <w:rPr>
                <w:rFonts w:hint="default"/>
              </w:rPr>
              <w:t>协议：WebSocket over HTTPS（WSS）</w:t>
            </w:r>
          </w:p>
          <w:p w14:paraId="554D2185">
            <w:pPr>
              <w:bidi w:val="0"/>
              <w:rPr/>
            </w:pPr>
            <w:r>
              <w:rPr>
                <w:rFonts w:hint="default"/>
              </w:rPr>
              <w:t>握手：客户端在连接时携带 JWT Token 进行认证</w:t>
            </w:r>
          </w:p>
          <w:p w14:paraId="14FACB34">
            <w:pPr>
              <w:bidi w:val="0"/>
              <w:rPr/>
            </w:pPr>
            <w:r>
              <w:rPr>
                <w:rFonts w:hint="default"/>
              </w:rPr>
              <w:t>推送消息格式：</w:t>
            </w:r>
          </w:p>
          <w:p w14:paraId="7D6099DE">
            <w:pPr>
              <w:bidi w:val="0"/>
              <w:rPr>
                <w:rFonts w:hint="default"/>
              </w:rPr>
            </w:pPr>
            <w:r>
              <w:rPr>
                <w:rFonts w:hint="default"/>
                <w:lang w:val="en-US" w:eastAsia="zh-CN"/>
              </w:rPr>
              <w:t>json</w:t>
            </w:r>
          </w:p>
          <w:p w14:paraId="7DE39751">
            <w:pPr>
              <w:bidi w:val="0"/>
              <w:rPr/>
            </w:pPr>
            <w:r>
              <w:rPr>
                <w:rFonts w:hint="default"/>
              </w:rPr>
              <w:t>{  "eventType": "QUEUE_UPDATE",  "data": {    "storeId": 1,    "currentNumber": 12,    "waitingCount": 4  },  "timestamp": 1717400000000}</w:t>
            </w:r>
          </w:p>
          <w:p w14:paraId="05490B69">
            <w:pPr>
              <w:bidi w:val="0"/>
              <w:rPr/>
            </w:pPr>
            <w:r>
              <w:rPr>
                <w:rFonts w:hint="default"/>
              </w:rPr>
              <w:t>断线重连：客户端应实现自动重连机制（指数退避），重连后需重新订阅房间（门店 ID 或订单 ID）</w:t>
            </w:r>
          </w:p>
          <w:p w14:paraId="130AED6B">
            <w:pPr>
              <w:bidi w:val="0"/>
              <w:rPr/>
            </w:pPr>
            <w:r>
              <w:rPr>
                <w:rFonts w:hint="default"/>
              </w:rPr>
              <w:t>通信安全</w:t>
            </w:r>
            <w:r>
              <w:rPr>
                <w:rFonts w:hint="eastAsia"/>
                <w:lang w:eastAsia="zh-CN"/>
              </w:rPr>
              <w:t>：</w:t>
            </w:r>
          </w:p>
          <w:p w14:paraId="7DB03D4F">
            <w:pPr>
              <w:bidi w:val="0"/>
              <w:rPr/>
            </w:pPr>
            <w:r>
              <w:rPr>
                <w:rFonts w:hint="default"/>
              </w:rPr>
              <w:t>所有对外 HTTPS 接口启用 TLS，使用受信任的 CA 证书。</w:t>
            </w:r>
          </w:p>
          <w:p w14:paraId="139942F5">
            <w:pPr>
              <w:bidi w:val="0"/>
              <w:rPr/>
            </w:pPr>
            <w:r>
              <w:rPr>
                <w:rFonts w:hint="default"/>
              </w:rPr>
              <w:t>内部服务间通信（如后端 ↔ Redis / RabbitMQ）置于同一 Docker 网络，不对外暴露端口。</w:t>
            </w:r>
          </w:p>
          <w:p w14:paraId="3FB93EAD">
            <w:pPr>
              <w:bidi w:val="0"/>
              <w:rPr/>
            </w:pPr>
            <w:r>
              <w:rPr>
                <w:rFonts w:hint="default"/>
              </w:rPr>
              <w:t>敏感数据（支付密钥、数据库密码）通过环境变量注入，禁止硬编码。</w:t>
            </w:r>
          </w:p>
          <w:p w14:paraId="25BB6BC8">
            <w:pPr>
              <w:bidi w:val="0"/>
              <w:rPr/>
            </w:pPr>
            <w:r>
              <w:rPr>
                <w:rFonts w:hint="default"/>
              </w:rPr>
              <w:t>所有客户端请求必须携带有效的 JWT，后端通过拦截器统一校验。</w:t>
            </w:r>
          </w:p>
          <w:p w14:paraId="47DDDDAA">
            <w:pPr>
              <w:bidi w:val="0"/>
            </w:pPr>
            <w:r>
              <w:rPr>
                <w:rFonts w:hint="default"/>
              </w:rPr>
              <w:t>对第三方回调（支付、短信）需验证签名，防止伪造请求。</w:t>
            </w:r>
          </w:p>
        </w:tc>
      </w:tr>
    </w:tbl>
    <w:p w14:paraId="37493EEC"/>
    <w:p w14:paraId="7BB552A3">
      <w:pPr>
        <w:keepNext/>
        <w:pBdr>
          <w:bottom w:val="single" w:color="1A7A3D" w:sz="8" w:space="4"/>
        </w:pBdr>
        <w:spacing w:before="280" w:after="120"/>
      </w:pPr>
      <w:r>
        <w:rPr>
          <w:rFonts w:ascii="微软雅黑" w:hAnsi="微软雅黑" w:eastAsia="微软雅黑"/>
          <w:b/>
          <w:color w:val="1A7A3D"/>
          <w:sz w:val="36"/>
        </w:rPr>
        <w:t>7  数据需求</w:t>
      </w:r>
    </w:p>
    <w:tbl>
      <w:tblPr>
        <w:tblStyle w:val="34"/>
        <w:tblW w:w="0" w:type="auto"/>
        <w:jc w:val="center"/>
        <w:tblLayout w:type="autofit"/>
        <w:tblCellMar>
          <w:top w:w="0" w:type="dxa"/>
          <w:left w:w="108" w:type="dxa"/>
          <w:bottom w:w="0" w:type="dxa"/>
          <w:right w:w="108" w:type="dxa"/>
        </w:tblCellMar>
      </w:tblPr>
      <w:tblGrid>
        <w:gridCol w:w="9746"/>
      </w:tblGrid>
      <w:tr w14:paraId="0D85447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5E3371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本节基于单店至小型连锁（假设初期3-5家门店）的猫咖业务体量，对核心业务数据的增长趋势进行预估，并制定相应的数据生命周期管理与灾备策略。</w:t>
            </w:r>
          </w:p>
          <w:p w14:paraId="66620BC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7.1数据规模预估</w:t>
            </w:r>
          </w:p>
          <w:p w14:paraId="14A567F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假设系统初期支持3家门店，每店日均接待100桌/预约，注册会员约10,000人。预估系统运行1年和3年后的数据存储容量需求。</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953"/>
              <w:gridCol w:w="3586"/>
              <w:gridCol w:w="1081"/>
              <w:gridCol w:w="1330"/>
              <w:gridCol w:w="1330"/>
              <w:gridCol w:w="1250"/>
            </w:tblGrid>
            <w:tr w14:paraId="533DE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blHeade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6983C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数据类别</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6DA219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核心涉及表</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52A31C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预估日增量（条）</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6DEBB3">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1年预估量（条）</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7363CDF">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3年预估量（条）</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77C41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存储容量预估(3年)</w:t>
                  </w:r>
                </w:p>
              </w:tc>
            </w:tr>
            <w:tr w14:paraId="7A22E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C81A9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基础与静态数据</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9C2D188">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users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stores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dishes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cat_profiles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CCA07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&lt;10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345D7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~15,000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D0D5CC5">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ACB3704">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&lt;10MB</w:t>
                  </w:r>
                </w:p>
              </w:tc>
            </w:tr>
            <w:tr w14:paraId="7C87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857B86A">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核心交易数据</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11A126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reservations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order_items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payments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3B01CD">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26B30E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~360,000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F69C41">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~1,100,000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2D346C">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~150MB</w:t>
                  </w:r>
                </w:p>
              </w:tc>
            </w:tr>
            <w:tr w14:paraId="62B78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6D75F6">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高频流水与日志</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EABDA29">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operation_logs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points_log</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queue</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E95E1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82EB53">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~1,000,000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3D0C5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~3,200,000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4C35596">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~500MB</w:t>
                  </w:r>
                </w:p>
              </w:tc>
            </w:tr>
            <w:tr w14:paraId="17B22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2B87686">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媒体与富文本</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139068">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reviews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36A930F">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~50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75604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~18,000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FAC31A">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~55,000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C1D619">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~50MB</w:t>
                  </w:r>
                </w:p>
              </w:tc>
            </w:tr>
          </w:tbl>
          <w:p w14:paraId="08524BED">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规模结论：</w:t>
            </w:r>
          </w:p>
          <w:p w14:paraId="506F3A1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体关系型数据量在3年内预估在1GB以内。现代关系型数据库处理千万级以下单表查询毫无压力。系统的瓶颈不会在单机存储容量上，而更可能在周末节假日的瞬时高并发读写上。因此，热点数据需配合缓存中间件进行加速。</w:t>
            </w:r>
          </w:p>
          <w:p w14:paraId="06DE42C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7.2数据保留期策略(Data Retention)</w:t>
            </w:r>
          </w:p>
          <w:p w14:paraId="37FEACB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为了保持数据库处于最佳性能状态，避免冷数据拖慢核心查询，制定以下数据生命周期：</w:t>
            </w:r>
          </w:p>
          <w:p w14:paraId="1EF7F0B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永久保留（热数据/温数据）：用户基础信息、猫咪档案、门店信息、菜单、历史统计报表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近1年内的全部订单和支付记录。</w:t>
            </w:r>
          </w:p>
          <w:p w14:paraId="69DA75D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归档存储（冷数据）：超过1年的订单明细、退款记录。建议通过定时任务将其从活跃业务库中导出并归档至低成本的云存储或只读历史库中，主库仅保留订单主表的基本骨架用于防重对账。</w:t>
            </w:r>
          </w:p>
          <w:p w14:paraId="0D6616F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定期清理（无价值冗余）：</w:t>
            </w:r>
          </w:p>
          <w:p w14:paraId="5653516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operation_logs（操作日志）：保留6个月，超过6个月的数据直接TRUNCATE或物理删除，满足基础审计需求即可。</w:t>
            </w:r>
          </w:p>
          <w:p w14:paraId="1D8FEB4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queue（排队记录）：已完成的排队记录属于瞬时状态数据，每日闭店结算后即可清空或仅保留近7天数据用于客诉追溯。</w:t>
            </w:r>
          </w:p>
          <w:p w14:paraId="28219B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7.3备份与恢复策略</w:t>
            </w:r>
          </w:p>
          <w:p w14:paraId="371C372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由于系统可能部署在云服务器上的容器化环境中，备份策略需兼顾数据库原生工具与云平台的特性。</w:t>
            </w:r>
          </w:p>
          <w:p w14:paraId="7C5DA1C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1.PostgreSQL核心业务库备份</w:t>
            </w:r>
          </w:p>
          <w:p w14:paraId="7C71045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①</w:t>
            </w:r>
            <w:r>
              <w:rPr>
                <w:rFonts w:hint="default" w:ascii="Times New Roman" w:hAnsi="Times New Roman" w:eastAsia="宋体" w:cs="Times New Roman"/>
                <w:sz w:val="24"/>
                <w:szCs w:val="24"/>
              </w:rPr>
              <w:t>逻辑全量备份（日常防线）：</w:t>
            </w:r>
          </w:p>
          <w:p w14:paraId="2828850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策略：利用pg_dump工具，每日凌晨3:00执行全量库导出。</w:t>
            </w:r>
          </w:p>
          <w:p w14:paraId="66A83D4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保留：本地宿主机保留最近7天的.sql或自定义格式备份文件，同时通过脚本自动上传至云对象存储保留30天。</w:t>
            </w:r>
          </w:p>
          <w:p w14:paraId="7BD787A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②</w:t>
            </w:r>
            <w:r>
              <w:rPr>
                <w:rFonts w:hint="default" w:ascii="Times New Roman" w:hAnsi="Times New Roman" w:eastAsia="宋体" w:cs="Times New Roman"/>
                <w:sz w:val="24"/>
                <w:szCs w:val="24"/>
              </w:rPr>
              <w:t>物理增量备份（灾备防线）：</w:t>
            </w:r>
          </w:p>
          <w:p w14:paraId="70244E1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策略：开启WAL归档日志。配合pg_basebackup每周做一次物理全备。</w:t>
            </w:r>
          </w:p>
          <w:p w14:paraId="6E77D41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目标：实现PITR，即当发生误删库等极端情况时，可以将数据精准恢复到故障发生前的一秒钟。</w:t>
            </w:r>
          </w:p>
          <w:p w14:paraId="7798D70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2.Redis缓存库持久化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排队和实时桌位状态如果严重依赖Redis，需防止容器重启导致状态全丢：</w:t>
            </w:r>
          </w:p>
          <w:p w14:paraId="182F7D4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策略：开启RDB+AOF混合持久化。RDB每小时生成一次快照，AOF记录每秒的操作指令。兼顾重启恢复速度与数据安全性。</w:t>
            </w:r>
          </w:p>
          <w:p w14:paraId="2E3611F4">
            <w:pPr>
              <w:bidi w:val="0"/>
            </w:pPr>
            <w:r>
              <w:rPr>
                <w:rFonts w:hint="default" w:ascii="Times New Roman" w:hAnsi="Times New Roman" w:eastAsia="宋体" w:cs="Times New Roman"/>
                <w:sz w:val="24"/>
                <w:szCs w:val="24"/>
              </w:rPr>
              <w:t>3.宿主机与云盘快照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针对部署数据库容器的云服务器系统盘和数据盘，配置云厂商提供的自动快照策略。这能够在应对底层系统崩溃、Docker挂载卷损坏或勒索病毒时，提供最快的基础设施级恢复手段。</w:t>
            </w:r>
          </w:p>
        </w:tc>
      </w:tr>
    </w:tbl>
    <w:p w14:paraId="3BA5AD87"/>
    <w:p w14:paraId="7ECBB3CC">
      <w:pPr>
        <w:keepNext/>
        <w:pBdr>
          <w:bottom w:val="single" w:color="1A7A3D" w:sz="8" w:space="4"/>
        </w:pBdr>
        <w:spacing w:before="280" w:after="120"/>
      </w:pPr>
      <w:r>
        <w:rPr>
          <w:rFonts w:ascii="微软雅黑" w:hAnsi="微软雅黑" w:eastAsia="微软雅黑"/>
          <w:b/>
          <w:color w:val="1A7A3D"/>
          <w:sz w:val="36"/>
        </w:rPr>
        <w:t>8  附录</w:t>
      </w:r>
    </w:p>
    <w:p w14:paraId="0E507B72">
      <w:pPr>
        <w:keepNext/>
        <w:pBdr>
          <w:bottom w:val="single" w:color="4DB872" w:sz="4" w:space="4"/>
        </w:pBdr>
        <w:spacing w:before="200" w:after="120"/>
      </w:pPr>
      <w:r>
        <w:rPr>
          <w:rFonts w:ascii="微软雅黑" w:hAnsi="微软雅黑" w:eastAsia="微软雅黑"/>
          <w:b/>
          <w:color w:val="1A7A3D"/>
          <w:sz w:val="30"/>
        </w:rPr>
        <w:t>附录 A  待解决问题清单 (TBD)</w:t>
      </w:r>
    </w:p>
    <w:tbl>
      <w:tblPr>
        <w:tblStyle w:val="34"/>
        <w:tblW w:w="0" w:type="auto"/>
        <w:jc w:val="center"/>
        <w:tblLayout w:type="autofit"/>
        <w:tblCellMar>
          <w:top w:w="0" w:type="dxa"/>
          <w:left w:w="108" w:type="dxa"/>
          <w:bottom w:w="0" w:type="dxa"/>
          <w:right w:w="108" w:type="dxa"/>
        </w:tblCellMar>
      </w:tblPr>
      <w:tblGrid>
        <w:gridCol w:w="9746"/>
      </w:tblGrid>
      <w:tr w14:paraId="3879167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4528"/>
              <w:gridCol w:w="1193"/>
              <w:gridCol w:w="2997"/>
            </w:tblGrid>
            <w:tr w14:paraId="23E8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Header/>
                <w:jc w:val="center"/>
              </w:trPr>
              <w:tc>
                <w:tcPr>
                  <w:tcW w:w="4528" w:type="dxa"/>
                  <w:tcBorders>
                    <w:tl2br w:val="nil"/>
                    <w:tr2bl w:val="nil"/>
                  </w:tcBorders>
                  <w:shd w:val="clear"/>
                  <w:vAlign w:val="center"/>
                </w:tcPr>
                <w:p w14:paraId="6CBB6D2E">
                  <w:pPr>
                    <w:bidi w:val="0"/>
                    <w:rPr/>
                  </w:pPr>
                  <w:r>
                    <w:rPr>
                      <w:lang w:val="en-US" w:eastAsia="zh-CN"/>
                    </w:rPr>
                    <w:t>待澄清问题</w:t>
                  </w:r>
                </w:p>
              </w:tc>
              <w:tc>
                <w:tcPr>
                  <w:tcW w:w="1193" w:type="dxa"/>
                  <w:tcBorders>
                    <w:tl2br w:val="nil"/>
                    <w:tr2bl w:val="nil"/>
                  </w:tcBorders>
                  <w:shd w:val="clear"/>
                  <w:vAlign w:val="center"/>
                </w:tcPr>
                <w:p w14:paraId="1DA8D18A">
                  <w:pPr>
                    <w:bidi w:val="0"/>
                    <w:rPr/>
                  </w:pPr>
                  <w:r>
                    <w:rPr>
                      <w:lang w:val="en-US" w:eastAsia="zh-CN"/>
                    </w:rPr>
                    <w:t>负责人</w:t>
                  </w:r>
                </w:p>
              </w:tc>
              <w:tc>
                <w:tcPr>
                  <w:tcW w:w="2997" w:type="dxa"/>
                  <w:tcBorders>
                    <w:tl2br w:val="nil"/>
                    <w:tr2bl w:val="nil"/>
                  </w:tcBorders>
                  <w:shd w:val="clear"/>
                  <w:vAlign w:val="center"/>
                </w:tcPr>
                <w:p w14:paraId="599FD887">
                  <w:pPr>
                    <w:bidi w:val="0"/>
                    <w:rPr/>
                  </w:pPr>
                  <w:r>
                    <w:rPr>
                      <w:lang w:val="en-US" w:eastAsia="zh-CN"/>
                    </w:rPr>
                    <w:t>计划截止日期</w:t>
                  </w:r>
                </w:p>
              </w:tc>
            </w:tr>
            <w:tr w14:paraId="2B01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jc w:val="center"/>
              </w:trPr>
              <w:tc>
                <w:tcPr>
                  <w:tcW w:w="4528" w:type="dxa"/>
                  <w:tcBorders>
                    <w:tl2br w:val="nil"/>
                    <w:tr2bl w:val="nil"/>
                  </w:tcBorders>
                  <w:shd w:val="clear"/>
                  <w:vAlign w:val="center"/>
                </w:tcPr>
                <w:p w14:paraId="3C9307DF">
                  <w:pPr>
                    <w:bidi w:val="0"/>
                    <w:rPr/>
                  </w:pPr>
                  <w:r>
                    <w:rPr>
                      <w:lang w:val="en-US" w:eastAsia="zh-CN"/>
                    </w:rPr>
                    <w:t>多张优惠券叠加抵扣优先级规则细节</w:t>
                  </w:r>
                </w:p>
              </w:tc>
              <w:tc>
                <w:tcPr>
                  <w:tcW w:w="1193" w:type="dxa"/>
                  <w:tcBorders>
                    <w:tl2br w:val="nil"/>
                    <w:tr2bl w:val="nil"/>
                  </w:tcBorders>
                  <w:shd w:val="clear"/>
                  <w:vAlign w:val="center"/>
                </w:tcPr>
                <w:p w14:paraId="51833A32">
                  <w:pPr>
                    <w:bidi w:val="0"/>
                    <w:rPr/>
                  </w:pPr>
                  <w:r>
                    <w:rPr>
                      <w:lang w:val="en-US" w:eastAsia="zh-CN"/>
                    </w:rPr>
                    <w:t>后端</w:t>
                  </w:r>
                </w:p>
              </w:tc>
              <w:tc>
                <w:tcPr>
                  <w:tcW w:w="2997" w:type="dxa"/>
                  <w:tcBorders>
                    <w:tl2br w:val="nil"/>
                    <w:tr2bl w:val="nil"/>
                  </w:tcBorders>
                  <w:shd w:val="clear"/>
                  <w:vAlign w:val="center"/>
                </w:tcPr>
                <w:p w14:paraId="6B17F7C8">
                  <w:pPr>
                    <w:bidi w:val="0"/>
                    <w:rPr/>
                  </w:pPr>
                  <w:r>
                    <w:rPr>
                      <w:lang w:val="en-US" w:eastAsia="zh-CN"/>
                    </w:rPr>
                    <w:t>D5 设计阶段收尾</w:t>
                  </w:r>
                </w:p>
              </w:tc>
            </w:tr>
            <w:tr w14:paraId="29DA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528" w:type="dxa"/>
                  <w:tcBorders>
                    <w:tl2br w:val="nil"/>
                    <w:tr2bl w:val="nil"/>
                  </w:tcBorders>
                  <w:shd w:val="clear"/>
                  <w:vAlign w:val="center"/>
                </w:tcPr>
                <w:p w14:paraId="0AD35CAD">
                  <w:pPr>
                    <w:bidi w:val="0"/>
                    <w:rPr/>
                  </w:pPr>
                  <w:r>
                    <w:rPr>
                      <w:lang w:val="en-US" w:eastAsia="zh-CN"/>
                    </w:rPr>
                    <w:t>猫咪休息状态自动停用推荐匹配逻辑</w:t>
                  </w:r>
                </w:p>
              </w:tc>
              <w:tc>
                <w:tcPr>
                  <w:tcW w:w="1193" w:type="dxa"/>
                  <w:tcBorders>
                    <w:tl2br w:val="nil"/>
                    <w:tr2bl w:val="nil"/>
                  </w:tcBorders>
                  <w:shd w:val="clear"/>
                  <w:vAlign w:val="center"/>
                </w:tcPr>
                <w:p w14:paraId="29850A78">
                  <w:pPr>
                    <w:bidi w:val="0"/>
                    <w:rPr/>
                  </w:pPr>
                  <w:r>
                    <w:rPr>
                      <w:lang w:val="en-US" w:eastAsia="zh-CN"/>
                    </w:rPr>
                    <w:t>后端</w:t>
                  </w:r>
                </w:p>
              </w:tc>
              <w:tc>
                <w:tcPr>
                  <w:tcW w:w="2997" w:type="dxa"/>
                  <w:tcBorders>
                    <w:tl2br w:val="nil"/>
                    <w:tr2bl w:val="nil"/>
                  </w:tcBorders>
                  <w:shd w:val="clear"/>
                  <w:vAlign w:val="center"/>
                </w:tcPr>
                <w:p w14:paraId="6A0592DB">
                  <w:pPr>
                    <w:bidi w:val="0"/>
                    <w:rPr/>
                  </w:pPr>
                  <w:r>
                    <w:rPr>
                      <w:lang w:val="en-US" w:eastAsia="zh-CN"/>
                    </w:rPr>
                    <w:t>D5</w:t>
                  </w:r>
                </w:p>
              </w:tc>
            </w:tr>
          </w:tbl>
          <w:p w14:paraId="0364DEAF">
            <w:pPr>
              <w:bidi w:val="0"/>
            </w:pPr>
          </w:p>
        </w:tc>
      </w:tr>
    </w:tbl>
    <w:p w14:paraId="018444BF"/>
    <w:p w14:paraId="541F74F9">
      <w:pPr>
        <w:keepNext/>
        <w:pBdr>
          <w:bottom w:val="single" w:color="4DB872" w:sz="4" w:space="4"/>
        </w:pBdr>
        <w:spacing w:before="200" w:after="120"/>
      </w:pPr>
      <w:r>
        <w:rPr>
          <w:rFonts w:ascii="微软雅黑" w:hAnsi="微软雅黑" w:eastAsia="微软雅黑"/>
          <w:b/>
          <w:color w:val="1A7A3D"/>
          <w:sz w:val="30"/>
        </w:rPr>
        <w:t>附录 B  需求评审会议纪要</w:t>
      </w:r>
    </w:p>
    <w:tbl>
      <w:tblPr>
        <w:tblStyle w:val="34"/>
        <w:tblW w:w="0" w:type="auto"/>
        <w:jc w:val="center"/>
        <w:tblLayout w:type="autofit"/>
        <w:tblCellMar>
          <w:top w:w="0" w:type="dxa"/>
          <w:left w:w="108" w:type="dxa"/>
          <w:bottom w:w="0" w:type="dxa"/>
          <w:right w:w="108" w:type="dxa"/>
        </w:tblCellMar>
      </w:tblPr>
      <w:tblGrid>
        <w:gridCol w:w="9746"/>
      </w:tblGrid>
      <w:tr w14:paraId="1F74DC7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990088E">
            <w:pPr>
              <w:bidi w:val="0"/>
              <w:rPr>
                <w:rFonts w:hint="eastAsia"/>
              </w:rPr>
            </w:pPr>
            <w:r>
              <w:rPr>
                <w:rFonts w:hint="eastAsia"/>
              </w:rPr>
              <w:t>评审日期：项目 D3（需求阶段收尾）</w:t>
            </w:r>
          </w:p>
          <w:p w14:paraId="5729BEA1">
            <w:pPr>
              <w:bidi w:val="0"/>
              <w:rPr>
                <w:rFonts w:hint="eastAsia"/>
              </w:rPr>
            </w:pPr>
            <w:r>
              <w:rPr>
                <w:rFonts w:hint="eastAsia"/>
              </w:rPr>
              <w:t>参会：全体组员</w:t>
            </w:r>
          </w:p>
          <w:p w14:paraId="78BD39A2">
            <w:pPr>
              <w:bidi w:val="0"/>
              <w:rPr>
                <w:rFonts w:hint="eastAsia"/>
              </w:rPr>
            </w:pPr>
            <w:r>
              <w:rPr>
                <w:rFonts w:hint="eastAsia"/>
              </w:rPr>
              <w:t>评审结论：需求基线 V1.0 正式冻结，6 项必做功能范围锁定，选做优先落地猫咪档案 + 标签推荐两项；</w:t>
            </w:r>
          </w:p>
          <w:p w14:paraId="64E807D6">
            <w:pPr>
              <w:bidi w:val="0"/>
            </w:pPr>
            <w:r>
              <w:rPr>
                <w:rFonts w:hint="eastAsia"/>
              </w:rPr>
              <w:t>行动事项：开发全部按照本 SRS 开展设计编码，无导师审批不得私自新增需求。</w:t>
            </w:r>
          </w:p>
        </w:tc>
      </w:tr>
    </w:tbl>
    <w:p w14:paraId="541BD299"/>
    <w:sectPr>
      <w:pgSz w:w="12240" w:h="15840"/>
      <w:pgMar w:top="1134" w:right="1247" w:bottom="1134" w:left="124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76B29"/>
    <w:multiLevelType w:val="singleLevel"/>
    <w:tmpl w:val="A5A76B29"/>
    <w:lvl w:ilvl="0" w:tentative="0">
      <w:start w:val="1"/>
      <w:numFmt w:val="decimal"/>
      <w:lvlText w:val="%1."/>
      <w:lvlJc w:val="left"/>
      <w:pPr>
        <w:ind w:left="425" w:hanging="425"/>
      </w:pPr>
      <w:rPr>
        <w:rFonts w:hint="default"/>
      </w:rPr>
    </w:lvl>
  </w:abstractNum>
  <w:abstractNum w:abstractNumId="1">
    <w:nsid w:val="B414A0E5"/>
    <w:multiLevelType w:val="singleLevel"/>
    <w:tmpl w:val="B414A0E5"/>
    <w:lvl w:ilvl="0" w:tentative="0">
      <w:start w:val="1"/>
      <w:numFmt w:val="decimal"/>
      <w:suff w:val="space"/>
      <w:lvlText w:val="%1."/>
      <w:lvlJc w:val="left"/>
    </w:lvl>
  </w:abstractNum>
  <w:abstractNum w:abstractNumId="2">
    <w:nsid w:val="BC652015"/>
    <w:multiLevelType w:val="singleLevel"/>
    <w:tmpl w:val="BC652015"/>
    <w:lvl w:ilvl="0" w:tentative="0">
      <w:start w:val="1"/>
      <w:numFmt w:val="decimal"/>
      <w:suff w:val="space"/>
      <w:lvlText w:val="%1."/>
      <w:lvlJc w:val="left"/>
    </w:lvl>
  </w:abstractNum>
  <w:abstractNum w:abstractNumId="3">
    <w:nsid w:val="C0F5FE22"/>
    <w:multiLevelType w:val="singleLevel"/>
    <w:tmpl w:val="C0F5FE22"/>
    <w:lvl w:ilvl="0" w:tentative="0">
      <w:start w:val="1"/>
      <w:numFmt w:val="decimal"/>
      <w:suff w:val="space"/>
      <w:lvlText w:val="%1."/>
      <w:lvlJc w:val="left"/>
    </w:lvl>
  </w:abstractNum>
  <w:abstractNum w:abstractNumId="4">
    <w:nsid w:val="D9FA121B"/>
    <w:multiLevelType w:val="singleLevel"/>
    <w:tmpl w:val="D9FA121B"/>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324ADEED"/>
    <w:multiLevelType w:val="singleLevel"/>
    <w:tmpl w:val="324ADEED"/>
    <w:lvl w:ilvl="0" w:tentative="0">
      <w:start w:val="1"/>
      <w:numFmt w:val="decimal"/>
      <w:suff w:val="space"/>
      <w:lvlText w:val="%1."/>
      <w:lvlJc w:val="left"/>
    </w:lvl>
  </w:abstractNum>
  <w:abstractNum w:abstractNumId="12">
    <w:nsid w:val="3D70F89C"/>
    <w:multiLevelType w:val="singleLevel"/>
    <w:tmpl w:val="3D70F89C"/>
    <w:lvl w:ilvl="0" w:tentative="0">
      <w:start w:val="1"/>
      <w:numFmt w:val="decimal"/>
      <w:suff w:val="space"/>
      <w:lvlText w:val="%1."/>
      <w:lvlJc w:val="left"/>
    </w:lvl>
  </w:abstractNum>
  <w:abstractNum w:abstractNumId="13">
    <w:nsid w:val="52EAD066"/>
    <w:multiLevelType w:val="singleLevel"/>
    <w:tmpl w:val="52EAD066"/>
    <w:lvl w:ilvl="0" w:tentative="0">
      <w:start w:val="1"/>
      <w:numFmt w:val="decimal"/>
      <w:suff w:val="space"/>
      <w:lvlText w:val="%1."/>
      <w:lvlJc w:val="left"/>
    </w:lvl>
  </w:abstractNum>
  <w:abstractNum w:abstractNumId="14">
    <w:nsid w:val="558676B6"/>
    <w:multiLevelType w:val="singleLevel"/>
    <w:tmpl w:val="558676B6"/>
    <w:lvl w:ilvl="0" w:tentative="0">
      <w:start w:val="1"/>
      <w:numFmt w:val="decimal"/>
      <w:lvlText w:val="%1."/>
      <w:lvlJc w:val="left"/>
      <w:pPr>
        <w:ind w:left="425" w:hanging="425"/>
      </w:pPr>
      <w:rPr>
        <w:rFonts w:hint="default"/>
      </w:rPr>
    </w:lvl>
  </w:abstractNum>
  <w:abstractNum w:abstractNumId="15">
    <w:nsid w:val="5A4C0533"/>
    <w:multiLevelType w:val="singleLevel"/>
    <w:tmpl w:val="5A4C0533"/>
    <w:lvl w:ilvl="0" w:tentative="0">
      <w:start w:val="1"/>
      <w:numFmt w:val="decimal"/>
      <w:suff w:val="nothing"/>
      <w:lvlText w:val="（%1）"/>
      <w:lvlJc w:val="left"/>
    </w:lvl>
  </w:abstractNum>
  <w:abstractNum w:abstractNumId="16">
    <w:nsid w:val="6409AAF5"/>
    <w:multiLevelType w:val="singleLevel"/>
    <w:tmpl w:val="6409AAF5"/>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14"/>
  </w:num>
  <w:num w:numId="8">
    <w:abstractNumId w:val="0"/>
  </w:num>
  <w:num w:numId="9">
    <w:abstractNumId w:val="15"/>
  </w:num>
  <w:num w:numId="10">
    <w:abstractNumId w:val="13"/>
  </w:num>
  <w:num w:numId="11">
    <w:abstractNumId w:val="1"/>
  </w:num>
  <w:num w:numId="12">
    <w:abstractNumId w:val="16"/>
  </w:num>
  <w:num w:numId="13">
    <w:abstractNumId w:val="3"/>
  </w:num>
  <w:num w:numId="14">
    <w:abstractNumId w:val="4"/>
  </w:num>
  <w:num w:numId="15">
    <w:abstractNumId w:val="2"/>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A38BA"/>
    <w:rsid w:val="09255B2B"/>
    <w:rsid w:val="10233173"/>
    <w:rsid w:val="12071097"/>
    <w:rsid w:val="14486842"/>
    <w:rsid w:val="18CE3E98"/>
    <w:rsid w:val="1B265CE3"/>
    <w:rsid w:val="1B2C0C6E"/>
    <w:rsid w:val="1E926B83"/>
    <w:rsid w:val="245349E4"/>
    <w:rsid w:val="256C7EE7"/>
    <w:rsid w:val="25CC175F"/>
    <w:rsid w:val="2A475858"/>
    <w:rsid w:val="2B8D23F1"/>
    <w:rsid w:val="35FD3DBA"/>
    <w:rsid w:val="3776484C"/>
    <w:rsid w:val="38505A06"/>
    <w:rsid w:val="387649E9"/>
    <w:rsid w:val="38A8605B"/>
    <w:rsid w:val="3A8D3E5E"/>
    <w:rsid w:val="3E040CC0"/>
    <w:rsid w:val="41390866"/>
    <w:rsid w:val="43D35952"/>
    <w:rsid w:val="44735A23"/>
    <w:rsid w:val="471F1BDF"/>
    <w:rsid w:val="4C045F34"/>
    <w:rsid w:val="4EEA7926"/>
    <w:rsid w:val="54153EF4"/>
    <w:rsid w:val="561B64EE"/>
    <w:rsid w:val="567C24C2"/>
    <w:rsid w:val="581549CD"/>
    <w:rsid w:val="5AEA2B03"/>
    <w:rsid w:val="5B027B73"/>
    <w:rsid w:val="5CFB6140"/>
    <w:rsid w:val="5D6F38AA"/>
    <w:rsid w:val="5D841CC9"/>
    <w:rsid w:val="5DB91FED"/>
    <w:rsid w:val="5ED7519A"/>
    <w:rsid w:val="633C21FE"/>
    <w:rsid w:val="65D14EBC"/>
    <w:rsid w:val="660F30F2"/>
    <w:rsid w:val="67DF3FC4"/>
    <w:rsid w:val="6BDD159D"/>
    <w:rsid w:val="768E6F08"/>
    <w:rsid w:val="77404C59"/>
    <w:rsid w:val="7ABD2CC5"/>
    <w:rsid w:val="7E13212B"/>
    <w:rsid w:val="7F150FE3"/>
    <w:rsid w:val="7F7B79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微软雅黑" w:hAnsi="微软雅黑"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Normal (Web)"/>
    <w:basedOn w:val="1"/>
    <w:semiHidden/>
    <w:unhideWhenUsed/>
    <w:qFormat/>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uiPriority w:val="99"/>
    <w:rPr>
      <w:rFonts w:ascii="Courier New" w:hAnsi="Courier New"/>
      <w:sz w:val="20"/>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8"/>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首行缩进"/>
    <w:basedOn w:val="1"/>
    <w:qFormat/>
    <w:uiPriority w:val="0"/>
    <w:pPr>
      <w:ind w:firstLine="56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1813</Words>
  <Characters>2267</Characters>
  <Lines>0</Lines>
  <Paragraphs>0</Paragraphs>
  <TotalTime>0</TotalTime>
  <ScaleCrop>false</ScaleCrop>
  <LinksUpToDate>false</LinksUpToDate>
  <CharactersWithSpaces>2401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确幸</cp:lastModifiedBy>
  <dcterms:modified xsi:type="dcterms:W3CDTF">2026-06-04T09:41:26Z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eyJoZGlkIjoiZjFmZWIzNDg2MmIzZjExOTIzMmViNTBmYTMwYTk0ZWYiLCJ1c2VySWQiOiIxNTMzMDA2OTk4In0=</vt:lpwstr>
  </property>
  <property fmtid="{D5CDD505-2E9C-101B-9397-08002B2CF9AE}" pid="3" name="KSOProductBuildVer">
    <vt:lpwstr>2052-12.1.0.26895</vt:lpwstr>
  </property>
  <property fmtid="{D5CDD505-2E9C-101B-9397-08002B2CF9AE}" pid="4" name="ICV">
    <vt:lpwstr>3FF83108B2B34DECB8383E7EA0D149CD_12</vt:lpwstr>
  </property>
</Properties>
</file>