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FD30A">
      <w:pPr>
        <w:spacing w:before="800" w:after="160"/>
        <w:jc w:val="center"/>
      </w:pPr>
      <w:r>
        <w:rPr>
          <w:rFonts w:ascii="微软雅黑" w:hAnsi="微软雅黑" w:eastAsia="微软雅黑"/>
          <w:b w:val="0"/>
          <w:color w:val="777777"/>
          <w:sz w:val="28"/>
        </w:rPr>
        <w:t>北京林业大学 · 信息学院</w:t>
      </w:r>
    </w:p>
    <w:p w14:paraId="6603BB30">
      <w:pPr>
        <w:spacing w:after="80"/>
        <w:jc w:val="center"/>
      </w:pPr>
      <w:r>
        <w:rPr>
          <w:rFonts w:ascii="微软雅黑" w:hAnsi="微软雅黑" w:eastAsia="微软雅黑"/>
          <w:b/>
          <w:color w:val="1A7A3D"/>
          <w:sz w:val="32"/>
        </w:rPr>
        <w:t>《软件工程（课程设计）  产出 D-01》</w:t>
      </w:r>
    </w:p>
    <w:p w14:paraId="6D577BFF">
      <w:pPr>
        <w:spacing w:after="80"/>
        <w:jc w:val="center"/>
      </w:pPr>
      <w:r>
        <w:rPr>
          <w:rFonts w:ascii="微软雅黑" w:hAnsi="微软雅黑" w:eastAsia="微软雅黑"/>
          <w:b/>
          <w:color w:val="1A7A3D"/>
          <w:sz w:val="56"/>
        </w:rPr>
        <w:t>项目开题报告</w:t>
      </w:r>
    </w:p>
    <w:p w14:paraId="0B794AEA">
      <w:pPr>
        <w:spacing w:after="80"/>
        <w:jc w:val="center"/>
      </w:pPr>
      <w:r>
        <w:rPr>
          <w:rFonts w:ascii="微软雅黑" w:hAnsi="微软雅黑" w:eastAsia="微软雅黑"/>
          <w:b w:val="0"/>
          <w:color w:val="777777"/>
          <w:sz w:val="28"/>
        </w:rPr>
        <w:t>Course Design Deliverable Template</w:t>
      </w:r>
    </w:p>
    <w:p w14:paraId="7F4F8C2E">
      <w:pPr>
        <w:spacing w:after="160"/>
        <w:jc w:val="center"/>
      </w:pPr>
      <w:r>
        <w:rPr>
          <w:rFonts w:ascii="微软雅黑" w:hAnsi="微软雅黑" w:eastAsia="微软雅黑"/>
          <w:b/>
          <w:color w:val="2E9B55"/>
          <w:sz w:val="24"/>
        </w:rPr>
        <w:t>—— Course Design Specification &amp; Templates ——</w:t>
      </w:r>
    </w:p>
    <w:p w14:paraId="654E1A43"/>
    <w:tbl>
      <w:tblPr>
        <w:tblStyle w:val="33"/>
        <w:tblW w:w="0" w:type="auto"/>
        <w:jc w:val="center"/>
        <w:tblLayout w:type="autofit"/>
        <w:tblCellMar>
          <w:top w:w="0" w:type="dxa"/>
          <w:left w:w="108" w:type="dxa"/>
          <w:bottom w:w="0" w:type="dxa"/>
          <w:right w:w="108" w:type="dxa"/>
        </w:tblCellMar>
      </w:tblPr>
      <w:tblGrid>
        <w:gridCol w:w="1984"/>
        <w:gridCol w:w="7087"/>
      </w:tblGrid>
      <w:tr w14:paraId="0D65B142">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F1CBBA7">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407BA28">
            <w:pPr>
              <w:spacing w:after="40"/>
            </w:pPr>
            <w:r>
              <w:rPr>
                <w:rFonts w:ascii="微软雅黑" w:hAnsi="微软雅黑" w:eastAsia="微软雅黑"/>
                <w:b w:val="0"/>
                <w:color w:val="2B2B2B"/>
                <w:sz w:val="21"/>
              </w:rPr>
              <w:t>D-01</w:t>
            </w:r>
          </w:p>
        </w:tc>
      </w:tr>
      <w:tr w14:paraId="7F8BF4EF">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6FE7457E">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A38D060">
            <w:pPr>
              <w:spacing w:after="40"/>
            </w:pPr>
            <w:r>
              <w:rPr>
                <w:rFonts w:ascii="微软雅黑" w:hAnsi="微软雅黑" w:eastAsia="微软雅黑"/>
                <w:b w:val="0"/>
                <w:color w:val="2B2B2B"/>
                <w:sz w:val="21"/>
              </w:rPr>
              <w:t>项目开题报告</w:t>
            </w:r>
          </w:p>
        </w:tc>
      </w:tr>
      <w:tr w14:paraId="6B22D24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621891F">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D1422F1">
            <w:pPr>
              <w:spacing w:after="40"/>
            </w:pPr>
            <w:r>
              <w:rPr>
                <w:rFonts w:ascii="微软雅黑" w:hAnsi="微软雅黑" w:eastAsia="微软雅黑"/>
                <w:b w:val="0"/>
                <w:color w:val="2B2B2B"/>
                <w:sz w:val="21"/>
              </w:rPr>
              <w:t>产出</w:t>
            </w:r>
          </w:p>
        </w:tc>
      </w:tr>
      <w:tr w14:paraId="13059D17">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3A360F77">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5F0BAF6">
            <w:pPr>
              <w:spacing w:after="40"/>
              <w:rPr>
                <w:rFonts w:hint="eastAsia" w:eastAsia="微软雅黑"/>
                <w:lang w:val="en-US" w:eastAsia="zh-CN"/>
              </w:rPr>
            </w:pPr>
            <w:r>
              <w:rPr>
                <w:rFonts w:ascii="微软雅黑" w:hAnsi="微软雅黑" w:eastAsia="微软雅黑"/>
                <w:b w:val="0"/>
                <w:color w:val="2B2B2B"/>
                <w:sz w:val="21"/>
              </w:rPr>
              <w:t>v1.0  ·  2026-0</w:t>
            </w:r>
            <w:r>
              <w:rPr>
                <w:rFonts w:hint="eastAsia" w:eastAsia="微软雅黑"/>
                <w:b w:val="0"/>
                <w:color w:val="2B2B2B"/>
                <w:sz w:val="21"/>
                <w:lang w:val="en-US" w:eastAsia="zh-CN"/>
              </w:rPr>
              <w:t>6</w:t>
            </w:r>
            <w:r>
              <w:rPr>
                <w:rFonts w:ascii="微软雅黑" w:hAnsi="微软雅黑" w:eastAsia="微软雅黑"/>
                <w:b w:val="0"/>
                <w:color w:val="2B2B2B"/>
                <w:sz w:val="21"/>
              </w:rPr>
              <w:t>-0</w:t>
            </w:r>
            <w:r>
              <w:rPr>
                <w:rFonts w:hint="eastAsia" w:eastAsia="微软雅黑"/>
                <w:b w:val="0"/>
                <w:color w:val="2B2B2B"/>
                <w:sz w:val="21"/>
                <w:lang w:val="en-US" w:eastAsia="zh-CN"/>
              </w:rPr>
              <w:t>2</w:t>
            </w:r>
            <w:bookmarkStart w:id="0" w:name="_GoBack"/>
            <w:bookmarkEnd w:id="0"/>
          </w:p>
        </w:tc>
      </w:tr>
      <w:tr w14:paraId="79046CFE">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22F886B">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B30ABE1">
            <w:pPr>
              <w:spacing w:after="40"/>
            </w:pPr>
            <w:r>
              <w:rPr>
                <w:rFonts w:hint="eastAsia" w:eastAsia="微软雅黑"/>
                <w:b w:val="0"/>
                <w:color w:val="2B2B2B"/>
                <w:sz w:val="21"/>
                <w:lang w:val="en-US" w:eastAsia="zh-CN"/>
              </w:rPr>
              <w:t>G-09</w:t>
            </w:r>
          </w:p>
        </w:tc>
      </w:tr>
      <w:tr w14:paraId="1953FF32">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C3BEC80">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949DDB9">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w:t>
            </w:r>
            <w:r>
              <w:rPr>
                <w:rFonts w:hint="eastAsia" w:eastAsia="微软雅黑"/>
                <w:b w:val="0"/>
                <w:color w:val="2B2B2B"/>
                <w:sz w:val="21"/>
                <w:lang w:val="en-US" w:eastAsia="zh-CN"/>
              </w:rPr>
              <w:t>231002618</w:t>
            </w:r>
            <w:r>
              <w:rPr>
                <w:rFonts w:ascii="微软雅黑" w:hAnsi="微软雅黑" w:eastAsia="微软雅黑"/>
                <w:b w:val="0"/>
                <w:color w:val="2B2B2B"/>
                <w:sz w:val="21"/>
              </w:rPr>
              <w:t xml:space="preserve"> / </w:t>
            </w:r>
            <w:r>
              <w:rPr>
                <w:rFonts w:hint="eastAsia" w:eastAsia="微软雅黑"/>
                <w:b w:val="0"/>
                <w:color w:val="2B2B2B"/>
                <w:sz w:val="21"/>
                <w:lang w:val="en-US" w:eastAsia="zh-CN"/>
              </w:rPr>
              <w:t>蓝舒芬</w:t>
            </w:r>
          </w:p>
          <w:p w14:paraId="1658CFEF">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w:t>
            </w:r>
            <w:r>
              <w:rPr>
                <w:rFonts w:hint="eastAsia" w:eastAsia="微软雅黑"/>
                <w:b w:val="0"/>
                <w:color w:val="2B2B2B"/>
                <w:sz w:val="21"/>
                <w:lang w:val="en-US" w:eastAsia="zh-CN"/>
              </w:rPr>
              <w:t>230205423</w:t>
            </w:r>
            <w:r>
              <w:rPr>
                <w:rFonts w:ascii="微软雅黑" w:hAnsi="微软雅黑" w:eastAsia="微软雅黑"/>
                <w:b w:val="0"/>
                <w:color w:val="2B2B2B"/>
                <w:sz w:val="21"/>
              </w:rPr>
              <w:t xml:space="preserve">/ </w:t>
            </w:r>
            <w:r>
              <w:rPr>
                <w:rFonts w:hint="eastAsia" w:eastAsia="微软雅黑"/>
                <w:b w:val="0"/>
                <w:color w:val="2B2B2B"/>
                <w:sz w:val="21"/>
                <w:lang w:val="en-US" w:eastAsia="zh-CN"/>
              </w:rPr>
              <w:t>刘璐</w:t>
            </w:r>
          </w:p>
          <w:p w14:paraId="10D492D4">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计算机23-1班/230204225/王梦雨</w:t>
            </w:r>
          </w:p>
          <w:p w14:paraId="02260983">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计算机23-3班/231002921/王慧</w:t>
            </w:r>
          </w:p>
          <w:p w14:paraId="4A4A1BB7">
            <w:pPr>
              <w:spacing w:after="40"/>
              <w:rPr>
                <w:rFonts w:hint="default" w:eastAsia="微软雅黑"/>
                <w:b w:val="0"/>
                <w:color w:val="2B2B2B"/>
                <w:sz w:val="21"/>
                <w:lang w:val="en-US" w:eastAsia="zh-CN"/>
              </w:rPr>
            </w:pPr>
            <w:r>
              <w:rPr>
                <w:rFonts w:hint="eastAsia" w:eastAsia="微软雅黑"/>
                <w:b w:val="0"/>
                <w:color w:val="2B2B2B"/>
                <w:sz w:val="21"/>
                <w:lang w:val="en-US" w:eastAsia="zh-CN"/>
              </w:rPr>
              <w:t>计算机23-3班/231002316/王晨冉</w:t>
            </w:r>
          </w:p>
        </w:tc>
      </w:tr>
      <w:tr w14:paraId="732293F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3BAE791C">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5D98596">
            <w:pPr>
              <w:spacing w:after="40"/>
            </w:pPr>
            <w:r>
              <w:rPr>
                <w:rFonts w:ascii="微软雅黑" w:hAnsi="微软雅黑" w:eastAsia="微软雅黑"/>
                <w:b w:val="0"/>
                <w:color w:val="2B2B2B"/>
                <w:sz w:val="21"/>
              </w:rPr>
              <w:t>20</w:t>
            </w:r>
            <w:r>
              <w:rPr>
                <w:rFonts w:hint="eastAsia" w:eastAsia="微软雅黑"/>
                <w:b w:val="0"/>
                <w:color w:val="2B2B2B"/>
                <w:sz w:val="21"/>
                <w:lang w:val="en-US" w:eastAsia="zh-CN"/>
              </w:rPr>
              <w:t>26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02</w:t>
            </w:r>
          </w:p>
        </w:tc>
      </w:tr>
    </w:tbl>
    <w:p w14:paraId="3B6B7004">
      <w:r>
        <w:br w:type="page"/>
      </w:r>
    </w:p>
    <w:p w14:paraId="1B84C8CE">
      <w:pPr>
        <w:keepNext/>
        <w:pBdr>
          <w:bottom w:val="single" w:color="1A7A3D" w:sz="8" w:space="4"/>
        </w:pBdr>
        <w:spacing w:before="280" w:after="120"/>
      </w:pPr>
      <w:r>
        <w:rPr>
          <w:rFonts w:ascii="微软雅黑" w:hAnsi="微软雅黑" w:eastAsia="微软雅黑"/>
          <w:b/>
          <w:color w:val="1A7A3D"/>
          <w:sz w:val="36"/>
        </w:rPr>
        <w:t>使用说明</w:t>
      </w:r>
    </w:p>
    <w:p w14:paraId="5381F548">
      <w:pPr>
        <w:spacing w:before="0" w:after="80" w:line="336" w:lineRule="auto"/>
        <w:ind w:firstLine="340"/>
        <w:jc w:val="left"/>
      </w:pPr>
      <w:r>
        <w:rPr>
          <w:rFonts w:ascii="微软雅黑" w:hAnsi="微软雅黑" w:eastAsia="微软雅黑"/>
          <w:b w:val="0"/>
          <w:color w:val="2B2B2B"/>
          <w:sz w:val="21"/>
        </w:rPr>
        <w:t>立项阶段的纲领性文件。须能让评审在 5 分钟内回答："这组要做什么？为什么值得做？怎么做？多久能做完？"</w:t>
      </w:r>
    </w:p>
    <w:tbl>
      <w:tblPr>
        <w:tblStyle w:val="33"/>
        <w:tblW w:w="0" w:type="auto"/>
        <w:jc w:val="center"/>
        <w:tblLayout w:type="autofit"/>
        <w:tblCellMar>
          <w:top w:w="0" w:type="dxa"/>
          <w:left w:w="108" w:type="dxa"/>
          <w:bottom w:w="0" w:type="dxa"/>
          <w:right w:w="108" w:type="dxa"/>
        </w:tblCellMar>
      </w:tblPr>
      <w:tblGrid>
        <w:gridCol w:w="9746"/>
      </w:tblGrid>
      <w:tr w14:paraId="3A39D484">
        <w:tblPrEx>
          <w:tblCellMar>
            <w:top w:w="0" w:type="dxa"/>
            <w:left w:w="108" w:type="dxa"/>
            <w:bottom w:w="0" w:type="dxa"/>
            <w:right w:w="108" w:type="dxa"/>
          </w:tblCellMar>
        </w:tblPrEx>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4E8E1E80">
            <w:pPr>
              <w:spacing w:after="40"/>
            </w:pPr>
            <w:r>
              <w:rPr>
                <w:rFonts w:ascii="微软雅黑" w:hAnsi="微软雅黑" w:eastAsia="微软雅黑"/>
                <w:b/>
                <w:color w:val="1A7A3D"/>
                <w:sz w:val="21"/>
              </w:rPr>
              <w:t xml:space="preserve">📌 填写指引 </w:t>
            </w:r>
          </w:p>
          <w:p w14:paraId="4267B8E0">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00E28AB6"/>
    <w:p w14:paraId="44A9FE2F">
      <w:pPr>
        <w:keepNext/>
        <w:pBdr>
          <w:bottom w:val="single" w:color="1A7A3D" w:sz="8" w:space="4"/>
        </w:pBdr>
        <w:spacing w:before="280" w:after="120"/>
      </w:pPr>
      <w:r>
        <w:rPr>
          <w:rFonts w:ascii="微软雅黑" w:hAnsi="微软雅黑" w:eastAsia="微软雅黑"/>
          <w:b/>
          <w:color w:val="1A7A3D"/>
          <w:sz w:val="36"/>
        </w:rPr>
        <w:t>1  项目基本信息</w:t>
      </w:r>
    </w:p>
    <w:tbl>
      <w:tblPr>
        <w:tblStyle w:val="33"/>
        <w:tblW w:w="0" w:type="auto"/>
        <w:jc w:val="center"/>
        <w:tblLayout w:type="autofit"/>
        <w:tblCellMar>
          <w:top w:w="0" w:type="dxa"/>
          <w:left w:w="108" w:type="dxa"/>
          <w:bottom w:w="0" w:type="dxa"/>
          <w:right w:w="108" w:type="dxa"/>
        </w:tblCellMar>
      </w:tblPr>
      <w:tblGrid>
        <w:gridCol w:w="2268"/>
        <w:gridCol w:w="6803"/>
      </w:tblGrid>
      <w:tr w14:paraId="2ABD2F66">
        <w:trPr>
          <w:jc w:val="center"/>
        </w:trPr>
        <w:tc>
          <w:tcPr>
            <w:tcW w:w="2268"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02E9B931">
            <w:pPr>
              <w:spacing w:before="40" w:after="40"/>
              <w:jc w:val="center"/>
            </w:pPr>
            <w:r>
              <w:rPr>
                <w:rFonts w:ascii="微软雅黑" w:hAnsi="微软雅黑" w:eastAsia="微软雅黑"/>
                <w:b/>
                <w:color w:val="FFFFFF"/>
                <w:sz w:val="20"/>
              </w:rPr>
              <w:t>项目</w:t>
            </w:r>
          </w:p>
        </w:tc>
        <w:tc>
          <w:tcPr>
            <w:tcW w:w="6803"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53454128">
            <w:pPr>
              <w:spacing w:before="40" w:after="40"/>
              <w:jc w:val="center"/>
            </w:pPr>
            <w:r>
              <w:rPr>
                <w:rFonts w:ascii="微软雅黑" w:hAnsi="微软雅黑" w:eastAsia="微软雅黑"/>
                <w:b/>
                <w:color w:val="FFFFFF"/>
                <w:sz w:val="20"/>
              </w:rPr>
              <w:t>内容</w:t>
            </w:r>
          </w:p>
        </w:tc>
      </w:tr>
      <w:tr w14:paraId="560FAA31">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5FECF43">
            <w:pPr>
              <w:spacing w:before="40" w:after="40"/>
              <w:jc w:val="center"/>
            </w:pPr>
            <w:r>
              <w:rPr>
                <w:rFonts w:ascii="微软雅黑" w:hAnsi="微软雅黑" w:eastAsia="微软雅黑"/>
                <w:b w:val="0"/>
                <w:color w:val="2B2B2B"/>
                <w:sz w:val="19"/>
              </w:rPr>
              <w:t>项目中文名</w:t>
            </w:r>
          </w:p>
        </w:tc>
        <w:tc>
          <w:tcPr>
            <w:tcW w:w="6803"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1E9C95A">
            <w:pPr>
              <w:spacing w:before="40" w:after="40"/>
              <w:jc w:val="center"/>
            </w:pPr>
            <w:r>
              <w:rPr>
                <w:rFonts w:hint="eastAsia"/>
              </w:rPr>
              <w:t>NekoCafé 智慧餐饮预约平台</w:t>
            </w:r>
          </w:p>
        </w:tc>
      </w:tr>
      <w:tr w14:paraId="37B257A5">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2BDD9A3">
            <w:pPr>
              <w:spacing w:before="40" w:after="40"/>
              <w:jc w:val="center"/>
            </w:pPr>
            <w:r>
              <w:rPr>
                <w:rFonts w:ascii="微软雅黑" w:hAnsi="微软雅黑" w:eastAsia="微软雅黑"/>
                <w:b w:val="0"/>
                <w:color w:val="2B2B2B"/>
                <w:sz w:val="19"/>
              </w:rPr>
              <w:t>项目英文名</w:t>
            </w:r>
          </w:p>
        </w:tc>
        <w:tc>
          <w:tcPr>
            <w:tcW w:w="6803"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A3C28E4">
            <w:pPr>
              <w:spacing w:before="40" w:after="40"/>
              <w:jc w:val="center"/>
            </w:pPr>
            <w:r>
              <w:rPr>
                <w:rFonts w:hint="eastAsia"/>
              </w:rPr>
              <w:t>NekoCafé Smart Reservation Platform</w:t>
            </w:r>
          </w:p>
        </w:tc>
      </w:tr>
      <w:tr w14:paraId="5B8B2BF1">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FB19681">
            <w:pPr>
              <w:spacing w:before="40" w:after="40"/>
              <w:jc w:val="center"/>
            </w:pPr>
            <w:r>
              <w:rPr>
                <w:rFonts w:ascii="微软雅黑" w:hAnsi="微软雅黑" w:eastAsia="微软雅黑"/>
                <w:b w:val="0"/>
                <w:color w:val="2B2B2B"/>
                <w:sz w:val="19"/>
              </w:rPr>
              <w:t>选题编号</w:t>
            </w:r>
          </w:p>
        </w:tc>
        <w:tc>
          <w:tcPr>
            <w:tcW w:w="6803"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8531CEE">
            <w:pPr>
              <w:numPr>
                <w:ilvl w:val="0"/>
                <w:numId w:val="0"/>
              </w:numPr>
              <w:spacing w:before="40" w:after="40"/>
              <w:jc w:val="center"/>
              <w:rPr>
                <w:rFonts w:hint="default" w:eastAsia="宋体"/>
                <w:lang w:val="en-US" w:eastAsia="zh-CN"/>
              </w:rPr>
            </w:pPr>
            <w:r>
              <w:rPr>
                <w:rFonts w:ascii="微软雅黑" w:hAnsi="微软雅黑" w:eastAsia="宋体" w:cstheme="minorBidi"/>
                <w:sz w:val="24"/>
                <w:szCs w:val="22"/>
                <w:lang w:val="en-US" w:eastAsia="en-US" w:bidi="ar-SA"/>
              </w:rPr>
              <w:t>T</w:t>
            </w:r>
            <w:r>
              <w:rPr>
                <w:rFonts w:hint="eastAsia" w:cstheme="minorBidi"/>
                <w:sz w:val="24"/>
                <w:szCs w:val="22"/>
                <w:lang w:val="en-US" w:eastAsia="zh-CN" w:bidi="ar-SA"/>
              </w:rPr>
              <w:t>-01</w:t>
            </w:r>
          </w:p>
        </w:tc>
      </w:tr>
      <w:tr w14:paraId="2DA780FC">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76BA3B4">
            <w:pPr>
              <w:spacing w:before="40" w:after="40"/>
              <w:jc w:val="center"/>
            </w:pPr>
            <w:r>
              <w:rPr>
                <w:rFonts w:ascii="微软雅黑" w:hAnsi="微软雅黑" w:eastAsia="微软雅黑"/>
                <w:b w:val="0"/>
                <w:color w:val="2B2B2B"/>
                <w:sz w:val="19"/>
              </w:rPr>
              <w:t>小组组号</w:t>
            </w:r>
          </w:p>
        </w:tc>
        <w:tc>
          <w:tcPr>
            <w:tcW w:w="6803"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61E40C5">
            <w:pPr>
              <w:spacing w:before="40" w:after="40"/>
              <w:jc w:val="center"/>
              <w:rPr>
                <w:rFonts w:hint="default" w:eastAsia="宋体"/>
                <w:lang w:val="en-US" w:eastAsia="zh-CN"/>
              </w:rPr>
            </w:pPr>
            <w:r>
              <w:rPr>
                <w:rFonts w:hint="eastAsia"/>
                <w:lang w:val="en-US" w:eastAsia="zh-CN"/>
              </w:rPr>
              <w:t>G-09</w:t>
            </w:r>
          </w:p>
        </w:tc>
      </w:tr>
      <w:tr w14:paraId="49E7A2FD">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F8FD11A">
            <w:pPr>
              <w:spacing w:before="40" w:after="40"/>
              <w:jc w:val="center"/>
            </w:pPr>
            <w:r>
              <w:rPr>
                <w:rFonts w:ascii="微软雅黑" w:hAnsi="微软雅黑" w:eastAsia="微软雅黑"/>
                <w:b w:val="0"/>
                <w:color w:val="2B2B2B"/>
                <w:sz w:val="19"/>
              </w:rPr>
              <w:t>指导教师</w:t>
            </w:r>
          </w:p>
        </w:tc>
        <w:tc>
          <w:tcPr>
            <w:tcW w:w="6803"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4883BF3">
            <w:pPr>
              <w:spacing w:before="40" w:after="40"/>
              <w:jc w:val="center"/>
              <w:rPr>
                <w:rFonts w:hint="default" w:eastAsia="微软雅黑"/>
                <w:lang w:val="en-US" w:eastAsia="zh-CN"/>
              </w:rPr>
            </w:pPr>
            <w:r>
              <w:rPr>
                <w:rFonts w:hint="eastAsia" w:eastAsia="微软雅黑"/>
                <w:lang w:val="en-US" w:eastAsia="zh-CN"/>
              </w:rPr>
              <w:t>王升</w:t>
            </w:r>
          </w:p>
        </w:tc>
      </w:tr>
      <w:tr w14:paraId="0DDAF10F">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DDCEA79">
            <w:pPr>
              <w:spacing w:before="40" w:after="40"/>
              <w:jc w:val="center"/>
            </w:pPr>
            <w:r>
              <w:rPr>
                <w:rFonts w:ascii="微软雅黑" w:hAnsi="微软雅黑" w:eastAsia="微软雅黑"/>
                <w:b w:val="0"/>
                <w:color w:val="2B2B2B"/>
                <w:sz w:val="19"/>
              </w:rPr>
              <w:t>计划起讫</w:t>
            </w:r>
          </w:p>
        </w:tc>
        <w:tc>
          <w:tcPr>
            <w:tcW w:w="6803"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03D0CB0">
            <w:pPr>
              <w:spacing w:before="40" w:after="40"/>
              <w:jc w:val="center"/>
            </w:pPr>
            <w:r>
              <w:rPr>
                <w:rFonts w:ascii="微软雅黑" w:hAnsi="微软雅黑" w:eastAsia="微软雅黑"/>
                <w:b w:val="0"/>
                <w:color w:val="2B2B2B"/>
                <w:sz w:val="24"/>
                <w:szCs w:val="24"/>
              </w:rPr>
              <w:t>20</w:t>
            </w:r>
            <w:r>
              <w:rPr>
                <w:rFonts w:hint="eastAsia" w:eastAsia="微软雅黑"/>
                <w:b w:val="0"/>
                <w:color w:val="2B2B2B"/>
                <w:sz w:val="24"/>
                <w:szCs w:val="24"/>
                <w:lang w:val="en-US" w:eastAsia="zh-CN"/>
              </w:rPr>
              <w:t>26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06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02</w:t>
            </w:r>
            <w:r>
              <w:rPr>
                <w:rFonts w:ascii="微软雅黑" w:hAnsi="微软雅黑" w:eastAsia="微软雅黑"/>
                <w:b w:val="0"/>
                <w:color w:val="2B2B2B"/>
                <w:sz w:val="24"/>
                <w:szCs w:val="24"/>
              </w:rPr>
              <w:t xml:space="preserve">  至  20</w:t>
            </w:r>
            <w:r>
              <w:rPr>
                <w:rFonts w:hint="eastAsia" w:eastAsia="微软雅黑"/>
                <w:b w:val="0"/>
                <w:color w:val="2B2B2B"/>
                <w:sz w:val="24"/>
                <w:szCs w:val="24"/>
                <w:lang w:val="en-US" w:eastAsia="zh-CN"/>
              </w:rPr>
              <w:t>26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06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15</w:t>
            </w:r>
          </w:p>
        </w:tc>
      </w:tr>
    </w:tbl>
    <w:p w14:paraId="58F2D0F2"/>
    <w:tbl>
      <w:tblPr>
        <w:tblStyle w:val="33"/>
        <w:tblW w:w="0" w:type="auto"/>
        <w:jc w:val="center"/>
        <w:tblLayout w:type="autofit"/>
        <w:tblCellMar>
          <w:top w:w="0" w:type="dxa"/>
          <w:left w:w="108" w:type="dxa"/>
          <w:bottom w:w="0" w:type="dxa"/>
          <w:right w:w="108" w:type="dxa"/>
        </w:tblCellMar>
      </w:tblPr>
      <w:tblGrid>
        <w:gridCol w:w="9746"/>
      </w:tblGrid>
      <w:tr w14:paraId="530BA16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4C9745D">
            <w:pPr>
              <w:bidi w:val="0"/>
            </w:pPr>
            <w:r>
              <w:rPr>
                <w:rFonts w:hint="eastAsia"/>
              </w:rPr>
              <w:t>本项目为选题 T-01，NekoCafé 智慧餐饮预约平台，构建集用户预约、店员调度、运营分析于一体的智慧餐饮平台。项目周期14天，按任务书阶段执行，目前已通过选题申报，组内完成角色分工与开发环境搭建。</w:t>
            </w:r>
          </w:p>
        </w:tc>
      </w:tr>
    </w:tbl>
    <w:p w14:paraId="4A44F495"/>
    <w:p w14:paraId="607E80A8">
      <w:pPr>
        <w:keepNext/>
        <w:pBdr>
          <w:bottom w:val="single" w:color="1A7A3D" w:sz="8" w:space="4"/>
        </w:pBdr>
        <w:spacing w:before="280" w:after="120"/>
      </w:pPr>
      <w:r>
        <w:rPr>
          <w:rFonts w:ascii="微软雅黑" w:hAnsi="微软雅黑" w:eastAsia="微软雅黑"/>
          <w:b/>
          <w:color w:val="1A7A3D"/>
          <w:sz w:val="36"/>
        </w:rPr>
        <w:t>2  立项背景与意义</w:t>
      </w:r>
    </w:p>
    <w:tbl>
      <w:tblPr>
        <w:tblStyle w:val="33"/>
        <w:tblW w:w="0" w:type="auto"/>
        <w:jc w:val="center"/>
        <w:tblLayout w:type="autofit"/>
        <w:tblCellMar>
          <w:top w:w="0" w:type="dxa"/>
          <w:left w:w="108" w:type="dxa"/>
          <w:bottom w:w="0" w:type="dxa"/>
          <w:right w:w="108" w:type="dxa"/>
        </w:tblCellMar>
      </w:tblPr>
      <w:tblGrid>
        <w:gridCol w:w="9746"/>
      </w:tblGrid>
      <w:tr w14:paraId="6826DB17">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D4DE2AB">
            <w:pPr>
              <w:bidi w:val="0"/>
              <w:rPr>
                <w:rFonts w:hint="eastAsia"/>
              </w:rPr>
            </w:pPr>
            <w:r>
              <w:rPr>
                <w:rFonts w:hint="eastAsia"/>
              </w:rPr>
              <w:t>NekoCafé 是一家面向年轻用户的连锁猫咪主题餐厅集团，目前在全国 12 个城市开设 38 家门店。随着业务扩张，原有的门店独立排号系统已无法满足跨门店统一会员、智能推荐、宠物档案管理等新需求。顾客常遇到“到店无桌位”“排队体验差”“无法提前点单”等问题；店员依赖手工记录，调度效率低；管理者缺乏跨门店数据看板，难以优化翻台率和营销策略。</w:t>
            </w:r>
          </w:p>
          <w:p w14:paraId="09408C81">
            <w:pPr>
              <w:bidi w:val="0"/>
              <w:rPr>
                <w:rFonts w:hint="eastAsia"/>
              </w:rPr>
            </w:pPr>
            <w:r>
              <w:rPr>
                <w:rFonts w:hint="eastAsia"/>
              </w:rPr>
              <w:t>本项目旨在打造一套集预约、点单、会员、推荐、后台管理于一体的智慧餐饮平台。其意义在于：</w:t>
            </w:r>
          </w:p>
          <w:p w14:paraId="4938EDAA">
            <w:pPr>
              <w:pStyle w:val="165"/>
              <w:bidi w:val="0"/>
              <w:rPr>
                <w:rFonts w:hint="eastAsia"/>
              </w:rPr>
            </w:pPr>
            <w:r>
              <w:rPr>
                <w:rFonts w:hint="eastAsia"/>
              </w:rPr>
              <w:t>对顾客：提供线上预约、排队、点单全流程，减少等待焦虑，获得个性化推荐。</w:t>
            </w:r>
          </w:p>
          <w:p w14:paraId="71FDBD91">
            <w:pPr>
              <w:pStyle w:val="165"/>
              <w:bidi w:val="0"/>
              <w:rPr>
                <w:rFonts w:hint="eastAsia"/>
              </w:rPr>
            </w:pPr>
            <w:r>
              <w:rPr>
                <w:rFonts w:hint="eastAsia"/>
              </w:rPr>
              <w:t>对门店：提高桌位利用率，降低人工调度成本，异常情况实时告警。</w:t>
            </w:r>
          </w:p>
          <w:p w14:paraId="68E55C77">
            <w:pPr>
              <w:pStyle w:val="165"/>
              <w:bidi w:val="0"/>
              <w:rPr>
                <w:rFonts w:hint="eastAsia"/>
              </w:rPr>
            </w:pPr>
            <w:r>
              <w:rPr>
                <w:rFonts w:hint="eastAsia"/>
              </w:rPr>
              <w:t>对集团：沉淀运营数据，支撑精细化决策，为后续 AI 推荐与会员营销打下基础。</w:t>
            </w:r>
          </w:p>
          <w:p w14:paraId="0204314A">
            <w:pPr>
              <w:bidi w:val="0"/>
            </w:pPr>
            <w:r>
              <w:rPr>
                <w:rFonts w:hint="eastAsia"/>
              </w:rPr>
              <w:t>选择本题是因为其业务真实、复杂度适中（覆盖 6 个必做模块 + 可选 AI 推荐/小程序）。</w:t>
            </w:r>
          </w:p>
        </w:tc>
      </w:tr>
    </w:tbl>
    <w:p w14:paraId="7B7B165C"/>
    <w:p w14:paraId="2AEA8010">
      <w:pPr>
        <w:keepNext/>
        <w:pBdr>
          <w:bottom w:val="single" w:color="1A7A3D" w:sz="8" w:space="4"/>
        </w:pBdr>
        <w:spacing w:before="280" w:after="120"/>
      </w:pPr>
      <w:r>
        <w:rPr>
          <w:rFonts w:ascii="微软雅黑" w:hAnsi="微软雅黑" w:eastAsia="微软雅黑"/>
          <w:b/>
          <w:color w:val="1A7A3D"/>
          <w:sz w:val="36"/>
        </w:rPr>
        <w:t>3  选题论证（自拟选题须扩展为 ≥ 1500 字）</w:t>
      </w:r>
    </w:p>
    <w:p w14:paraId="29F7ED43">
      <w:pPr>
        <w:keepNext/>
        <w:pBdr>
          <w:bottom w:val="single" w:color="4DB872" w:sz="4" w:space="4"/>
        </w:pBdr>
        <w:spacing w:before="200" w:after="120"/>
      </w:pPr>
      <w:r>
        <w:rPr>
          <w:rFonts w:ascii="微软雅黑" w:hAnsi="微软雅黑" w:eastAsia="微软雅黑"/>
          <w:b/>
          <w:color w:val="1A7A3D"/>
          <w:sz w:val="30"/>
        </w:rPr>
        <w:t>3.1  现状调研</w:t>
      </w:r>
    </w:p>
    <w:tbl>
      <w:tblPr>
        <w:tblStyle w:val="33"/>
        <w:tblW w:w="0" w:type="auto"/>
        <w:jc w:val="center"/>
        <w:tblLayout w:type="autofit"/>
        <w:tblCellMar>
          <w:top w:w="0" w:type="dxa"/>
          <w:left w:w="108" w:type="dxa"/>
          <w:bottom w:w="0" w:type="dxa"/>
          <w:right w:w="108" w:type="dxa"/>
        </w:tblCellMar>
      </w:tblPr>
      <w:tblGrid>
        <w:gridCol w:w="9746"/>
      </w:tblGrid>
      <w:tr w14:paraId="53114B9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DD0B910">
            <w:pPr>
              <w:bidi w:val="0"/>
              <w:rPr>
                <w:rFonts w:hint="default"/>
                <w:lang w:val="en-US" w:eastAsia="zh-CN"/>
              </w:rPr>
            </w:pPr>
            <w:r>
              <w:rPr>
                <w:rFonts w:hint="eastAsia"/>
                <w:lang w:val="en-US" w:eastAsia="zh-CN"/>
              </w:rPr>
              <w:t>当前国内餐饮SaaS 市场已形成以美团餐饮系统、天财商龙、客如云等为代表的成熟格局，其中与本项目业务场景（预约、排队、点单）直接相关的产品主要包括：美味不用等（专注排队与预订）、客如云（一站式商家服务平台）、美团排队 AI Skill（智能化排队助手）。下表对比了上述系统在核心功能及场景覆盖上的表现：</w:t>
            </w:r>
          </w:p>
          <w:tbl>
            <w:tblPr>
              <w:tblStyle w:val="33"/>
              <w:tblW w:w="859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6"/>
              <w:gridCol w:w="3475"/>
              <w:gridCol w:w="3650"/>
            </w:tblGrid>
            <w:tr w14:paraId="7A04F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66" w:type="dxa"/>
                  <w:tcBorders>
                    <w:top w:val="nil"/>
                  </w:tcBorders>
                  <w:shd w:val="clear" w:color="auto" w:fill="auto"/>
                  <w:tcMar>
                    <w:top w:w="100" w:type="dxa"/>
                    <w:left w:w="0" w:type="dxa"/>
                    <w:bottom w:w="100" w:type="dxa"/>
                    <w:right w:w="160" w:type="dxa"/>
                  </w:tcMar>
                  <w:vAlign w:val="center"/>
                </w:tcPr>
                <w:p w14:paraId="1B5C6ED0">
                  <w:pPr>
                    <w:bidi w:val="0"/>
                  </w:pPr>
                  <w:r>
                    <w:rPr>
                      <w:rFonts w:hint="default"/>
                      <w:lang w:val="en-US" w:eastAsia="zh-CN"/>
                    </w:rPr>
                    <w:t>同类系统</w:t>
                  </w:r>
                </w:p>
              </w:tc>
              <w:tc>
                <w:tcPr>
                  <w:tcW w:w="3475" w:type="dxa"/>
                  <w:tcBorders>
                    <w:top w:val="nil"/>
                  </w:tcBorders>
                  <w:shd w:val="clear" w:color="auto" w:fill="auto"/>
                  <w:tcMar>
                    <w:top w:w="100" w:type="dxa"/>
                    <w:left w:w="160" w:type="dxa"/>
                    <w:bottom w:w="100" w:type="dxa"/>
                    <w:right w:w="160" w:type="dxa"/>
                  </w:tcMar>
                  <w:vAlign w:val="center"/>
                </w:tcPr>
                <w:p w14:paraId="47361E45">
                  <w:pPr>
                    <w:bidi w:val="0"/>
                    <w:rPr>
                      <w:rFonts w:hint="default"/>
                    </w:rPr>
                  </w:pPr>
                  <w:r>
                    <w:rPr>
                      <w:rFonts w:hint="default"/>
                      <w:lang w:val="en-US" w:eastAsia="zh-CN"/>
                    </w:rPr>
                    <w:t>核心功能</w:t>
                  </w:r>
                </w:p>
              </w:tc>
              <w:tc>
                <w:tcPr>
                  <w:tcW w:w="3650" w:type="dxa"/>
                  <w:tcBorders>
                    <w:top w:val="nil"/>
                  </w:tcBorders>
                  <w:shd w:val="clear" w:color="auto" w:fill="auto"/>
                  <w:tcMar>
                    <w:top w:w="100" w:type="dxa"/>
                    <w:left w:w="160" w:type="dxa"/>
                    <w:bottom w:w="100" w:type="dxa"/>
                    <w:right w:w="160" w:type="dxa"/>
                  </w:tcMar>
                  <w:vAlign w:val="center"/>
                </w:tcPr>
                <w:p w14:paraId="6E0EA1C6">
                  <w:pPr>
                    <w:bidi w:val="0"/>
                    <w:rPr>
                      <w:rFonts w:hint="default"/>
                    </w:rPr>
                  </w:pPr>
                  <w:r>
                    <w:rPr>
                      <w:rFonts w:hint="default"/>
                      <w:lang w:val="en-US" w:eastAsia="zh-CN"/>
                    </w:rPr>
                    <w:t>局限性</w:t>
                  </w:r>
                </w:p>
              </w:tc>
            </w:tr>
            <w:tr w14:paraId="50614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6" w:type="dxa"/>
                  <w:shd w:val="clear" w:color="auto" w:fill="auto"/>
                  <w:tcMar>
                    <w:top w:w="100" w:type="dxa"/>
                    <w:left w:w="0" w:type="dxa"/>
                    <w:bottom w:w="100" w:type="dxa"/>
                    <w:right w:w="160" w:type="dxa"/>
                  </w:tcMar>
                  <w:vAlign w:val="center"/>
                </w:tcPr>
                <w:p w14:paraId="325532E0">
                  <w:pPr>
                    <w:bidi w:val="0"/>
                    <w:rPr>
                      <w:rFonts w:hint="default"/>
                    </w:rPr>
                  </w:pPr>
                  <w:r>
                    <w:rPr>
                      <w:rFonts w:hint="default"/>
                      <w:lang w:val="en-US" w:eastAsia="zh-CN"/>
                    </w:rPr>
                    <w:t>美味不用等</w:t>
                  </w:r>
                </w:p>
              </w:tc>
              <w:tc>
                <w:tcPr>
                  <w:tcW w:w="3475" w:type="dxa"/>
                  <w:shd w:val="clear" w:color="auto" w:fill="auto"/>
                  <w:tcMar>
                    <w:top w:w="100" w:type="dxa"/>
                    <w:left w:w="160" w:type="dxa"/>
                    <w:bottom w:w="100" w:type="dxa"/>
                    <w:right w:w="160" w:type="dxa"/>
                  </w:tcMar>
                  <w:vAlign w:val="center"/>
                </w:tcPr>
                <w:p w14:paraId="1188B2B6">
                  <w:pPr>
                    <w:bidi w:val="0"/>
                    <w:rPr>
                      <w:rFonts w:hint="default"/>
                    </w:rPr>
                  </w:pPr>
                  <w:r>
                    <w:rPr>
                      <w:rFonts w:hint="default"/>
                      <w:lang w:val="en-US" w:eastAsia="zh-CN"/>
                    </w:rPr>
                    <w:t>排队取号、预订订座、点餐支付、会员营销、数据分析等全流程数字化工具</w:t>
                  </w:r>
                </w:p>
              </w:tc>
              <w:tc>
                <w:tcPr>
                  <w:tcW w:w="3650" w:type="dxa"/>
                  <w:shd w:val="clear" w:color="auto" w:fill="auto"/>
                  <w:tcMar>
                    <w:top w:w="100" w:type="dxa"/>
                    <w:left w:w="160" w:type="dxa"/>
                    <w:bottom w:w="100" w:type="dxa"/>
                    <w:right w:w="0" w:type="dxa"/>
                  </w:tcMar>
                  <w:vAlign w:val="center"/>
                </w:tcPr>
                <w:p w14:paraId="7E963214">
                  <w:pPr>
                    <w:bidi w:val="0"/>
                    <w:rPr>
                      <w:rFonts w:hint="default"/>
                    </w:rPr>
                  </w:pPr>
                  <w:r>
                    <w:rPr>
                      <w:rFonts w:hint="default"/>
                      <w:lang w:val="en-US" w:eastAsia="zh-CN"/>
                    </w:rPr>
                    <w:t>定位于通用型智慧餐饮服务商，不针对猫咪主题餐厅等细分业态进行功能定制，缺乏宠物健康档案、性格匹配推荐等垂直场景能力</w:t>
                  </w:r>
                </w:p>
              </w:tc>
            </w:tr>
            <w:tr w14:paraId="045E1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6" w:type="dxa"/>
                  <w:shd w:val="clear" w:color="auto" w:fill="auto"/>
                  <w:tcMar>
                    <w:top w:w="100" w:type="dxa"/>
                    <w:left w:w="0" w:type="dxa"/>
                    <w:bottom w:w="100" w:type="dxa"/>
                    <w:right w:w="160" w:type="dxa"/>
                  </w:tcMar>
                  <w:vAlign w:val="center"/>
                </w:tcPr>
                <w:p w14:paraId="36E720D4">
                  <w:pPr>
                    <w:bidi w:val="0"/>
                    <w:rPr>
                      <w:rFonts w:hint="default"/>
                    </w:rPr>
                  </w:pPr>
                  <w:r>
                    <w:rPr>
                      <w:rFonts w:hint="default"/>
                      <w:lang w:val="en-US" w:eastAsia="zh-CN"/>
                    </w:rPr>
                    <w:t>客如云</w:t>
                  </w:r>
                </w:p>
              </w:tc>
              <w:tc>
                <w:tcPr>
                  <w:tcW w:w="3475" w:type="dxa"/>
                  <w:shd w:val="clear" w:color="auto" w:fill="auto"/>
                  <w:tcMar>
                    <w:top w:w="100" w:type="dxa"/>
                    <w:left w:w="160" w:type="dxa"/>
                    <w:bottom w:w="100" w:type="dxa"/>
                    <w:right w:w="160" w:type="dxa"/>
                  </w:tcMar>
                  <w:vAlign w:val="center"/>
                </w:tcPr>
                <w:p w14:paraId="31918000">
                  <w:pPr>
                    <w:bidi w:val="0"/>
                    <w:rPr>
                      <w:rFonts w:hint="default"/>
                    </w:rPr>
                  </w:pPr>
                  <w:r>
                    <w:rPr>
                      <w:rFonts w:hint="default"/>
                      <w:lang w:val="en-US" w:eastAsia="zh-CN"/>
                    </w:rPr>
                    <w:t>覆盖“点餐、收银、预订、排队、外卖、会员管理、供应链”的一站式商家服务平台</w:t>
                  </w:r>
                </w:p>
              </w:tc>
              <w:tc>
                <w:tcPr>
                  <w:tcW w:w="3650" w:type="dxa"/>
                  <w:shd w:val="clear" w:color="auto" w:fill="auto"/>
                  <w:tcMar>
                    <w:top w:w="100" w:type="dxa"/>
                    <w:left w:w="160" w:type="dxa"/>
                    <w:bottom w:w="100" w:type="dxa"/>
                    <w:right w:w="0" w:type="dxa"/>
                  </w:tcMar>
                  <w:vAlign w:val="center"/>
                </w:tcPr>
                <w:p w14:paraId="6E47AD0C">
                  <w:pPr>
                    <w:bidi w:val="0"/>
                    <w:rPr>
                      <w:rFonts w:hint="default"/>
                    </w:rPr>
                  </w:pPr>
                  <w:r>
                    <w:rPr>
                      <w:rFonts w:hint="default"/>
                      <w:lang w:val="en-US" w:eastAsia="zh-CN"/>
                    </w:rPr>
                    <w:t>系统功能高度标准化，面向传统餐饮业态，缺少针对宠物友好场景的桌位调度及互动管理模块</w:t>
                  </w:r>
                </w:p>
              </w:tc>
            </w:tr>
            <w:tr w14:paraId="36370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6" w:type="dxa"/>
                  <w:shd w:val="clear" w:color="auto" w:fill="auto"/>
                  <w:tcMar>
                    <w:top w:w="100" w:type="dxa"/>
                    <w:left w:w="0" w:type="dxa"/>
                    <w:bottom w:w="100" w:type="dxa"/>
                    <w:right w:w="160" w:type="dxa"/>
                  </w:tcMar>
                  <w:vAlign w:val="center"/>
                </w:tcPr>
                <w:p w14:paraId="5BDDE29F">
                  <w:pPr>
                    <w:bidi w:val="0"/>
                    <w:rPr>
                      <w:rFonts w:hint="default"/>
                    </w:rPr>
                  </w:pPr>
                  <w:r>
                    <w:rPr>
                      <w:rFonts w:hint="default"/>
                      <w:lang w:val="en-US" w:eastAsia="zh-CN"/>
                    </w:rPr>
                    <w:t>美团排队AI Skill</w:t>
                  </w:r>
                </w:p>
              </w:tc>
              <w:tc>
                <w:tcPr>
                  <w:tcW w:w="3475" w:type="dxa"/>
                  <w:shd w:val="clear" w:color="auto" w:fill="auto"/>
                  <w:tcMar>
                    <w:top w:w="100" w:type="dxa"/>
                    <w:left w:w="160" w:type="dxa"/>
                    <w:bottom w:w="100" w:type="dxa"/>
                    <w:right w:w="160" w:type="dxa"/>
                  </w:tcMar>
                  <w:vAlign w:val="center"/>
                </w:tcPr>
                <w:p w14:paraId="6E86337A">
                  <w:pPr>
                    <w:bidi w:val="0"/>
                    <w:rPr>
                      <w:rFonts w:hint="default"/>
                    </w:rPr>
                  </w:pPr>
                  <w:r>
                    <w:rPr>
                      <w:rFonts w:hint="default"/>
                      <w:lang w:val="en-US" w:eastAsia="zh-CN"/>
                    </w:rPr>
                    <w:t>通过AI助理实现在线取号、查看等位情况、选择桌型</w:t>
                  </w:r>
                </w:p>
              </w:tc>
              <w:tc>
                <w:tcPr>
                  <w:tcW w:w="3650" w:type="dxa"/>
                  <w:shd w:val="clear" w:color="auto" w:fill="auto"/>
                  <w:tcMar>
                    <w:top w:w="100" w:type="dxa"/>
                    <w:left w:w="160" w:type="dxa"/>
                    <w:bottom w:w="100" w:type="dxa"/>
                    <w:right w:w="0" w:type="dxa"/>
                  </w:tcMar>
                  <w:vAlign w:val="center"/>
                </w:tcPr>
                <w:p w14:paraId="1A8C0197">
                  <w:pPr>
                    <w:bidi w:val="0"/>
                    <w:rPr>
                      <w:rFonts w:hint="default"/>
                    </w:rPr>
                  </w:pPr>
                  <w:r>
                    <w:rPr>
                      <w:rFonts w:hint="default"/>
                      <w:lang w:val="en-US" w:eastAsia="zh-CN"/>
                    </w:rPr>
                    <w:t>聚焦单一排队场景的智能化创新，不覆盖预约、点单、会员运营、数据看板等完整业务闭环</w:t>
                  </w:r>
                </w:p>
              </w:tc>
            </w:tr>
          </w:tbl>
          <w:p w14:paraId="48B7EFE8">
            <w:pPr>
              <w:bidi w:val="0"/>
              <w:rPr>
                <w:rFonts w:hint="default"/>
              </w:rPr>
            </w:pPr>
          </w:p>
          <w:p w14:paraId="57EC6BE0">
            <w:pPr>
              <w:bidi w:val="0"/>
            </w:pPr>
            <w:r>
              <w:rPr>
                <w:rFonts w:hint="default"/>
              </w:rPr>
              <w:t>差距分析：现有餐饮数字化方案存在以下结构性不足：</w:t>
            </w:r>
          </w:p>
          <w:p w14:paraId="77E49FDB">
            <w:pPr>
              <w:pStyle w:val="165"/>
              <w:bidi w:val="0"/>
            </w:pPr>
            <w:r>
              <w:rPr>
                <w:rFonts w:hint="default"/>
              </w:rPr>
              <w:t>功能碎片化：各系统虽在各自领域各有优势，但缺乏一个能够完整覆盖 “预约 → 点单 → 支付 → 履约 → 会员 → 看板” 全链条的一体化平台；</w:t>
            </w:r>
          </w:p>
          <w:p w14:paraId="1ACF7EA8">
            <w:pPr>
              <w:pStyle w:val="165"/>
              <w:bidi w:val="0"/>
            </w:pPr>
            <w:r>
              <w:rPr>
                <w:rFonts w:hint="default"/>
              </w:rPr>
              <w:t>场景单一：通用型系统针对大众餐饮场景设计，不支持猫咪主题餐厅特有的业务需求，包括但不限于宠物健康档案管理（体重、疫苗、互动记录）、基于猫咪性格的桌位与菜品推荐、宠物互动打卡与积分联动等；</w:t>
            </w:r>
          </w:p>
          <w:p w14:paraId="652B45B6">
            <w:pPr>
              <w:pStyle w:val="165"/>
              <w:bidi w:val="0"/>
            </w:pPr>
            <w:r>
              <w:rPr>
                <w:rFonts w:hint="default"/>
              </w:rPr>
              <w:t>数据分析浅层化：现有系统数据看板多为基础经营统计（销售额、订单量），缺少坪效、翻台率、会员复购率等行业专业指标的深度分析，也缺乏个性化推荐系统的数据闭环能力。</w:t>
            </w:r>
          </w:p>
          <w:p w14:paraId="7E8C8866">
            <w:pPr>
              <w:bidi w:val="0"/>
            </w:pPr>
            <w:r>
              <w:rPr>
                <w:rFonts w:hint="eastAsia"/>
                <w:lang w:val="en-US" w:eastAsia="zh-CN"/>
              </w:rPr>
              <w:t>总结以上可知，</w:t>
            </w:r>
            <w:r>
              <w:rPr>
                <w:rFonts w:hint="default"/>
              </w:rPr>
              <w:t>猫咪主题餐厅这一细分市场</w:t>
            </w:r>
            <w:r>
              <w:rPr>
                <w:rFonts w:hint="eastAsia"/>
                <w:lang w:val="en-US" w:eastAsia="zh-CN"/>
              </w:rPr>
              <w:t>存在明显的</w:t>
            </w:r>
            <w:r>
              <w:rPr>
                <w:rFonts w:hint="default"/>
              </w:rPr>
              <w:t>数字化空白，</w:t>
            </w:r>
            <w:r>
              <w:rPr>
                <w:rFonts w:hint="eastAsia"/>
                <w:lang w:val="en-US" w:eastAsia="zh-CN"/>
              </w:rPr>
              <w:t>因此，本项目</w:t>
            </w:r>
            <w:r>
              <w:rPr>
                <w:rFonts w:hint="default"/>
              </w:rPr>
              <w:t>针对通用餐饮系统无法解决的“人宠共餐”场景，提供主题定制化的一体化预约与运营解决方案。</w:t>
            </w:r>
          </w:p>
        </w:tc>
      </w:tr>
    </w:tbl>
    <w:p w14:paraId="1DBCBE73"/>
    <w:p w14:paraId="609B771D">
      <w:pPr>
        <w:keepNext/>
        <w:pBdr>
          <w:bottom w:val="single" w:color="4DB872" w:sz="4" w:space="4"/>
        </w:pBdr>
        <w:spacing w:before="200" w:after="120"/>
      </w:pPr>
      <w:r>
        <w:rPr>
          <w:rFonts w:ascii="微软雅黑" w:hAnsi="微软雅黑" w:eastAsia="微软雅黑"/>
          <w:b/>
          <w:color w:val="1A7A3D"/>
          <w:sz w:val="30"/>
        </w:rPr>
        <w:t>3.2  本项目独特价值</w:t>
      </w:r>
    </w:p>
    <w:tbl>
      <w:tblPr>
        <w:tblStyle w:val="33"/>
        <w:tblW w:w="0" w:type="auto"/>
        <w:jc w:val="center"/>
        <w:tblLayout w:type="autofit"/>
        <w:tblCellMar>
          <w:top w:w="0" w:type="dxa"/>
          <w:left w:w="108" w:type="dxa"/>
          <w:bottom w:w="0" w:type="dxa"/>
          <w:right w:w="108" w:type="dxa"/>
        </w:tblCellMar>
      </w:tblPr>
      <w:tblGrid>
        <w:gridCol w:w="9746"/>
      </w:tblGrid>
      <w:tr w14:paraId="7686B0A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337C764">
            <w:pPr>
              <w:bidi w:val="0"/>
              <w:rPr>
                <w:rFonts w:hint="default"/>
                <w:lang w:val="en-US" w:eastAsia="zh-CN"/>
              </w:rPr>
            </w:pPr>
            <w:r>
              <w:rPr>
                <w:rFonts w:hint="eastAsia"/>
                <w:lang w:val="en-US" w:eastAsia="zh-CN"/>
              </w:rPr>
              <w:t>相较于上面提到的通用餐饮系统，NekoCafé 智慧餐饮预约平台具有以下独特价值：</w:t>
            </w:r>
          </w:p>
          <w:p w14:paraId="5945C08E">
            <w:pPr>
              <w:pStyle w:val="165"/>
              <w:bidi w:val="0"/>
              <w:rPr>
                <w:rFonts w:hint="eastAsia"/>
                <w:lang w:val="en-US" w:eastAsia="zh-CN"/>
              </w:rPr>
            </w:pPr>
            <w:r>
              <w:rPr>
                <w:rFonts w:hint="eastAsia"/>
                <w:lang w:val="en-US" w:eastAsia="zh-CN"/>
              </w:rPr>
              <w:t>主题定制：本项目首次提出猫咪主题餐厅概念，支持用户为猫咪建立体重、疫苗、互动记录等档案，同时为顾客“与猫共餐”场景下的桌位和菜品进行推荐。</w:t>
            </w:r>
          </w:p>
          <w:p w14:paraId="0B7CA0C8">
            <w:pPr>
              <w:pStyle w:val="165"/>
              <w:bidi w:val="0"/>
              <w:rPr>
                <w:rFonts w:hint="default"/>
                <w:lang w:val="en-US" w:eastAsia="zh-CN"/>
              </w:rPr>
            </w:pPr>
            <w:r>
              <w:rPr>
                <w:rFonts w:hint="eastAsia"/>
                <w:lang w:val="en-US" w:eastAsia="zh-CN"/>
              </w:rPr>
              <w:t>专业运营看板：针对连锁餐厅管理痛点，提供坪效（每平方米营业额）、翻台率（时段桌位使用次数）、会员复购率等专业指标的可视化分析，支持门店级与集团级数据对比，为精细化运营提供决策依据。</w:t>
            </w:r>
          </w:p>
          <w:p w14:paraId="63FA044A">
            <w:pPr>
              <w:pStyle w:val="165"/>
              <w:bidi w:val="0"/>
              <w:rPr>
                <w:rFonts w:hint="eastAsia"/>
                <w:lang w:val="en-US" w:eastAsia="zh-CN"/>
              </w:rPr>
            </w:pPr>
            <w:r>
              <w:rPr>
                <w:rFonts w:hint="eastAsia"/>
                <w:lang w:val="en-US" w:eastAsia="zh-CN"/>
              </w:rPr>
              <w:t>一体化：本平台同时提供顾客端，店员端，店长管理端和运营端，实现从门店浏览、桌位预约、菜品点单、在线支付、排队叫号，到履约核销、会员积分、运营看板的完整闭环，避免多个系统拼凑带来的数据割裂与操作繁琐。</w:t>
            </w:r>
          </w:p>
          <w:p w14:paraId="1BB9B5EA">
            <w:pPr>
              <w:pStyle w:val="165"/>
              <w:bidi w:val="0"/>
              <w:rPr>
                <w:rFonts w:hint="default"/>
                <w:lang w:val="en-US" w:eastAsia="zh-CN"/>
              </w:rPr>
            </w:pPr>
            <w:r>
              <w:rPr>
                <w:rFonts w:hint="eastAsia"/>
                <w:lang w:val="en-US" w:eastAsia="zh-CN"/>
              </w:rPr>
              <w:t>智能化：引入AI智能推荐，可基于用户偏好和猫咪的性格特点为用户推荐，提升用户的体验；同时内置优惠券、满减等运营活动引擎，支持灵活配置，增强用户粘性与复购率。</w:t>
            </w:r>
          </w:p>
          <w:p w14:paraId="49857AA8">
            <w:pPr>
              <w:pStyle w:val="165"/>
              <w:bidi w:val="0"/>
              <w:rPr>
                <w:rFonts w:hint="default"/>
                <w:lang w:val="en-US" w:eastAsia="zh-CN"/>
              </w:rPr>
            </w:pPr>
            <w:r>
              <w:rPr>
                <w:rFonts w:hint="eastAsia"/>
                <w:lang w:val="en-US" w:eastAsia="zh-CN"/>
              </w:rPr>
              <w:t>工程实践：严格遵循 GB/T 8567 文档规范、容器化部署、CI/CD 流水线。</w:t>
            </w:r>
          </w:p>
        </w:tc>
      </w:tr>
    </w:tbl>
    <w:p w14:paraId="6E7C4FA7"/>
    <w:tbl>
      <w:tblPr>
        <w:tblStyle w:val="33"/>
        <w:tblW w:w="0" w:type="auto"/>
        <w:jc w:val="center"/>
        <w:tblLayout w:type="autofit"/>
        <w:tblCellMar>
          <w:top w:w="0" w:type="dxa"/>
          <w:left w:w="108" w:type="dxa"/>
          <w:bottom w:w="0" w:type="dxa"/>
          <w:right w:w="108" w:type="dxa"/>
        </w:tblCellMar>
      </w:tblPr>
      <w:tblGrid>
        <w:gridCol w:w="9746"/>
      </w:tblGrid>
      <w:tr w14:paraId="6B2BFF17">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DF7AF52">
            <w:pPr>
              <w:bidi w:val="0"/>
              <w:rPr>
                <w:rFonts w:hint="default"/>
                <w:lang w:val="en-US" w:eastAsia="zh-CN"/>
              </w:rPr>
            </w:pPr>
            <w:r>
              <w:rPr>
                <w:rFonts w:hint="eastAsia"/>
                <w:lang w:val="en-US" w:eastAsia="zh-CN"/>
              </w:rPr>
              <w:t>在选题后，</w:t>
            </w:r>
            <w:r>
              <w:rPr>
                <w:rFonts w:hint="default"/>
                <w:lang w:val="en-US" w:eastAsia="zh-CN"/>
              </w:rPr>
              <w:t>我们首先调研了美味不用等、客如云、美团排队AI Skill等现有餐饮数字化系统，发现它们普遍存在功能碎片化、场景单一（缺乏猫咪主题定制，如宠物档案、性格匹配推荐）、数据分析浅层化（缺少坪效、翻台率、复购率等专业指标）等不足。针对这一市场空白，本项目提出NekoCafé智慧餐饮预约平台，通过主题定制化功能（猫咪健康档案管理、基于性格的桌位与菜品匹配）、全链条一体化闭环（从预约到看板的完整业务流程）、专业化运营数据看板、可扩展的AI推荐与活动引擎以及工程级交付质量，为猫咪主题餐厅提供差异化、一体化的数字化解决方案，从而显著提升顾客体验与餐厅运营效率。</w:t>
            </w:r>
          </w:p>
        </w:tc>
      </w:tr>
    </w:tbl>
    <w:p w14:paraId="41E5AA86"/>
    <w:p w14:paraId="383579A5">
      <w:pPr>
        <w:keepNext/>
        <w:pBdr>
          <w:bottom w:val="single" w:color="1A7A3D" w:sz="8" w:space="4"/>
        </w:pBdr>
        <w:spacing w:before="280" w:after="120"/>
      </w:pPr>
      <w:r>
        <w:rPr>
          <w:rFonts w:ascii="微软雅黑" w:hAnsi="微软雅黑" w:eastAsia="微软雅黑"/>
          <w:b/>
          <w:color w:val="1A7A3D"/>
          <w:sz w:val="36"/>
        </w:rPr>
        <w:t>4  总体目标与功能范围（MVP）</w:t>
      </w:r>
    </w:p>
    <w:p w14:paraId="2729CEB4">
      <w:pPr>
        <w:keepNext/>
        <w:pBdr>
          <w:bottom w:val="single" w:color="4DB872" w:sz="4" w:space="4"/>
        </w:pBdr>
        <w:spacing w:before="200" w:after="120"/>
      </w:pPr>
      <w:r>
        <w:rPr>
          <w:rFonts w:ascii="微软雅黑" w:hAnsi="微软雅黑" w:eastAsia="微软雅黑"/>
          <w:b/>
          <w:color w:val="1A7A3D"/>
          <w:sz w:val="30"/>
        </w:rPr>
        <w:t>4.1  总体目标</w:t>
      </w:r>
    </w:p>
    <w:tbl>
      <w:tblPr>
        <w:tblStyle w:val="33"/>
        <w:tblW w:w="0" w:type="auto"/>
        <w:jc w:val="center"/>
        <w:tblLayout w:type="autofit"/>
        <w:tblCellMar>
          <w:top w:w="0" w:type="dxa"/>
          <w:left w:w="108" w:type="dxa"/>
          <w:bottom w:w="0" w:type="dxa"/>
          <w:right w:w="108" w:type="dxa"/>
        </w:tblCellMar>
      </w:tblPr>
      <w:tblGrid>
        <w:gridCol w:w="9746"/>
      </w:tblGrid>
      <w:tr w14:paraId="1C3C100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E58D450">
            <w:pPr>
              <w:bidi w:val="0"/>
            </w:pPr>
            <w:r>
              <w:rPr>
                <w:rFonts w:hint="eastAsia"/>
              </w:rPr>
              <w:t>构建一个支持 Web 和小程序的猫咪主题餐厅智慧预约平台，实现预约、点单、会员、推荐、后台管理及数据看板全流程数字化。</w:t>
            </w:r>
          </w:p>
          <w:p w14:paraId="5EBB972C">
            <w:pPr>
              <w:bidi w:val="0"/>
              <w:rPr>
                <w:rFonts w:hint="eastAsia"/>
              </w:rPr>
            </w:pPr>
            <w:r>
              <w:rPr>
                <w:rFonts w:hint="eastAsia"/>
              </w:rPr>
              <w:t>1. 用户可通过移动端 / 小程序 / Web 完成 门店浏览、桌位预约、菜品点单、会员管理；</w:t>
            </w:r>
          </w:p>
          <w:p w14:paraId="65276B13">
            <w:pPr>
              <w:bidi w:val="0"/>
              <w:rPr>
                <w:rFonts w:hint="eastAsia"/>
              </w:rPr>
            </w:pPr>
            <w:r>
              <w:rPr>
                <w:rFonts w:hint="eastAsia"/>
              </w:rPr>
              <w:t>2. 系统须支持 AI 智能推荐（根据用户偏好与同行猫咪性格匹配桌位与菜品）；</w:t>
            </w:r>
          </w:p>
          <w:p w14:paraId="01982C41">
            <w:pPr>
              <w:bidi w:val="0"/>
              <w:rPr>
                <w:rFonts w:hint="eastAsia"/>
              </w:rPr>
            </w:pPr>
            <w:r>
              <w:rPr>
                <w:rFonts w:hint="eastAsia"/>
              </w:rPr>
              <w:t>3. 提供 店员端 用于桌位调度、订单处理与猫咪健康档案管理；</w:t>
            </w:r>
          </w:p>
          <w:p w14:paraId="7AE5DD9E">
            <w:pPr>
              <w:bidi w:val="0"/>
              <w:rPr>
                <w:rFonts w:hint="eastAsia"/>
              </w:rPr>
            </w:pPr>
            <w:r>
              <w:rPr>
                <w:rFonts w:hint="eastAsia"/>
              </w:rPr>
              <w:t>4. 支持 运营端 数据看板（坪效、翻台率、会员复购率）；</w:t>
            </w:r>
          </w:p>
          <w:p w14:paraId="351ECA60">
            <w:pPr>
              <w:bidi w:val="0"/>
            </w:pPr>
            <w:r>
              <w:rPr>
                <w:rFonts w:hint="eastAsia"/>
              </w:rPr>
              <w:t>5. 高峰期支持 1000 并发预约，核心接口 P95 ≤ 350 ms。</w:t>
            </w:r>
          </w:p>
        </w:tc>
      </w:tr>
    </w:tbl>
    <w:p w14:paraId="1ADD5E79"/>
    <w:p w14:paraId="01432C0A">
      <w:pPr>
        <w:keepNext/>
        <w:pBdr>
          <w:bottom w:val="single" w:color="4DB872" w:sz="4" w:space="4"/>
        </w:pBdr>
        <w:spacing w:before="200" w:after="120"/>
      </w:pPr>
      <w:r>
        <w:rPr>
          <w:rFonts w:ascii="微软雅黑" w:hAnsi="微软雅黑" w:eastAsia="微软雅黑"/>
          <w:b/>
          <w:color w:val="1A7A3D"/>
          <w:sz w:val="30"/>
        </w:rPr>
        <w:t>4.2  功能范围（MoSCoW）</w:t>
      </w:r>
    </w:p>
    <w:tbl>
      <w:tblPr>
        <w:tblStyle w:val="33"/>
        <w:tblW w:w="0" w:type="auto"/>
        <w:jc w:val="center"/>
        <w:tblLayout w:type="autofit"/>
        <w:tblCellMar>
          <w:top w:w="0" w:type="dxa"/>
          <w:left w:w="108" w:type="dxa"/>
          <w:bottom w:w="0" w:type="dxa"/>
          <w:right w:w="108" w:type="dxa"/>
        </w:tblCellMar>
      </w:tblPr>
      <w:tblGrid>
        <w:gridCol w:w="9746"/>
      </w:tblGrid>
      <w:tr w14:paraId="7A15B0C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3AE03F4">
            <w:pPr>
              <w:bidi w:val="0"/>
              <w:rPr>
                <w:rFonts w:hint="eastAsia"/>
                <w:lang w:val="en-US" w:eastAsia="zh-CN"/>
              </w:rPr>
            </w:pPr>
            <w:r>
              <w:rPr>
                <w:rFonts w:hint="eastAsia"/>
                <w:lang w:val="en-US" w:eastAsia="zh-CN"/>
              </w:rPr>
              <w:t>Must：</w:t>
            </w:r>
          </w:p>
          <w:p w14:paraId="6B242F2D">
            <w:pPr>
              <w:numPr>
                <w:ilvl w:val="0"/>
                <w:numId w:val="7"/>
              </w:numPr>
              <w:bidi w:val="0"/>
              <w:rPr>
                <w:rFonts w:hint="default"/>
                <w:lang w:val="en-US" w:eastAsia="zh-CN"/>
              </w:rPr>
            </w:pPr>
            <w:r>
              <w:rPr>
                <w:rFonts w:hint="eastAsia"/>
                <w:lang w:val="en-US" w:eastAsia="zh-CN"/>
              </w:rPr>
              <w:t>用户与会员：可以实现注册 / 登录 / 实名认证 / 会员等级 / 积分</w:t>
            </w:r>
          </w:p>
          <w:p w14:paraId="4651CC40">
            <w:pPr>
              <w:numPr>
                <w:ilvl w:val="0"/>
                <w:numId w:val="7"/>
              </w:numPr>
              <w:bidi w:val="0"/>
              <w:rPr>
                <w:rFonts w:hint="default"/>
                <w:lang w:val="en-US" w:eastAsia="zh-CN"/>
              </w:rPr>
            </w:pPr>
            <w:r>
              <w:rPr>
                <w:rFonts w:hint="eastAsia"/>
                <w:lang w:val="en-US" w:eastAsia="zh-CN"/>
              </w:rPr>
              <w:t>门店与桌位：门店列表 / 桌位库存 / 实时排队；</w:t>
            </w:r>
          </w:p>
          <w:p w14:paraId="66C74957">
            <w:pPr>
              <w:numPr>
                <w:ilvl w:val="0"/>
                <w:numId w:val="7"/>
              </w:numPr>
              <w:bidi w:val="0"/>
              <w:rPr>
                <w:rFonts w:hint="default"/>
                <w:lang w:val="en-US" w:eastAsia="zh-CN"/>
              </w:rPr>
            </w:pPr>
            <w:r>
              <w:rPr>
                <w:rFonts w:hint="eastAsia"/>
                <w:lang w:val="en-US" w:eastAsia="zh-CN"/>
              </w:rPr>
              <w:t>预约与点单：可视化选桌 / 菜品下单 / 在线支付（支付沙箱）；</w:t>
            </w:r>
          </w:p>
          <w:p w14:paraId="53131C24">
            <w:pPr>
              <w:numPr>
                <w:ilvl w:val="0"/>
                <w:numId w:val="7"/>
              </w:numPr>
              <w:bidi w:val="0"/>
              <w:rPr>
                <w:rFonts w:hint="default"/>
                <w:lang w:val="en-US" w:eastAsia="zh-CN"/>
              </w:rPr>
            </w:pPr>
            <w:r>
              <w:rPr>
                <w:rFonts w:hint="eastAsia"/>
                <w:lang w:val="en-US" w:eastAsia="zh-CN"/>
              </w:rPr>
              <w:t>订单与履约：订单状态机 / 取消改约 / 退款；</w:t>
            </w:r>
          </w:p>
          <w:p w14:paraId="16D64CD1">
            <w:pPr>
              <w:numPr>
                <w:ilvl w:val="0"/>
                <w:numId w:val="7"/>
              </w:numPr>
              <w:bidi w:val="0"/>
              <w:rPr>
                <w:rFonts w:hint="default"/>
                <w:lang w:val="en-US" w:eastAsia="zh-CN"/>
              </w:rPr>
            </w:pPr>
            <w:r>
              <w:rPr>
                <w:rFonts w:hint="eastAsia"/>
                <w:lang w:val="en-US" w:eastAsia="zh-CN"/>
              </w:rPr>
              <w:t>店员后台：接单 / 调度 / 异常告警；</w:t>
            </w:r>
          </w:p>
          <w:p w14:paraId="59820D4F">
            <w:pPr>
              <w:numPr>
                <w:ilvl w:val="0"/>
                <w:numId w:val="7"/>
              </w:numPr>
              <w:bidi w:val="0"/>
              <w:rPr>
                <w:rFonts w:hint="default"/>
                <w:lang w:val="en-US" w:eastAsia="zh-CN"/>
              </w:rPr>
            </w:pPr>
            <w:r>
              <w:rPr>
                <w:rFonts w:hint="eastAsia"/>
                <w:lang w:val="en-US" w:eastAsia="zh-CN"/>
              </w:rPr>
              <w:t>数据看板：坪效 / 翻台率 / 会员复购率（折线 / 柱状 / 饼图）。</w:t>
            </w:r>
          </w:p>
          <w:p w14:paraId="173471B0">
            <w:pPr>
              <w:numPr>
                <w:ilvl w:val="0"/>
                <w:numId w:val="0"/>
              </w:numPr>
              <w:bidi w:val="0"/>
              <w:rPr>
                <w:rFonts w:hint="eastAsia"/>
                <w:lang w:val="en-US" w:eastAsia="zh-CN"/>
              </w:rPr>
            </w:pPr>
            <w:r>
              <w:rPr>
                <w:rFonts w:hint="eastAsia"/>
                <w:lang w:val="en-US" w:eastAsia="zh-CN"/>
              </w:rPr>
              <w:t>Should：</w:t>
            </w:r>
          </w:p>
          <w:p w14:paraId="143FB351">
            <w:pPr>
              <w:numPr>
                <w:ilvl w:val="0"/>
                <w:numId w:val="8"/>
              </w:numPr>
              <w:bidi w:val="0"/>
              <w:rPr>
                <w:rFonts w:hint="default"/>
                <w:lang w:val="en-US" w:eastAsia="zh-CN"/>
              </w:rPr>
            </w:pPr>
            <w:r>
              <w:rPr>
                <w:rFonts w:hint="eastAsia"/>
                <w:lang w:val="en-US" w:eastAsia="zh-CN"/>
              </w:rPr>
              <w:t>AI推荐：基于用户偏好和"同行猫咪性格"匹配桌位与菜品；</w:t>
            </w:r>
          </w:p>
          <w:p w14:paraId="19050813">
            <w:pPr>
              <w:numPr>
                <w:ilvl w:val="0"/>
                <w:numId w:val="8"/>
              </w:numPr>
              <w:bidi w:val="0"/>
              <w:rPr>
                <w:rFonts w:hint="default"/>
                <w:lang w:val="en-US" w:eastAsia="zh-CN"/>
              </w:rPr>
            </w:pPr>
            <w:r>
              <w:rPr>
                <w:rFonts w:hint="eastAsia"/>
                <w:lang w:val="en-US" w:eastAsia="zh-CN"/>
              </w:rPr>
              <w:t>猫咪健康档案：体重 / 疫苗 / 互动记录 + 趋势图；</w:t>
            </w:r>
          </w:p>
          <w:p w14:paraId="2233E095">
            <w:pPr>
              <w:numPr>
                <w:ilvl w:val="0"/>
                <w:numId w:val="0"/>
              </w:numPr>
              <w:bidi w:val="0"/>
              <w:rPr>
                <w:rFonts w:hint="eastAsia"/>
                <w:lang w:val="en-US" w:eastAsia="zh-CN"/>
              </w:rPr>
            </w:pPr>
            <w:r>
              <w:rPr>
                <w:rFonts w:hint="eastAsia"/>
                <w:lang w:val="en-US" w:eastAsia="zh-CN"/>
              </w:rPr>
              <w:t>Could：</w:t>
            </w:r>
          </w:p>
          <w:p w14:paraId="2882A484">
            <w:pPr>
              <w:numPr>
                <w:ilvl w:val="0"/>
                <w:numId w:val="9"/>
              </w:numPr>
              <w:bidi w:val="0"/>
              <w:rPr>
                <w:rFonts w:hint="default"/>
                <w:lang w:val="en-US" w:eastAsia="zh-CN"/>
              </w:rPr>
            </w:pPr>
            <w:r>
              <w:rPr>
                <w:rFonts w:hint="eastAsia"/>
                <w:lang w:val="en-US" w:eastAsia="zh-CN"/>
              </w:rPr>
              <w:t>微信小程序端：小程序端 + 微信支付沙箱接入；</w:t>
            </w:r>
          </w:p>
          <w:p w14:paraId="1137EFDD">
            <w:pPr>
              <w:numPr>
                <w:ilvl w:val="0"/>
                <w:numId w:val="9"/>
              </w:numPr>
              <w:bidi w:val="0"/>
              <w:rPr>
                <w:rFonts w:hint="default"/>
                <w:lang w:val="en-US" w:eastAsia="zh-CN"/>
              </w:rPr>
            </w:pPr>
            <w:r>
              <w:rPr>
                <w:rFonts w:hint="eastAsia"/>
                <w:lang w:val="en-US" w:eastAsia="zh-CN"/>
              </w:rPr>
              <w:t>LBS门店检索：基于位置的"距我最近"门店检索（LBS）；</w:t>
            </w:r>
          </w:p>
          <w:p w14:paraId="3E33FCC6">
            <w:pPr>
              <w:numPr>
                <w:ilvl w:val="0"/>
                <w:numId w:val="9"/>
              </w:numPr>
              <w:bidi w:val="0"/>
              <w:rPr>
                <w:rFonts w:hint="default"/>
                <w:lang w:val="en-US" w:eastAsia="zh-CN"/>
              </w:rPr>
            </w:pPr>
            <w:r>
              <w:rPr>
                <w:rFonts w:hint="eastAsia"/>
                <w:lang w:val="en-US" w:eastAsia="zh-CN"/>
              </w:rPr>
              <w:t>运营活动引擎：满减 / 折扣 / 优惠券叠加规则。</w:t>
            </w:r>
          </w:p>
          <w:p w14:paraId="5A76AD6E">
            <w:pPr>
              <w:numPr>
                <w:ilvl w:val="0"/>
                <w:numId w:val="0"/>
              </w:numPr>
              <w:bidi w:val="0"/>
              <w:rPr>
                <w:rFonts w:hint="eastAsia"/>
                <w:lang w:val="en-US" w:eastAsia="zh-CN"/>
              </w:rPr>
            </w:pPr>
            <w:r>
              <w:rPr>
                <w:rFonts w:hint="eastAsia"/>
                <w:lang w:val="en-US" w:eastAsia="zh-CN"/>
              </w:rPr>
              <w:t>Won</w:t>
            </w:r>
            <w:r>
              <w:rPr>
                <w:rFonts w:hint="default"/>
                <w:lang w:val="en-US" w:eastAsia="zh-CN"/>
              </w:rPr>
              <w:t>’</w:t>
            </w:r>
            <w:r>
              <w:rPr>
                <w:rFonts w:hint="eastAsia"/>
                <w:lang w:val="en-US" w:eastAsia="zh-CN"/>
              </w:rPr>
              <w:t>t：</w:t>
            </w:r>
          </w:p>
          <w:p w14:paraId="7662971C">
            <w:pPr>
              <w:numPr>
                <w:ilvl w:val="0"/>
                <w:numId w:val="10"/>
              </w:numPr>
              <w:bidi w:val="0"/>
              <w:rPr>
                <w:rFonts w:hint="default"/>
                <w:lang w:val="en-US" w:eastAsia="zh-CN"/>
              </w:rPr>
            </w:pPr>
            <w:r>
              <w:rPr>
                <w:rFonts w:hint="eastAsia"/>
                <w:lang w:val="en-US" w:eastAsia="zh-CN"/>
              </w:rPr>
              <w:t>AR猫咪互动拍照与社区分享</w:t>
            </w:r>
          </w:p>
          <w:p w14:paraId="60CAA68D">
            <w:pPr>
              <w:numPr>
                <w:ilvl w:val="0"/>
                <w:numId w:val="10"/>
              </w:numPr>
              <w:bidi w:val="0"/>
              <w:rPr>
                <w:rFonts w:hint="default"/>
                <w:lang w:val="en-US" w:eastAsia="zh-CN"/>
              </w:rPr>
            </w:pPr>
            <w:r>
              <w:rPr>
                <w:rFonts w:hint="eastAsia"/>
                <w:lang w:val="en-US" w:eastAsia="zh-CN"/>
              </w:rPr>
              <w:t>语音点单助手</w:t>
            </w:r>
          </w:p>
        </w:tc>
      </w:tr>
    </w:tbl>
    <w:p w14:paraId="7602554E"/>
    <w:p w14:paraId="4F3A6D50">
      <w:pPr>
        <w:keepNext/>
        <w:pBdr>
          <w:bottom w:val="single" w:color="4DB872" w:sz="4" w:space="4"/>
        </w:pBdr>
        <w:spacing w:before="200" w:after="120"/>
      </w:pPr>
      <w:r>
        <w:rPr>
          <w:rFonts w:ascii="微软雅黑" w:hAnsi="微软雅黑" w:eastAsia="微软雅黑"/>
          <w:b/>
          <w:color w:val="1A7A3D"/>
          <w:sz w:val="30"/>
        </w:rPr>
        <w:t>4.3  非功能性要求</w:t>
      </w:r>
    </w:p>
    <w:tbl>
      <w:tblPr>
        <w:tblStyle w:val="33"/>
        <w:tblW w:w="0" w:type="auto"/>
        <w:jc w:val="center"/>
        <w:tblLayout w:type="autofit"/>
        <w:tblCellMar>
          <w:top w:w="0" w:type="dxa"/>
          <w:left w:w="108" w:type="dxa"/>
          <w:bottom w:w="0" w:type="dxa"/>
          <w:right w:w="108" w:type="dxa"/>
        </w:tblCellMar>
      </w:tblPr>
      <w:tblGrid>
        <w:gridCol w:w="9746"/>
      </w:tblGrid>
      <w:tr w14:paraId="1112F37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AFE091D">
            <w:pPr>
              <w:numPr>
                <w:ilvl w:val="0"/>
                <w:numId w:val="11"/>
              </w:numPr>
              <w:bidi w:val="0"/>
              <w:rPr>
                <w:rFonts w:hint="default" w:eastAsia="宋体"/>
                <w:lang w:val="en-US" w:eastAsia="zh-CN"/>
              </w:rPr>
            </w:pPr>
            <w:r>
              <w:rPr>
                <w:rFonts w:hint="eastAsia"/>
                <w:lang w:val="en-US" w:eastAsia="zh-CN"/>
              </w:rPr>
              <w:t>性能：</w:t>
            </w:r>
          </w:p>
          <w:p w14:paraId="2F119712">
            <w:pPr>
              <w:pStyle w:val="165"/>
              <w:bidi w:val="0"/>
              <w:rPr>
                <w:rFonts w:hint="default"/>
                <w:lang w:val="en-US" w:eastAsia="zh-CN"/>
              </w:rPr>
            </w:pPr>
            <w:r>
              <w:rPr>
                <w:rFonts w:hint="default"/>
                <w:lang w:val="en-US" w:eastAsia="zh-CN"/>
              </w:rPr>
              <w:t>小程序启动耗时：度量冷启动到首页加载完成，目标≤3 秒；依托微信小程序性能监控、采用分包加载实现指标落地。</w:t>
            </w:r>
          </w:p>
          <w:p w14:paraId="12E0BF2F">
            <w:pPr>
              <w:pStyle w:val="165"/>
              <w:bidi w:val="0"/>
              <w:rPr>
                <w:rFonts w:hint="default"/>
                <w:lang w:val="en-US" w:eastAsia="zh-CN"/>
              </w:rPr>
            </w:pPr>
            <w:r>
              <w:rPr>
                <w:rFonts w:hint="default"/>
                <w:lang w:val="en-US" w:eastAsia="zh-CN"/>
              </w:rPr>
              <w:t>核心接口响应：统计预约、支付、查询门店接口的 P95 RT，目标≤350ms；由后端接口和小程序网络层配合优化。</w:t>
            </w:r>
          </w:p>
          <w:p w14:paraId="4297A2A3">
            <w:pPr>
              <w:pStyle w:val="165"/>
              <w:bidi w:val="0"/>
              <w:rPr>
                <w:rFonts w:hint="default"/>
                <w:lang w:val="en-US" w:eastAsia="zh-CN"/>
              </w:rPr>
            </w:pPr>
            <w:r>
              <w:rPr>
                <w:rFonts w:hint="default"/>
                <w:lang w:val="en-US" w:eastAsia="zh-CN"/>
              </w:rPr>
              <w:t>并发支持：衡量高峰期同时在线用户数量，目标≥1000 人；通过后端压测核验指标，小程序端不限制并发。</w:t>
            </w:r>
          </w:p>
          <w:p w14:paraId="77E62F65">
            <w:pPr>
              <w:numPr>
                <w:ilvl w:val="0"/>
                <w:numId w:val="11"/>
              </w:numPr>
              <w:bidi w:val="0"/>
              <w:rPr>
                <w:rFonts w:hint="default" w:eastAsia="宋体"/>
                <w:lang w:val="en-US" w:eastAsia="zh-CN"/>
              </w:rPr>
            </w:pPr>
            <w:r>
              <w:rPr>
                <w:rFonts w:hint="eastAsia"/>
                <w:lang w:val="en-US" w:eastAsia="zh-CN"/>
              </w:rPr>
              <w:t>可用性：</w:t>
            </w:r>
          </w:p>
          <w:p w14:paraId="61F5ABB7">
            <w:pPr>
              <w:pStyle w:val="165"/>
              <w:bidi w:val="0"/>
              <w:rPr>
                <w:rFonts w:hint="default"/>
                <w:lang w:val="en-US" w:eastAsia="zh-CN"/>
              </w:rPr>
            </w:pPr>
            <w:r>
              <w:rPr>
                <w:rFonts w:hint="default"/>
                <w:lang w:val="en-US" w:eastAsia="zh-CN"/>
              </w:rPr>
              <w:t>小程序崩溃率：统计启动后未捕获异常占比，目标≤0.5%；借助微信后台错误监控采集数据。</w:t>
            </w:r>
          </w:p>
          <w:p w14:paraId="6A7AB136">
            <w:pPr>
              <w:pStyle w:val="165"/>
              <w:bidi w:val="0"/>
              <w:rPr>
                <w:rFonts w:hint="default"/>
                <w:lang w:val="en-US" w:eastAsia="zh-CN"/>
              </w:rPr>
            </w:pPr>
            <w:r>
              <w:rPr>
                <w:rFonts w:hint="default"/>
                <w:lang w:val="en-US" w:eastAsia="zh-CN"/>
              </w:rPr>
              <w:t>页面渲染：以 FCP 首次内容绘制作为度量项，目标≤1.5 秒；通过缩减首屏数据体积、接入骨架屏优化。</w:t>
            </w:r>
          </w:p>
          <w:p w14:paraId="7D895D96">
            <w:pPr>
              <w:numPr>
                <w:ilvl w:val="0"/>
                <w:numId w:val="11"/>
              </w:numPr>
              <w:bidi w:val="0"/>
              <w:rPr>
                <w:rFonts w:hint="default" w:eastAsia="宋体"/>
                <w:lang w:val="en-US" w:eastAsia="zh-CN"/>
              </w:rPr>
            </w:pPr>
            <w:r>
              <w:rPr>
                <w:rFonts w:hint="eastAsia"/>
                <w:lang w:val="en-US" w:eastAsia="zh-CN"/>
              </w:rPr>
              <w:t>安全性：</w:t>
            </w:r>
          </w:p>
          <w:p w14:paraId="690CE040">
            <w:pPr>
              <w:pStyle w:val="165"/>
              <w:bidi w:val="0"/>
              <w:rPr>
                <w:rFonts w:hint="default"/>
                <w:lang w:val="en-US" w:eastAsia="zh-CN"/>
              </w:rPr>
            </w:pPr>
            <w:r>
              <w:rPr>
                <w:rFonts w:hint="default"/>
                <w:lang w:val="en-US" w:eastAsia="zh-CN"/>
              </w:rPr>
              <w:t>用户数据保护：管控手机号、OpenID、个人隐私信息，要求加密存储、杜绝信息泄露；全站启用 HTTPS，敏感信息不做明文存储。</w:t>
            </w:r>
          </w:p>
          <w:p w14:paraId="5F3205DB">
            <w:pPr>
              <w:pStyle w:val="165"/>
              <w:bidi w:val="0"/>
              <w:rPr>
                <w:rFonts w:hint="default"/>
                <w:lang w:val="en-US" w:eastAsia="zh-CN"/>
              </w:rPr>
            </w:pPr>
            <w:r>
              <w:rPr>
                <w:rFonts w:hint="default"/>
                <w:lang w:val="en-US" w:eastAsia="zh-CN"/>
              </w:rPr>
              <w:t>接口越权：参照 OWASP Top 10 标准开展漏洞自查，目标无高危漏洞；采用 JWT 鉴权搭配角色权限管控。</w:t>
            </w:r>
          </w:p>
          <w:p w14:paraId="58ACF1B8">
            <w:pPr>
              <w:numPr>
                <w:ilvl w:val="0"/>
                <w:numId w:val="11"/>
              </w:numPr>
              <w:bidi w:val="0"/>
              <w:rPr>
                <w:rFonts w:hint="default" w:eastAsia="宋体"/>
                <w:lang w:val="en-US" w:eastAsia="zh-CN"/>
              </w:rPr>
            </w:pPr>
            <w:r>
              <w:rPr>
                <w:rFonts w:hint="eastAsia"/>
                <w:lang w:val="en-US" w:eastAsia="zh-CN"/>
              </w:rPr>
              <w:t>可维护性：</w:t>
            </w:r>
          </w:p>
          <w:p w14:paraId="090BF0EF">
            <w:pPr>
              <w:pStyle w:val="165"/>
              <w:bidi w:val="0"/>
              <w:rPr>
                <w:rFonts w:hint="default"/>
                <w:lang w:val="en-US" w:eastAsia="zh-CN"/>
              </w:rPr>
            </w:pPr>
            <w:r>
              <w:rPr>
                <w:rFonts w:hint="default"/>
                <w:lang w:val="en-US" w:eastAsia="zh-CN"/>
              </w:rPr>
              <w:t>微信版本：限定最低支持客户端版本，iOS、Android 端均≥8.0.0，配套基础库 3.0 及以上。</w:t>
            </w:r>
          </w:p>
          <w:p w14:paraId="27A5456B">
            <w:pPr>
              <w:pStyle w:val="165"/>
              <w:bidi w:val="0"/>
              <w:rPr>
                <w:rFonts w:hint="default"/>
                <w:lang w:val="en-US" w:eastAsia="zh-CN"/>
              </w:rPr>
            </w:pPr>
            <w:r>
              <w:rPr>
                <w:rFonts w:hint="default"/>
                <w:lang w:val="en-US" w:eastAsia="zh-CN"/>
              </w:rPr>
              <w:t>设备适配：校验多尺寸屏幕 UI 展示效果，要求界面无错位、无遮挡；页面采用 rpx 单位，真机实测不少于 5 款机型。</w:t>
            </w:r>
          </w:p>
          <w:p w14:paraId="41ED8112">
            <w:pPr>
              <w:numPr>
                <w:ilvl w:val="0"/>
                <w:numId w:val="11"/>
              </w:numPr>
              <w:bidi w:val="0"/>
              <w:rPr>
                <w:rFonts w:hint="default" w:eastAsia="宋体"/>
                <w:lang w:val="en-US" w:eastAsia="zh-CN"/>
              </w:rPr>
            </w:pPr>
            <w:r>
              <w:rPr>
                <w:rFonts w:hint="eastAsia"/>
                <w:lang w:val="en-US" w:eastAsia="zh-CN"/>
              </w:rPr>
              <w:t>用户体验：</w:t>
            </w:r>
          </w:p>
          <w:p w14:paraId="681336D8">
            <w:pPr>
              <w:pStyle w:val="165"/>
              <w:bidi w:val="0"/>
              <w:rPr>
                <w:rFonts w:hint="default"/>
                <w:lang w:val="en-US" w:eastAsia="zh-CN"/>
              </w:rPr>
            </w:pPr>
            <w:r>
              <w:rPr>
                <w:rFonts w:hint="default"/>
                <w:lang w:val="en-US" w:eastAsia="zh-CN"/>
              </w:rPr>
              <w:t>交互流畅度：监测页面切换、页面滑动的响应延迟，目标≤100ms；规避 JS 同步阻塞逻辑，长列表使用虚拟列表优化。</w:t>
            </w:r>
          </w:p>
          <w:p w14:paraId="6D3D3E0D">
            <w:pPr>
              <w:numPr>
                <w:ilvl w:val="0"/>
                <w:numId w:val="11"/>
              </w:numPr>
              <w:bidi w:val="0"/>
              <w:rPr>
                <w:rFonts w:hint="default" w:eastAsia="宋体"/>
                <w:lang w:val="en-US" w:eastAsia="zh-CN"/>
              </w:rPr>
            </w:pPr>
            <w:r>
              <w:rPr>
                <w:rFonts w:hint="eastAsia"/>
                <w:lang w:val="en-US" w:eastAsia="zh-CN"/>
              </w:rPr>
              <w:t>网络环境：</w:t>
            </w:r>
          </w:p>
          <w:p w14:paraId="61F4FA35">
            <w:pPr>
              <w:pStyle w:val="165"/>
              <w:bidi w:val="0"/>
              <w:rPr>
                <w:rFonts w:hint="default"/>
                <w:lang w:val="en-US" w:eastAsia="zh-CN"/>
              </w:rPr>
            </w:pPr>
            <w:r>
              <w:rPr>
                <w:rFonts w:hint="default"/>
                <w:lang w:val="en-US" w:eastAsia="zh-CN"/>
              </w:rPr>
              <w:t>弱网适配：适配 3G/4G/5G/WiFi 各类网络，关键接口配置超时重试与页面友好提示；预约、支付核心业务支持断网重连。</w:t>
            </w:r>
          </w:p>
          <w:p w14:paraId="0C1D6F86">
            <w:pPr>
              <w:numPr>
                <w:ilvl w:val="0"/>
                <w:numId w:val="11"/>
              </w:numPr>
              <w:bidi w:val="0"/>
              <w:rPr>
                <w:rFonts w:hint="default" w:eastAsia="宋体"/>
                <w:lang w:val="en-US" w:eastAsia="zh-CN"/>
              </w:rPr>
            </w:pPr>
            <w:r>
              <w:rPr>
                <w:rFonts w:hint="eastAsia"/>
                <w:lang w:val="en-US" w:eastAsia="zh-CN"/>
              </w:rPr>
              <w:t>合规性：</w:t>
            </w:r>
          </w:p>
          <w:p w14:paraId="648F6117">
            <w:pPr>
              <w:pStyle w:val="165"/>
              <w:bidi w:val="0"/>
              <w:rPr>
                <w:rFonts w:hint="default" w:eastAsia="宋体"/>
                <w:lang w:val="en-US" w:eastAsia="zh-CN"/>
              </w:rPr>
            </w:pPr>
            <w:r>
              <w:rPr>
                <w:rFonts w:hint="default"/>
                <w:lang w:val="en-US" w:eastAsia="zh-CN"/>
              </w:rPr>
              <w:t>微信审核：遵循《微信小程序平台运营规范》，目标一次性通过平台审核；杜绝诱导分享、违规虚拟支付，支付功能仅使用沙箱环境</w:t>
            </w:r>
            <w:r>
              <w:rPr>
                <w:rFonts w:hint="eastAsia"/>
                <w:lang w:val="en-US" w:eastAsia="zh-CN"/>
              </w:rPr>
              <w:t>。</w:t>
            </w:r>
          </w:p>
        </w:tc>
      </w:tr>
    </w:tbl>
    <w:p w14:paraId="50FCFDDA"/>
    <w:tbl>
      <w:tblPr>
        <w:tblStyle w:val="33"/>
        <w:tblW w:w="0" w:type="auto"/>
        <w:jc w:val="center"/>
        <w:tblLayout w:type="autofit"/>
        <w:tblCellMar>
          <w:top w:w="0" w:type="dxa"/>
          <w:left w:w="108" w:type="dxa"/>
          <w:bottom w:w="0" w:type="dxa"/>
          <w:right w:w="108" w:type="dxa"/>
        </w:tblCellMar>
      </w:tblPr>
      <w:tblGrid>
        <w:gridCol w:w="9746"/>
      </w:tblGrid>
      <w:tr w14:paraId="7A8E2A2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FFC6126">
            <w:pPr>
              <w:bidi w:val="0"/>
            </w:pPr>
            <w:r>
              <w:rPr>
                <w:rFonts w:hint="eastAsia"/>
                <w:lang w:val="en-US" w:eastAsia="zh-CN"/>
              </w:rPr>
              <w:t>本小节通过明确分层的交付边界与质量要求完成MVP整体规划，在总体目标上，本项目致力于实现一个高效的业务流程，将响应和操作时间都控制在常规范围内；在功能需求上，依托MoSCoW优先级方法界定功能边界，我们实现“预约 → 点单 → 支付 → 履约 → 会员 → 看板” 全链条的一体化平台，共分为6个必须实现的核心功能，2个次要优化功能，3个扩展功能和2个超范围功能；在非功能性需求中，结合微信小程序终端特性，量化设定了启动速度、崩溃率、包体大小、系统兼容性、弱网适配及平台审核等多项指标，全方位保障系统在真实小程序运行环境中的稳定性、可用性与优质用户体验。</w:t>
            </w:r>
          </w:p>
        </w:tc>
      </w:tr>
    </w:tbl>
    <w:p w14:paraId="2053F931"/>
    <w:p w14:paraId="6CCE7A2F">
      <w:pPr>
        <w:keepNext/>
        <w:pBdr>
          <w:bottom w:val="single" w:color="1A7A3D" w:sz="8" w:space="4"/>
        </w:pBdr>
        <w:spacing w:before="280" w:after="120"/>
      </w:pPr>
      <w:r>
        <w:rPr>
          <w:rFonts w:ascii="微软雅黑" w:hAnsi="微软雅黑" w:eastAsia="微软雅黑"/>
          <w:b/>
          <w:color w:val="1A7A3D"/>
          <w:sz w:val="36"/>
        </w:rPr>
        <w:t>5  技术路线初步选型</w:t>
      </w:r>
    </w:p>
    <w:tbl>
      <w:tblPr>
        <w:tblStyle w:val="33"/>
        <w:tblW w:w="0" w:type="auto"/>
        <w:jc w:val="center"/>
        <w:tblLayout w:type="autofit"/>
        <w:tblCellMar>
          <w:top w:w="0" w:type="dxa"/>
          <w:left w:w="108" w:type="dxa"/>
          <w:bottom w:w="0" w:type="dxa"/>
          <w:right w:w="108" w:type="dxa"/>
        </w:tblCellMar>
      </w:tblPr>
      <w:tblGrid>
        <w:gridCol w:w="9746"/>
      </w:tblGrid>
      <w:tr w14:paraId="50C3A76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643EBC5">
            <w:pPr>
              <w:bidi w:val="0"/>
              <w:rPr>
                <w:rFonts w:hint="eastAsia"/>
                <w:lang w:val="en-US" w:eastAsia="zh-CN"/>
              </w:rPr>
            </w:pPr>
            <w:r>
              <w:rPr>
                <w:rFonts w:hint="eastAsia"/>
              </w:rPr>
              <w:t>后端框架</w:t>
            </w:r>
            <w:r>
              <w:rPr>
                <w:rFonts w:hint="eastAsia"/>
                <w:lang w:eastAsia="zh-CN"/>
              </w:rPr>
              <w:t>：</w:t>
            </w:r>
            <w:r>
              <w:rPr>
                <w:rFonts w:hint="eastAsia"/>
              </w:rPr>
              <w:t xml:space="preserve">Spring Boot 3 </w:t>
            </w:r>
            <w:r>
              <w:rPr>
                <w:rFonts w:hint="eastAsia"/>
                <w:lang w:val="en-US" w:eastAsia="zh-CN"/>
              </w:rPr>
              <w:t xml:space="preserve">      </w:t>
            </w:r>
          </w:p>
          <w:p w14:paraId="6467301A">
            <w:pPr>
              <w:pStyle w:val="165"/>
              <w:bidi w:val="0"/>
              <w:rPr>
                <w:rFonts w:hint="eastAsia"/>
                <w:lang w:val="en-US" w:eastAsia="zh-CN"/>
              </w:rPr>
            </w:pPr>
            <w:r>
              <w:rPr>
                <w:rFonts w:hint="eastAsia"/>
                <w:lang w:val="en-US" w:eastAsia="zh-CN"/>
              </w:rPr>
              <w:t>理由：生态丰富，开发效率高</w:t>
            </w:r>
          </w:p>
          <w:p w14:paraId="25EA95EF">
            <w:pPr>
              <w:bidi w:val="0"/>
              <w:rPr>
                <w:rFonts w:hint="default"/>
                <w:lang w:val="en-US" w:eastAsia="zh-CN"/>
              </w:rPr>
            </w:pPr>
            <w:r>
              <w:rPr>
                <w:rFonts w:hint="eastAsia"/>
                <w:lang w:val="en-US" w:eastAsia="zh-CN"/>
              </w:rPr>
              <w:t>后端语言：Java17</w:t>
            </w:r>
          </w:p>
          <w:p w14:paraId="71110723">
            <w:pPr>
              <w:pStyle w:val="165"/>
              <w:bidi w:val="0"/>
              <w:rPr>
                <w:rFonts w:hint="default"/>
                <w:lang w:val="en-US" w:eastAsia="zh-CN"/>
              </w:rPr>
            </w:pPr>
            <w:r>
              <w:rPr>
                <w:rFonts w:hint="eastAsia"/>
                <w:lang w:val="en-US" w:eastAsia="zh-CN"/>
              </w:rPr>
              <w:t>理由：</w:t>
            </w:r>
            <w:r>
              <w:rPr>
                <w:rFonts w:hint="default"/>
                <w:lang w:val="en-US" w:eastAsia="zh-CN"/>
              </w:rPr>
              <w:t>LTS 版本，与 Spring Boot 3 完美兼容</w:t>
            </w:r>
          </w:p>
          <w:p w14:paraId="4404D64C">
            <w:pPr>
              <w:bidi w:val="0"/>
              <w:rPr>
                <w:rFonts w:hint="eastAsia"/>
              </w:rPr>
            </w:pPr>
            <w:r>
              <w:rPr>
                <w:rFonts w:hint="eastAsia"/>
              </w:rPr>
              <w:t>前端框架</w:t>
            </w:r>
            <w:r>
              <w:rPr>
                <w:rFonts w:hint="eastAsia"/>
                <w:lang w:eastAsia="zh-CN"/>
              </w:rPr>
              <w:t>：</w:t>
            </w:r>
            <w:r>
              <w:rPr>
                <w:rFonts w:hint="eastAsia"/>
              </w:rPr>
              <w:t>微信小程序</w:t>
            </w:r>
          </w:p>
          <w:p w14:paraId="54D9675F">
            <w:pPr>
              <w:pStyle w:val="165"/>
              <w:bidi w:val="0"/>
              <w:rPr>
                <w:rFonts w:hint="eastAsia"/>
                <w:lang w:val="en-US" w:eastAsia="zh-CN"/>
              </w:rPr>
            </w:pPr>
            <w:r>
              <w:rPr>
                <w:rFonts w:hint="eastAsia"/>
                <w:lang w:val="en-US" w:eastAsia="zh-CN"/>
              </w:rPr>
              <w:t>理由：依托微信生态无需用户额外安装，轻量化、传播性强</w:t>
            </w:r>
          </w:p>
          <w:p w14:paraId="234001BC">
            <w:pPr>
              <w:bidi w:val="0"/>
              <w:rPr>
                <w:rFonts w:hint="eastAsia"/>
              </w:rPr>
            </w:pPr>
            <w:r>
              <w:rPr>
                <w:rFonts w:hint="eastAsia"/>
              </w:rPr>
              <w:t>数据库</w:t>
            </w:r>
            <w:r>
              <w:rPr>
                <w:rFonts w:hint="eastAsia"/>
                <w:lang w:eastAsia="zh-CN"/>
              </w:rPr>
              <w:t>：</w:t>
            </w:r>
            <w:r>
              <w:rPr>
                <w:rFonts w:hint="eastAsia"/>
              </w:rPr>
              <w:t>PostgreSQL 16 + Redis 7</w:t>
            </w:r>
          </w:p>
          <w:p w14:paraId="17444989">
            <w:pPr>
              <w:pStyle w:val="165"/>
              <w:bidi w:val="0"/>
              <w:rPr>
                <w:rFonts w:hint="default"/>
                <w:lang w:val="en-US" w:eastAsia="zh-CN"/>
              </w:rPr>
            </w:pPr>
            <w:r>
              <w:rPr>
                <w:rFonts w:hint="eastAsia"/>
                <w:lang w:val="en-US" w:eastAsia="zh-CN"/>
              </w:rPr>
              <w:t>理由：支持 JSON 字段、复杂查询，满足看板统计、验证码、分布式锁、排队队列、推荐缓存</w:t>
            </w:r>
          </w:p>
          <w:p w14:paraId="05BB3CC9">
            <w:pPr>
              <w:bidi w:val="0"/>
              <w:rPr>
                <w:rFonts w:hint="eastAsia"/>
              </w:rPr>
            </w:pPr>
            <w:r>
              <w:rPr>
                <w:rFonts w:hint="eastAsia"/>
              </w:rPr>
              <w:t>消息队列</w:t>
            </w:r>
            <w:r>
              <w:rPr>
                <w:rFonts w:hint="eastAsia"/>
                <w:lang w:eastAsia="zh-CN"/>
              </w:rPr>
              <w:t>：</w:t>
            </w:r>
            <w:r>
              <w:rPr>
                <w:rFonts w:hint="eastAsia"/>
              </w:rPr>
              <w:t>RabbitMQ</w:t>
            </w:r>
          </w:p>
          <w:p w14:paraId="335D11E0">
            <w:pPr>
              <w:pStyle w:val="165"/>
              <w:bidi w:val="0"/>
              <w:rPr>
                <w:rFonts w:hint="eastAsia" w:eastAsia="宋体"/>
                <w:lang w:val="en-US" w:eastAsia="zh-CN"/>
              </w:rPr>
            </w:pPr>
            <w:r>
              <w:rPr>
                <w:rFonts w:hint="eastAsia"/>
                <w:lang w:val="en-US" w:eastAsia="zh-CN"/>
              </w:rPr>
              <w:t>理由：订单异步处理，削峰填谷</w:t>
            </w:r>
          </w:p>
          <w:p w14:paraId="74E2BBB9">
            <w:pPr>
              <w:bidi w:val="0"/>
              <w:rPr>
                <w:rFonts w:hint="eastAsia"/>
              </w:rPr>
            </w:pPr>
            <w:r>
              <w:rPr>
                <w:rFonts w:hint="eastAsia"/>
              </w:rPr>
              <w:t>鉴权</w:t>
            </w:r>
            <w:r>
              <w:rPr>
                <w:rFonts w:hint="eastAsia"/>
                <w:lang w:eastAsia="zh-CN"/>
              </w:rPr>
              <w:t>：</w:t>
            </w:r>
            <w:r>
              <w:rPr>
                <w:rFonts w:hint="eastAsia"/>
              </w:rPr>
              <w:t>JWT + 短信验证码（沙箱）</w:t>
            </w:r>
          </w:p>
          <w:p w14:paraId="05671E31">
            <w:pPr>
              <w:pStyle w:val="165"/>
              <w:bidi w:val="0"/>
              <w:rPr>
                <w:rFonts w:hint="eastAsia"/>
                <w:lang w:val="en-US" w:eastAsia="zh-CN"/>
              </w:rPr>
            </w:pPr>
            <w:r>
              <w:rPr>
                <w:rFonts w:hint="eastAsia"/>
                <w:lang w:val="en-US" w:eastAsia="zh-CN"/>
              </w:rPr>
              <w:t>理由：JWT可实现无状态分布式身份鉴权，适配小程序前后端分离架构；结合沙箱短信验证码，可完成用户身份核验，兼顾系统安全性与开发合规性。</w:t>
            </w:r>
          </w:p>
          <w:p w14:paraId="201B9391">
            <w:pPr>
              <w:pStyle w:val="165"/>
              <w:bidi w:val="0"/>
              <w:ind w:left="0" w:leftChars="0" w:firstLine="0" w:firstLineChars="0"/>
              <w:rPr>
                <w:rFonts w:hint="eastAsia"/>
                <w:lang w:val="en-US" w:eastAsia="zh-CN"/>
              </w:rPr>
            </w:pPr>
            <w:r>
              <w:rPr>
                <w:rFonts w:hint="eastAsia"/>
                <w:lang w:val="en-US" w:eastAsia="zh-CN"/>
              </w:rPr>
              <w:t>对象存储：MinIO / 阿里云 OSS</w:t>
            </w:r>
          </w:p>
          <w:p w14:paraId="1874B78D">
            <w:pPr>
              <w:pStyle w:val="165"/>
              <w:bidi w:val="0"/>
              <w:rPr>
                <w:rFonts w:hint="eastAsia"/>
                <w:lang w:val="en-US" w:eastAsia="zh-CN"/>
              </w:rPr>
            </w:pPr>
            <w:r>
              <w:rPr>
                <w:rFonts w:hint="eastAsia"/>
                <w:lang w:val="en-US" w:eastAsia="zh-CN"/>
              </w:rPr>
              <w:t>理由：菜品图片、猫咪档案附件</w:t>
            </w:r>
          </w:p>
          <w:p w14:paraId="6AE47BBE">
            <w:pPr>
              <w:bidi w:val="0"/>
              <w:rPr>
                <w:rFonts w:hint="eastAsia"/>
              </w:rPr>
            </w:pPr>
            <w:r>
              <w:rPr>
                <w:rFonts w:hint="eastAsia"/>
              </w:rPr>
              <w:t>容器化</w:t>
            </w:r>
            <w:r>
              <w:rPr>
                <w:rFonts w:hint="eastAsia"/>
                <w:lang w:eastAsia="zh-CN"/>
              </w:rPr>
              <w:t>：</w:t>
            </w:r>
            <w:r>
              <w:rPr>
                <w:rFonts w:hint="eastAsia"/>
              </w:rPr>
              <w:t xml:space="preserve">Docker + docker-compose </w:t>
            </w:r>
          </w:p>
          <w:p w14:paraId="16C9CEF7">
            <w:pPr>
              <w:pStyle w:val="165"/>
              <w:bidi w:val="0"/>
              <w:rPr>
                <w:rFonts w:hint="eastAsia"/>
                <w:lang w:val="en-US" w:eastAsia="zh-CN"/>
              </w:rPr>
            </w:pPr>
            <w:r>
              <w:rPr>
                <w:rFonts w:hint="eastAsia"/>
                <w:lang w:val="en-US" w:eastAsia="zh-CN"/>
              </w:rPr>
              <w:t>理由：一键启动，环境一致</w:t>
            </w:r>
          </w:p>
          <w:p w14:paraId="44958AEB">
            <w:pPr>
              <w:bidi w:val="0"/>
              <w:rPr>
                <w:rFonts w:hint="eastAsia"/>
              </w:rPr>
            </w:pPr>
            <w:r>
              <w:rPr>
                <w:rFonts w:hint="eastAsia"/>
              </w:rPr>
              <w:t>CI/CD</w:t>
            </w:r>
            <w:r>
              <w:rPr>
                <w:rFonts w:hint="eastAsia"/>
              </w:rPr>
              <w:tab/>
            </w:r>
            <w:r>
              <w:rPr>
                <w:rFonts w:hint="eastAsia"/>
              </w:rPr>
              <w:t>G</w:t>
            </w:r>
            <w:r>
              <w:rPr>
                <w:rFonts w:hint="eastAsia"/>
                <w:lang w:val="en-US" w:eastAsia="zh-CN"/>
              </w:rPr>
              <w:t>itee</w:t>
            </w:r>
            <w:r>
              <w:rPr>
                <w:rFonts w:hint="eastAsia"/>
              </w:rPr>
              <w:t xml:space="preserve"> Actions（lint / test / build / 镜像推送）</w:t>
            </w:r>
          </w:p>
          <w:p w14:paraId="7BC96B7A">
            <w:pPr>
              <w:pStyle w:val="165"/>
              <w:bidi w:val="0"/>
              <w:rPr>
                <w:rFonts w:hint="eastAsia"/>
                <w:lang w:val="en-US" w:eastAsia="zh-CN"/>
              </w:rPr>
            </w:pPr>
            <w:r>
              <w:rPr>
                <w:rFonts w:hint="eastAsia"/>
                <w:lang w:val="en-US" w:eastAsia="zh-CN"/>
              </w:rPr>
              <w:t>理由：自动构建、测试、推送镜像</w:t>
            </w:r>
          </w:p>
          <w:p w14:paraId="7B70E117">
            <w:pPr>
              <w:bidi w:val="0"/>
              <w:rPr>
                <w:rFonts w:hint="eastAsia"/>
              </w:rPr>
            </w:pPr>
            <w:r>
              <w:rPr>
                <w:rFonts w:hint="eastAsia"/>
              </w:rPr>
              <w:t>可观测性</w:t>
            </w:r>
            <w:r>
              <w:rPr>
                <w:rFonts w:hint="eastAsia"/>
                <w:lang w:eastAsia="zh-CN"/>
              </w:rPr>
              <w:t>：</w:t>
            </w:r>
            <w:r>
              <w:rPr>
                <w:rFonts w:hint="eastAsia"/>
              </w:rPr>
              <w:t>Prometheus + Grafana</w:t>
            </w:r>
          </w:p>
          <w:p w14:paraId="047C7C8C">
            <w:pPr>
              <w:pStyle w:val="165"/>
              <w:bidi w:val="0"/>
              <w:rPr>
                <w:rFonts w:hint="eastAsia"/>
                <w:lang w:val="en-US" w:eastAsia="zh-CN"/>
              </w:rPr>
            </w:pPr>
            <w:r>
              <w:rPr>
                <w:rFonts w:hint="eastAsia"/>
                <w:lang w:val="en-US" w:eastAsia="zh-CN"/>
              </w:rPr>
              <w:t>理由：可实时采集、监控系统各项运行指标，支持数据可视化展示与异常告警，便于及时排查系统问题，保障系统稳定运行。</w:t>
            </w:r>
          </w:p>
          <w:p w14:paraId="556B3DD4">
            <w:pPr>
              <w:pStyle w:val="165"/>
              <w:bidi w:val="0"/>
              <w:ind w:left="0" w:leftChars="0" w:firstLine="0" w:firstLineChars="0"/>
              <w:rPr>
                <w:rFonts w:hint="eastAsia"/>
                <w:lang w:val="en-US" w:eastAsia="zh-CN"/>
              </w:rPr>
            </w:pPr>
            <w:r>
              <w:rPr>
                <w:rFonts w:hint="eastAsia"/>
                <w:lang w:val="en-US" w:eastAsia="zh-CN"/>
              </w:rPr>
              <w:t>测试：JUnit 5 + Mockito + k6</w:t>
            </w:r>
            <w:r>
              <w:rPr>
                <w:rFonts w:hint="eastAsia"/>
                <w:lang w:val="en-US" w:eastAsia="zh-CN"/>
              </w:rPr>
              <w:tab/>
            </w:r>
          </w:p>
          <w:p w14:paraId="5F592364">
            <w:pPr>
              <w:pStyle w:val="165"/>
              <w:bidi w:val="0"/>
              <w:rPr>
                <w:rFonts w:hint="eastAsia"/>
                <w:lang w:val="en-US" w:eastAsia="zh-CN"/>
              </w:rPr>
            </w:pPr>
            <w:r>
              <w:rPr>
                <w:rFonts w:hint="eastAsia"/>
                <w:lang w:val="en-US" w:eastAsia="zh-CN"/>
              </w:rPr>
              <w:t>理由：JUnit5与Mockito用于完成核心业务单元测试，保障代码质量；k6可实现接口并发压测，验证系统高并发承载能力，满足项目性能指标要求。</w:t>
            </w:r>
          </w:p>
        </w:tc>
      </w:tr>
    </w:tbl>
    <w:p w14:paraId="4A375E32"/>
    <w:p w14:paraId="1FA43DE6">
      <w:pPr>
        <w:keepNext/>
        <w:pBdr>
          <w:bottom w:val="single" w:color="1A7A3D" w:sz="8" w:space="4"/>
        </w:pBdr>
        <w:spacing w:before="280" w:after="120"/>
      </w:pPr>
      <w:r>
        <w:rPr>
          <w:rFonts w:ascii="微软雅黑" w:hAnsi="微软雅黑" w:eastAsia="微软雅黑"/>
          <w:b/>
          <w:color w:val="1A7A3D"/>
          <w:sz w:val="36"/>
        </w:rPr>
        <w:t>6  项目计划</w:t>
      </w:r>
    </w:p>
    <w:p w14:paraId="4B44928B">
      <w:pPr>
        <w:keepNext/>
        <w:pBdr>
          <w:bottom w:val="single" w:color="4DB872" w:sz="4" w:space="4"/>
        </w:pBdr>
        <w:spacing w:before="200" w:after="120"/>
      </w:pPr>
      <w:r>
        <w:rPr>
          <w:rFonts w:ascii="微软雅黑" w:hAnsi="微软雅黑" w:eastAsia="微软雅黑"/>
          <w:b/>
          <w:color w:val="1A7A3D"/>
          <w:sz w:val="30"/>
        </w:rPr>
        <w:t>6.1  甘特图（按 D1-D14 分阶段）</w:t>
      </w:r>
    </w:p>
    <w:tbl>
      <w:tblPr>
        <w:tblStyle w:val="33"/>
        <w:tblW w:w="0" w:type="auto"/>
        <w:jc w:val="center"/>
        <w:tblLayout w:type="autofit"/>
        <w:tblCellMar>
          <w:top w:w="0" w:type="dxa"/>
          <w:left w:w="108" w:type="dxa"/>
          <w:bottom w:w="0" w:type="dxa"/>
          <w:right w:w="108" w:type="dxa"/>
        </w:tblCellMar>
      </w:tblPr>
      <w:tblGrid>
        <w:gridCol w:w="9756"/>
      </w:tblGrid>
      <w:tr w14:paraId="5866EF8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8BCD16F">
            <w:pPr>
              <w:bidi w:val="0"/>
              <w:jc w:val="center"/>
              <w:rPr>
                <w:rFonts w:hint="eastAsia" w:eastAsia="宋体"/>
                <w:lang w:eastAsia="zh-CN"/>
              </w:rPr>
            </w:pPr>
            <w:r>
              <w:rPr>
                <w:rFonts w:hint="eastAsia" w:eastAsia="宋体"/>
                <w:lang w:eastAsia="zh-CN"/>
              </w:rPr>
              <w:drawing>
                <wp:inline distT="0" distB="0" distL="114300" distR="114300">
                  <wp:extent cx="6049010" cy="2341880"/>
                  <wp:effectExtent l="0" t="0" r="8890" b="7620"/>
                  <wp:docPr id="1" name="图片 1" descr="deepseek_mermaid_20260603_40a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60603_40aaf5"/>
                          <pic:cNvPicPr>
                            <a:picLocks noChangeAspect="1"/>
                          </pic:cNvPicPr>
                        </pic:nvPicPr>
                        <pic:blipFill>
                          <a:blip r:embed="rId6"/>
                          <a:stretch>
                            <a:fillRect/>
                          </a:stretch>
                        </pic:blipFill>
                        <pic:spPr>
                          <a:xfrm>
                            <a:off x="0" y="0"/>
                            <a:ext cx="6049010" cy="2341880"/>
                          </a:xfrm>
                          <a:prstGeom prst="rect">
                            <a:avLst/>
                          </a:prstGeom>
                        </pic:spPr>
                      </pic:pic>
                    </a:graphicData>
                  </a:graphic>
                </wp:inline>
              </w:drawing>
            </w:r>
          </w:p>
          <w:p w14:paraId="2596B0B0">
            <w:pPr>
              <w:pStyle w:val="15"/>
              <w:bidi w:val="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甘特图</w:t>
            </w:r>
          </w:p>
        </w:tc>
      </w:tr>
    </w:tbl>
    <w:p w14:paraId="797A6D2B"/>
    <w:p w14:paraId="04CF181D">
      <w:pPr>
        <w:keepNext/>
        <w:pBdr>
          <w:bottom w:val="single" w:color="4DB872" w:sz="4" w:space="4"/>
        </w:pBdr>
        <w:spacing w:before="200" w:after="120"/>
      </w:pPr>
      <w:r>
        <w:rPr>
          <w:rFonts w:ascii="微软雅黑" w:hAnsi="微软雅黑" w:eastAsia="微软雅黑"/>
          <w:b/>
          <w:color w:val="1A7A3D"/>
          <w:sz w:val="30"/>
        </w:rPr>
        <w:t>6.2  里程碑与责任人</w:t>
      </w:r>
    </w:p>
    <w:tbl>
      <w:tblPr>
        <w:tblStyle w:val="33"/>
        <w:tblW w:w="0" w:type="auto"/>
        <w:jc w:val="center"/>
        <w:tblLayout w:type="autofit"/>
        <w:tblCellMar>
          <w:top w:w="0" w:type="dxa"/>
          <w:left w:w="108" w:type="dxa"/>
          <w:bottom w:w="0" w:type="dxa"/>
          <w:right w:w="108" w:type="dxa"/>
        </w:tblCellMar>
      </w:tblPr>
      <w:tblGrid>
        <w:gridCol w:w="9746"/>
      </w:tblGrid>
      <w:tr w14:paraId="0A754CB2">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70"/>
              <w:gridCol w:w="1932"/>
              <w:gridCol w:w="2912"/>
              <w:gridCol w:w="1855"/>
            </w:tblGrid>
            <w:tr w14:paraId="4118E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2170" w:type="dxa"/>
                  <w:tcBorders>
                    <w:top w:val="double" w:color="9BBB59" w:sz="4" w:space="0"/>
                    <w:left w:val="double" w:color="9BBB59" w:sz="4" w:space="0"/>
                    <w:bottom w:val="single" w:color="9BBB59" w:sz="4" w:space="0"/>
                    <w:right w:val="single" w:color="9BBB59" w:sz="4" w:space="0"/>
                    <w:tl2br w:val="nil"/>
                  </w:tcBorders>
                  <w:shd w:val="clear" w:color="auto" w:fill="FFFFFF"/>
                  <w:tcMar>
                    <w:top w:w="100" w:type="dxa"/>
                    <w:left w:w="0" w:type="dxa"/>
                    <w:bottom w:w="100" w:type="dxa"/>
                    <w:right w:w="160" w:type="dxa"/>
                  </w:tcMar>
                  <w:vAlign w:val="center"/>
                </w:tcPr>
                <w:p w14:paraId="15294982">
                  <w:pPr>
                    <w:bidi w:val="0"/>
                    <w:jc w:val="center"/>
                    <w:rPr>
                      <w:b w:val="0"/>
                      <w:color w:val="000000"/>
                    </w:rPr>
                  </w:pPr>
                  <w:r>
                    <w:rPr>
                      <w:rFonts w:hint="default"/>
                      <w:b w:val="0"/>
                      <w:color w:val="000000"/>
                      <w:lang w:val="en-US" w:eastAsia="zh-CN"/>
                    </w:rPr>
                    <w:t>里程碑</w:t>
                  </w:r>
                </w:p>
              </w:tc>
              <w:tc>
                <w:tcPr>
                  <w:tcW w:w="0" w:type="auto"/>
                  <w:tcBorders>
                    <w:top w:val="doub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70FEB7EF">
                  <w:pPr>
                    <w:bidi w:val="0"/>
                    <w:rPr>
                      <w:rFonts w:hint="default"/>
                      <w:b w:val="0"/>
                      <w:color w:val="000000"/>
                    </w:rPr>
                  </w:pPr>
                  <w:r>
                    <w:rPr>
                      <w:rFonts w:hint="default"/>
                      <w:b w:val="0"/>
                      <w:color w:val="000000"/>
                      <w:lang w:val="en-US" w:eastAsia="zh-CN"/>
                    </w:rPr>
                    <w:t>日期</w:t>
                  </w:r>
                </w:p>
              </w:tc>
              <w:tc>
                <w:tcPr>
                  <w:tcW w:w="0" w:type="auto"/>
                  <w:tcBorders>
                    <w:top w:val="doub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36D9D50A">
                  <w:pPr>
                    <w:bidi w:val="0"/>
                    <w:rPr>
                      <w:rFonts w:hint="default"/>
                      <w:b w:val="0"/>
                      <w:color w:val="000000"/>
                    </w:rPr>
                  </w:pPr>
                  <w:r>
                    <w:rPr>
                      <w:rFonts w:hint="default"/>
                      <w:b w:val="0"/>
                      <w:color w:val="000000"/>
                      <w:lang w:val="en-US" w:eastAsia="zh-CN"/>
                    </w:rPr>
                    <w:t>交付物</w:t>
                  </w:r>
                </w:p>
              </w:tc>
              <w:tc>
                <w:tcPr>
                  <w:tcW w:w="0" w:type="auto"/>
                  <w:tcBorders>
                    <w:top w:val="doub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160" w:type="dxa"/>
                  </w:tcMar>
                  <w:vAlign w:val="center"/>
                </w:tcPr>
                <w:p w14:paraId="30128E62">
                  <w:pPr>
                    <w:bidi w:val="0"/>
                    <w:rPr>
                      <w:rFonts w:hint="default"/>
                      <w:b w:val="0"/>
                      <w:color w:val="000000"/>
                    </w:rPr>
                  </w:pPr>
                  <w:r>
                    <w:rPr>
                      <w:rFonts w:hint="default"/>
                      <w:b w:val="0"/>
                      <w:color w:val="000000"/>
                      <w:lang w:val="en-US" w:eastAsia="zh-CN"/>
                    </w:rPr>
                    <w:t>负责人</w:t>
                  </w:r>
                </w:p>
              </w:tc>
            </w:tr>
            <w:tr w14:paraId="5544D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0FBD1AE4">
                  <w:pPr>
                    <w:bidi w:val="0"/>
                    <w:jc w:val="center"/>
                    <w:rPr>
                      <w:rFonts w:hint="default"/>
                      <w:b w:val="0"/>
                      <w:color w:val="000000"/>
                    </w:rPr>
                  </w:pPr>
                  <w:r>
                    <w:rPr>
                      <w:rFonts w:hint="default"/>
                      <w:b w:val="0"/>
                      <w:color w:val="000000"/>
                      <w:lang w:val="en-US" w:eastAsia="zh-CN"/>
                    </w:rPr>
                    <w:t>立项答辩通过</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531E007">
                  <w:pPr>
                    <w:bidi w:val="0"/>
                    <w:rPr>
                      <w:rFonts w:hint="default"/>
                      <w:b w:val="0"/>
                      <w:color w:val="000000"/>
                    </w:rPr>
                  </w:pPr>
                  <w:r>
                    <w:rPr>
                      <w:rFonts w:hint="default"/>
                      <w:b w:val="0"/>
                      <w:color w:val="000000"/>
                      <w:lang w:val="en-US" w:eastAsia="zh-CN"/>
                    </w:rPr>
                    <w:t>D1（06-02）</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058D8DB">
                  <w:pPr>
                    <w:bidi w:val="0"/>
                    <w:rPr>
                      <w:rFonts w:hint="default"/>
                      <w:b w:val="0"/>
                      <w:color w:val="000000"/>
                    </w:rPr>
                  </w:pPr>
                  <w:r>
                    <w:rPr>
                      <w:rFonts w:hint="default"/>
                      <w:b w:val="0"/>
                      <w:color w:val="000000"/>
                      <w:lang w:val="en-US" w:eastAsia="zh-CN"/>
                    </w:rPr>
                    <w:t>开题报告、选题表</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35656279">
                  <w:pPr>
                    <w:bidi w:val="0"/>
                    <w:rPr>
                      <w:rFonts w:hint="default"/>
                      <w:b w:val="0"/>
                      <w:color w:val="000000"/>
                    </w:rPr>
                  </w:pPr>
                  <w:r>
                    <w:rPr>
                      <w:rFonts w:hint="eastAsia"/>
                      <w:b w:val="0"/>
                      <w:color w:val="000000"/>
                      <w:lang w:val="en-US" w:eastAsia="zh-CN"/>
                    </w:rPr>
                    <w:t>蓝舒芬</w:t>
                  </w:r>
                </w:p>
              </w:tc>
            </w:tr>
            <w:tr w14:paraId="351E0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71ECE519">
                  <w:pPr>
                    <w:bidi w:val="0"/>
                    <w:jc w:val="center"/>
                    <w:rPr>
                      <w:rFonts w:hint="default"/>
                      <w:b w:val="0"/>
                      <w:color w:val="000000"/>
                    </w:rPr>
                  </w:pPr>
                  <w:r>
                    <w:rPr>
                      <w:rFonts w:hint="default"/>
                      <w:b w:val="0"/>
                      <w:color w:val="000000"/>
                      <w:lang w:val="en-US" w:eastAsia="zh-CN"/>
                    </w:rPr>
                    <w:t>需求冻结</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20A43B9A">
                  <w:pPr>
                    <w:bidi w:val="0"/>
                    <w:rPr>
                      <w:rFonts w:hint="default"/>
                      <w:b w:val="0"/>
                      <w:color w:val="000000"/>
                    </w:rPr>
                  </w:pPr>
                  <w:r>
                    <w:rPr>
                      <w:rFonts w:hint="default"/>
                      <w:b w:val="0"/>
                      <w:color w:val="000000"/>
                      <w:lang w:val="en-US" w:eastAsia="zh-CN"/>
                    </w:rPr>
                    <w:t>D3（06-04）</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0B67571E">
                  <w:pPr>
                    <w:bidi w:val="0"/>
                    <w:rPr>
                      <w:rFonts w:hint="default"/>
                      <w:b w:val="0"/>
                      <w:color w:val="000000"/>
                    </w:rPr>
                  </w:pPr>
                  <w:r>
                    <w:rPr>
                      <w:rFonts w:hint="default"/>
                      <w:b w:val="0"/>
                      <w:color w:val="000000"/>
                      <w:lang w:val="en-US" w:eastAsia="zh-CN"/>
                    </w:rPr>
                    <w:t>SRS v1.0</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3B8DDE04">
                  <w:pPr>
                    <w:bidi w:val="0"/>
                    <w:rPr>
                      <w:rFonts w:hint="default" w:eastAsia="宋体"/>
                      <w:b w:val="0"/>
                      <w:color w:val="000000"/>
                      <w:lang w:val="en-US" w:eastAsia="zh-CN"/>
                    </w:rPr>
                  </w:pPr>
                  <w:r>
                    <w:rPr>
                      <w:rFonts w:hint="eastAsia"/>
                      <w:b w:val="0"/>
                      <w:color w:val="000000"/>
                      <w:lang w:val="en-US" w:eastAsia="zh-CN"/>
                    </w:rPr>
                    <w:t>蓝舒芬</w:t>
                  </w:r>
                </w:p>
              </w:tc>
            </w:tr>
            <w:tr w14:paraId="7215C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572E5ABA">
                  <w:pPr>
                    <w:bidi w:val="0"/>
                    <w:jc w:val="center"/>
                    <w:rPr>
                      <w:rFonts w:hint="default"/>
                      <w:b w:val="0"/>
                      <w:color w:val="000000"/>
                    </w:rPr>
                  </w:pPr>
                  <w:r>
                    <w:rPr>
                      <w:rFonts w:hint="default"/>
                      <w:b w:val="0"/>
                      <w:color w:val="000000"/>
                      <w:lang w:val="en-US" w:eastAsia="zh-CN"/>
                    </w:rPr>
                    <w:t>设计冻结</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3C4249F8">
                  <w:pPr>
                    <w:bidi w:val="0"/>
                    <w:rPr>
                      <w:rFonts w:hint="default"/>
                      <w:b w:val="0"/>
                      <w:color w:val="000000"/>
                    </w:rPr>
                  </w:pPr>
                  <w:r>
                    <w:rPr>
                      <w:rFonts w:hint="default"/>
                      <w:b w:val="0"/>
                      <w:color w:val="000000"/>
                      <w:lang w:val="en-US" w:eastAsia="zh-CN"/>
                    </w:rPr>
                    <w:t>D5（06-0</w:t>
                  </w:r>
                  <w:r>
                    <w:rPr>
                      <w:rFonts w:hint="eastAsia"/>
                      <w:b w:val="0"/>
                      <w:color w:val="000000"/>
                      <w:lang w:val="en-US" w:eastAsia="zh-CN"/>
                    </w:rPr>
                    <w:t>5</w:t>
                  </w:r>
                  <w:r>
                    <w:rPr>
                      <w:rFonts w:hint="default"/>
                      <w:b w:val="0"/>
                      <w:color w:val="000000"/>
                      <w:lang w:val="en-US" w:eastAsia="zh-CN"/>
                    </w:rPr>
                    <w:t>）</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3789E568">
                  <w:pPr>
                    <w:bidi w:val="0"/>
                    <w:rPr>
                      <w:rFonts w:hint="default"/>
                      <w:b w:val="0"/>
                      <w:color w:val="000000"/>
                    </w:rPr>
                  </w:pPr>
                  <w:r>
                    <w:rPr>
                      <w:rFonts w:hint="default"/>
                      <w:b w:val="0"/>
                      <w:color w:val="000000"/>
                      <w:lang w:val="en-US" w:eastAsia="zh-CN"/>
                    </w:rPr>
                    <w:t>概要/详细/数据库设计</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70BA00F0">
                  <w:pPr>
                    <w:bidi w:val="0"/>
                    <w:rPr>
                      <w:rFonts w:hint="default" w:eastAsia="宋体"/>
                      <w:b w:val="0"/>
                      <w:color w:val="000000"/>
                      <w:lang w:val="en-US" w:eastAsia="zh-CN"/>
                    </w:rPr>
                  </w:pPr>
                  <w:r>
                    <w:rPr>
                      <w:rFonts w:hint="eastAsia"/>
                      <w:b w:val="0"/>
                      <w:color w:val="000000"/>
                      <w:lang w:val="en-US" w:eastAsia="zh-CN"/>
                    </w:rPr>
                    <w:t>王晨冉、王梦雨</w:t>
                  </w:r>
                </w:p>
              </w:tc>
            </w:tr>
            <w:tr w14:paraId="48146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2E09004A">
                  <w:pPr>
                    <w:bidi w:val="0"/>
                    <w:jc w:val="center"/>
                    <w:rPr>
                      <w:rFonts w:hint="default"/>
                      <w:b w:val="0"/>
                      <w:color w:val="000000"/>
                    </w:rPr>
                  </w:pPr>
                  <w:r>
                    <w:rPr>
                      <w:rFonts w:hint="default"/>
                      <w:b w:val="0"/>
                      <w:color w:val="000000"/>
                      <w:lang w:val="en-US" w:eastAsia="zh-CN"/>
                    </w:rPr>
                    <w:t>编码完成</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07A7E076">
                  <w:pPr>
                    <w:bidi w:val="0"/>
                    <w:rPr>
                      <w:rFonts w:hint="default"/>
                      <w:b w:val="0"/>
                      <w:color w:val="000000"/>
                    </w:rPr>
                  </w:pPr>
                  <w:r>
                    <w:rPr>
                      <w:rFonts w:hint="default"/>
                      <w:b w:val="0"/>
                      <w:color w:val="000000"/>
                      <w:lang w:val="en-US" w:eastAsia="zh-CN"/>
                    </w:rPr>
                    <w:t>D9（06-1</w:t>
                  </w:r>
                  <w:r>
                    <w:rPr>
                      <w:rFonts w:hint="eastAsia"/>
                      <w:b w:val="0"/>
                      <w:color w:val="000000"/>
                      <w:lang w:val="en-US" w:eastAsia="zh-CN"/>
                    </w:rPr>
                    <w:t>1</w:t>
                  </w:r>
                  <w:r>
                    <w:rPr>
                      <w:rFonts w:hint="default"/>
                      <w:b w:val="0"/>
                      <w:color w:val="000000"/>
                      <w:lang w:val="en-US" w:eastAsia="zh-CN"/>
                    </w:rPr>
                    <w:t>）</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496C917D">
                  <w:pPr>
                    <w:bidi w:val="0"/>
                    <w:rPr>
                      <w:rFonts w:hint="default"/>
                      <w:b w:val="0"/>
                      <w:color w:val="000000"/>
                    </w:rPr>
                  </w:pPr>
                  <w:r>
                    <w:rPr>
                      <w:rFonts w:hint="default"/>
                      <w:b w:val="0"/>
                      <w:color w:val="000000"/>
                      <w:lang w:val="en-US" w:eastAsia="zh-CN"/>
                    </w:rPr>
                    <w:t>可运行系统、单元测试</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36FBC4CF">
                  <w:pPr>
                    <w:bidi w:val="0"/>
                    <w:rPr>
                      <w:rFonts w:hint="default" w:eastAsia="宋体"/>
                      <w:b w:val="0"/>
                      <w:color w:val="000000"/>
                      <w:lang w:val="en-US" w:eastAsia="zh-CN"/>
                    </w:rPr>
                  </w:pPr>
                  <w:r>
                    <w:rPr>
                      <w:rFonts w:hint="eastAsia"/>
                      <w:b w:val="0"/>
                      <w:color w:val="000000"/>
                      <w:lang w:val="en-US" w:eastAsia="zh-CN"/>
                    </w:rPr>
                    <w:t>王慧、刘璐</w:t>
                  </w:r>
                </w:p>
              </w:tc>
            </w:tr>
            <w:tr w14:paraId="09A9C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7EBD5608">
                  <w:pPr>
                    <w:bidi w:val="0"/>
                    <w:jc w:val="center"/>
                    <w:rPr>
                      <w:rFonts w:hint="default"/>
                      <w:b w:val="0"/>
                      <w:color w:val="000000"/>
                    </w:rPr>
                  </w:pPr>
                  <w:r>
                    <w:rPr>
                      <w:rFonts w:hint="default"/>
                      <w:b w:val="0"/>
                      <w:color w:val="000000"/>
                      <w:lang w:val="en-US" w:eastAsia="zh-CN"/>
                    </w:rPr>
                    <w:t>测试完成</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43C86729">
                  <w:pPr>
                    <w:bidi w:val="0"/>
                    <w:rPr>
                      <w:rFonts w:hint="default"/>
                      <w:b w:val="0"/>
                      <w:color w:val="000000"/>
                    </w:rPr>
                  </w:pPr>
                  <w:r>
                    <w:rPr>
                      <w:rFonts w:hint="default"/>
                      <w:b w:val="0"/>
                      <w:color w:val="000000"/>
                      <w:lang w:val="en-US" w:eastAsia="zh-CN"/>
                    </w:rPr>
                    <w:t>D11（06-12）</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457866F5">
                  <w:pPr>
                    <w:bidi w:val="0"/>
                    <w:rPr>
                      <w:rFonts w:hint="default"/>
                      <w:b w:val="0"/>
                      <w:color w:val="000000"/>
                    </w:rPr>
                  </w:pPr>
                  <w:r>
                    <w:rPr>
                      <w:rFonts w:hint="default"/>
                      <w:b w:val="0"/>
                      <w:color w:val="000000"/>
                      <w:lang w:val="en-US" w:eastAsia="zh-CN"/>
                    </w:rPr>
                    <w:t>测试报告、压测脚本</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5F8ACBA1">
                  <w:pPr>
                    <w:bidi w:val="0"/>
                    <w:rPr>
                      <w:rFonts w:hint="default" w:eastAsia="宋体"/>
                      <w:b w:val="0"/>
                      <w:color w:val="000000"/>
                      <w:lang w:val="en-US" w:eastAsia="zh-CN"/>
                    </w:rPr>
                  </w:pPr>
                  <w:r>
                    <w:rPr>
                      <w:rFonts w:hint="eastAsia"/>
                      <w:b w:val="0"/>
                      <w:color w:val="000000"/>
                      <w:lang w:val="en-US" w:eastAsia="zh-CN"/>
                    </w:rPr>
                    <w:t>王梦雨</w:t>
                  </w:r>
                </w:p>
              </w:tc>
            </w:tr>
            <w:tr w14:paraId="4F43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6152A143">
                  <w:pPr>
                    <w:bidi w:val="0"/>
                    <w:jc w:val="center"/>
                    <w:rPr>
                      <w:rFonts w:hint="default"/>
                      <w:b w:val="0"/>
                      <w:color w:val="000000"/>
                    </w:rPr>
                  </w:pPr>
                  <w:r>
                    <w:rPr>
                      <w:rFonts w:hint="default"/>
                      <w:b w:val="0"/>
                      <w:color w:val="000000"/>
                      <w:lang w:val="en-US" w:eastAsia="zh-CN"/>
                    </w:rPr>
                    <w:t>部署完成</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454A0B8">
                  <w:pPr>
                    <w:bidi w:val="0"/>
                    <w:rPr>
                      <w:rFonts w:hint="default"/>
                      <w:b w:val="0"/>
                      <w:color w:val="000000"/>
                    </w:rPr>
                  </w:pPr>
                  <w:r>
                    <w:rPr>
                      <w:rFonts w:hint="default"/>
                      <w:b w:val="0"/>
                      <w:color w:val="000000"/>
                      <w:lang w:val="en-US" w:eastAsia="zh-CN"/>
                    </w:rPr>
                    <w:t>D12（06-13）</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634CC24">
                  <w:pPr>
                    <w:bidi w:val="0"/>
                    <w:rPr>
                      <w:rFonts w:hint="default"/>
                      <w:b w:val="0"/>
                      <w:color w:val="000000"/>
                    </w:rPr>
                  </w:pPr>
                  <w:r>
                    <w:rPr>
                      <w:rFonts w:hint="default"/>
                      <w:b w:val="0"/>
                      <w:color w:val="000000"/>
                      <w:lang w:val="en-US" w:eastAsia="zh-CN"/>
                    </w:rPr>
                    <w:t>用户手册、部署手册</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22C58051">
                  <w:pPr>
                    <w:bidi w:val="0"/>
                    <w:rPr>
                      <w:rFonts w:hint="default" w:eastAsia="宋体"/>
                      <w:b w:val="0"/>
                      <w:color w:val="000000"/>
                      <w:lang w:val="en-US" w:eastAsia="zh-CN"/>
                    </w:rPr>
                  </w:pPr>
                  <w:r>
                    <w:rPr>
                      <w:rFonts w:hint="eastAsia"/>
                      <w:b w:val="0"/>
                      <w:color w:val="000000"/>
                      <w:lang w:val="en-US" w:eastAsia="zh-CN"/>
                    </w:rPr>
                    <w:t>王梦雨</w:t>
                  </w:r>
                </w:p>
              </w:tc>
            </w:tr>
            <w:tr w14:paraId="19E8A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double" w:color="9BBB59" w:sz="4" w:space="0"/>
                    <w:right w:val="single" w:color="9BBB59" w:sz="4" w:space="0"/>
                  </w:tcBorders>
                  <w:shd w:val="clear" w:color="auto" w:fill="FFFFFF"/>
                  <w:tcMar>
                    <w:top w:w="100" w:type="dxa"/>
                    <w:left w:w="0" w:type="dxa"/>
                    <w:bottom w:w="100" w:type="dxa"/>
                    <w:right w:w="160" w:type="dxa"/>
                  </w:tcMar>
                  <w:vAlign w:val="center"/>
                </w:tcPr>
                <w:p w14:paraId="781B7B16">
                  <w:pPr>
                    <w:bidi w:val="0"/>
                    <w:jc w:val="center"/>
                    <w:rPr>
                      <w:rFonts w:hint="default"/>
                      <w:b w:val="0"/>
                      <w:color w:val="000000"/>
                    </w:rPr>
                  </w:pPr>
                  <w:r>
                    <w:rPr>
                      <w:rFonts w:hint="default"/>
                      <w:b w:val="0"/>
                      <w:color w:val="000000"/>
                      <w:lang w:val="en-US" w:eastAsia="zh-CN"/>
                    </w:rPr>
                    <w:t>答辩</w:t>
                  </w:r>
                </w:p>
              </w:tc>
              <w:tc>
                <w:tcPr>
                  <w:tcW w:w="0" w:type="auto"/>
                  <w:tcBorders>
                    <w:top w:val="single" w:color="9BBB59" w:sz="4" w:space="0"/>
                    <w:left w:val="single" w:color="9BBB59" w:sz="4" w:space="0"/>
                    <w:bottom w:val="double" w:color="9BBB59" w:sz="4" w:space="0"/>
                    <w:right w:val="single" w:color="9BBB59" w:sz="4" w:space="0"/>
                  </w:tcBorders>
                  <w:shd w:val="clear" w:color="auto" w:fill="FFFFFF"/>
                  <w:tcMar>
                    <w:top w:w="100" w:type="dxa"/>
                    <w:left w:w="160" w:type="dxa"/>
                    <w:bottom w:w="100" w:type="dxa"/>
                    <w:right w:w="160" w:type="dxa"/>
                  </w:tcMar>
                  <w:vAlign w:val="center"/>
                </w:tcPr>
                <w:p w14:paraId="46036277">
                  <w:pPr>
                    <w:bidi w:val="0"/>
                    <w:rPr>
                      <w:rFonts w:hint="default"/>
                      <w:b w:val="0"/>
                      <w:color w:val="000000"/>
                    </w:rPr>
                  </w:pPr>
                  <w:r>
                    <w:rPr>
                      <w:rFonts w:hint="default"/>
                      <w:b w:val="0"/>
                      <w:color w:val="000000"/>
                      <w:lang w:val="en-US" w:eastAsia="zh-CN"/>
                    </w:rPr>
                    <w:t>D14（06-15）</w:t>
                  </w:r>
                </w:p>
              </w:tc>
              <w:tc>
                <w:tcPr>
                  <w:tcW w:w="0" w:type="auto"/>
                  <w:tcBorders>
                    <w:top w:val="single" w:color="9BBB59" w:sz="4" w:space="0"/>
                    <w:left w:val="single" w:color="9BBB59" w:sz="4" w:space="0"/>
                    <w:bottom w:val="double" w:color="9BBB59" w:sz="4" w:space="0"/>
                    <w:right w:val="single" w:color="9BBB59" w:sz="4" w:space="0"/>
                  </w:tcBorders>
                  <w:shd w:val="clear" w:color="auto" w:fill="FFFFFF"/>
                  <w:tcMar>
                    <w:top w:w="100" w:type="dxa"/>
                    <w:left w:w="160" w:type="dxa"/>
                    <w:bottom w:w="100" w:type="dxa"/>
                    <w:right w:w="160" w:type="dxa"/>
                  </w:tcMar>
                  <w:vAlign w:val="center"/>
                </w:tcPr>
                <w:p w14:paraId="6B360C0E">
                  <w:pPr>
                    <w:bidi w:val="0"/>
                    <w:rPr>
                      <w:rFonts w:hint="default"/>
                      <w:b w:val="0"/>
                      <w:color w:val="000000"/>
                    </w:rPr>
                  </w:pPr>
                  <w:r>
                    <w:rPr>
                      <w:rFonts w:hint="default"/>
                      <w:b w:val="0"/>
                      <w:color w:val="000000"/>
                      <w:lang w:val="en-US" w:eastAsia="zh-CN"/>
                    </w:rPr>
                    <w:t>总结报告、PPT、验收单</w:t>
                  </w:r>
                </w:p>
              </w:tc>
              <w:tc>
                <w:tcPr>
                  <w:tcW w:w="0" w:type="auto"/>
                  <w:tcBorders>
                    <w:top w:val="single" w:color="9BBB59" w:sz="4" w:space="0"/>
                    <w:left w:val="single" w:color="9BBB59" w:sz="4" w:space="0"/>
                    <w:bottom w:val="double" w:color="9BBB59" w:sz="4" w:space="0"/>
                    <w:right w:val="double" w:color="9BBB59" w:sz="4" w:space="0"/>
                  </w:tcBorders>
                  <w:shd w:val="clear" w:color="auto" w:fill="FFFFFF"/>
                  <w:tcMar>
                    <w:top w:w="100" w:type="dxa"/>
                    <w:left w:w="160" w:type="dxa"/>
                    <w:bottom w:w="100" w:type="dxa"/>
                    <w:right w:w="0" w:type="dxa"/>
                  </w:tcMar>
                  <w:vAlign w:val="center"/>
                </w:tcPr>
                <w:p w14:paraId="177B5C98">
                  <w:pPr>
                    <w:bidi w:val="0"/>
                    <w:rPr>
                      <w:rFonts w:hint="default" w:eastAsia="宋体"/>
                      <w:b w:val="0"/>
                      <w:color w:val="000000"/>
                      <w:lang w:val="en-US" w:eastAsia="zh-CN"/>
                    </w:rPr>
                  </w:pPr>
                  <w:r>
                    <w:rPr>
                      <w:rFonts w:hint="eastAsia"/>
                      <w:b w:val="0"/>
                      <w:color w:val="000000"/>
                      <w:lang w:val="en-US" w:eastAsia="zh-CN"/>
                    </w:rPr>
                    <w:t>蓝舒芬</w:t>
                  </w:r>
                </w:p>
              </w:tc>
            </w:tr>
          </w:tbl>
          <w:p w14:paraId="5A2AEE7A">
            <w:pPr>
              <w:bidi w:val="0"/>
            </w:pPr>
          </w:p>
        </w:tc>
      </w:tr>
    </w:tbl>
    <w:p w14:paraId="6A2D2C85"/>
    <w:p w14:paraId="76EE00AA">
      <w:pPr>
        <w:keepNext/>
        <w:pBdr>
          <w:bottom w:val="single" w:color="4DB872" w:sz="4" w:space="4"/>
        </w:pBdr>
        <w:spacing w:before="200" w:after="120"/>
      </w:pPr>
      <w:r>
        <w:rPr>
          <w:rFonts w:ascii="微软雅黑" w:hAnsi="微软雅黑" w:eastAsia="微软雅黑"/>
          <w:b/>
          <w:color w:val="1A7A3D"/>
          <w:sz w:val="30"/>
        </w:rPr>
        <w:t>6.3  团队分工</w:t>
      </w:r>
    </w:p>
    <w:tbl>
      <w:tblPr>
        <w:tblStyle w:val="33"/>
        <w:tblW w:w="0" w:type="auto"/>
        <w:jc w:val="center"/>
        <w:tblLayout w:type="autofit"/>
        <w:tblCellMar>
          <w:top w:w="0" w:type="dxa"/>
          <w:left w:w="108" w:type="dxa"/>
          <w:bottom w:w="0" w:type="dxa"/>
          <w:right w:w="108" w:type="dxa"/>
        </w:tblCellMar>
      </w:tblPr>
      <w:tblGrid>
        <w:gridCol w:w="9746"/>
      </w:tblGrid>
      <w:tr w14:paraId="7A0471D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Style w:val="33"/>
              <w:tblW w:w="0" w:type="auto"/>
              <w:jc w:val="center"/>
              <w:tblLayout w:type="autofit"/>
              <w:tblCellMar>
                <w:top w:w="0" w:type="dxa"/>
                <w:left w:w="108" w:type="dxa"/>
                <w:bottom w:w="0" w:type="dxa"/>
                <w:right w:w="108" w:type="dxa"/>
              </w:tblCellMar>
            </w:tblPr>
            <w:tblGrid>
              <w:gridCol w:w="3118"/>
              <w:gridCol w:w="1984"/>
              <w:gridCol w:w="1984"/>
              <w:gridCol w:w="1984"/>
            </w:tblGrid>
            <w:tr w14:paraId="5E470EDF">
              <w:tblPrEx>
                <w:tblCellMar>
                  <w:top w:w="0" w:type="dxa"/>
                  <w:left w:w="108" w:type="dxa"/>
                  <w:bottom w:w="0" w:type="dxa"/>
                  <w:right w:w="108" w:type="dxa"/>
                </w:tblCellMar>
              </w:tblPrEx>
              <w:trPr>
                <w:jc w:val="center"/>
              </w:trPr>
              <w:tc>
                <w:tcPr>
                  <w:tcW w:w="3118"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47E06969">
                  <w:pPr>
                    <w:spacing w:before="40" w:after="40"/>
                    <w:jc w:val="center"/>
                  </w:pPr>
                  <w:r>
                    <w:rPr>
                      <w:rFonts w:ascii="微软雅黑" w:hAnsi="微软雅黑" w:eastAsia="微软雅黑"/>
                      <w:b/>
                      <w:color w:val="FFFFFF"/>
                      <w:sz w:val="20"/>
                    </w:rPr>
                    <w:t>职责</w:t>
                  </w:r>
                </w:p>
              </w:tc>
              <w:tc>
                <w:tcPr>
                  <w:tcW w:w="1984"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6DE0B1A6">
                  <w:pPr>
                    <w:spacing w:before="40" w:after="40"/>
                    <w:jc w:val="center"/>
                  </w:pPr>
                  <w:r>
                    <w:rPr>
                      <w:rFonts w:ascii="微软雅黑" w:hAnsi="微软雅黑" w:eastAsia="微软雅黑"/>
                      <w:b/>
                      <w:color w:val="FFFFFF"/>
                      <w:sz w:val="20"/>
                    </w:rPr>
                    <w:t>主负责人</w:t>
                  </w:r>
                </w:p>
              </w:tc>
              <w:tc>
                <w:tcPr>
                  <w:tcW w:w="1984"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38A06C42">
                  <w:pPr>
                    <w:spacing w:before="40" w:after="40"/>
                    <w:jc w:val="center"/>
                  </w:pPr>
                  <w:r>
                    <w:rPr>
                      <w:rFonts w:ascii="微软雅黑" w:hAnsi="微软雅黑" w:eastAsia="微软雅黑"/>
                      <w:b/>
                      <w:color w:val="FFFFFF"/>
                      <w:sz w:val="20"/>
                    </w:rPr>
                    <w:t>副负责人</w:t>
                  </w:r>
                </w:p>
              </w:tc>
              <w:tc>
                <w:tcPr>
                  <w:tcW w:w="1984"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0AFCC93E">
                  <w:pPr>
                    <w:spacing w:before="40" w:after="40"/>
                    <w:jc w:val="center"/>
                  </w:pPr>
                  <w:r>
                    <w:rPr>
                      <w:rFonts w:ascii="微软雅黑" w:hAnsi="微软雅黑" w:eastAsia="微软雅黑"/>
                      <w:b/>
                      <w:color w:val="FFFFFF"/>
                      <w:sz w:val="20"/>
                    </w:rPr>
                    <w:t>协助人</w:t>
                  </w:r>
                </w:p>
              </w:tc>
            </w:tr>
            <w:tr w14:paraId="004077B0">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B3CB23D">
                  <w:pPr>
                    <w:spacing w:before="40" w:after="40"/>
                    <w:jc w:val="center"/>
                  </w:pPr>
                  <w:r>
                    <w:rPr>
                      <w:rFonts w:ascii="微软雅黑" w:hAnsi="微软雅黑" w:eastAsia="微软雅黑"/>
                      <w:b w:val="0"/>
                      <w:color w:val="2B2B2B"/>
                      <w:sz w:val="19"/>
                    </w:rPr>
                    <w:t>项目管理（计划 / 进度 / 例会）</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5D5964C">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FFBCFCB">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EEBDB01">
                  <w:pPr>
                    <w:spacing w:before="40" w:after="40"/>
                    <w:jc w:val="left"/>
                    <w:rPr>
                      <w:rFonts w:hint="default" w:eastAsia="微软雅黑"/>
                      <w:lang w:val="en-US" w:eastAsia="zh-CN"/>
                    </w:rPr>
                  </w:pPr>
                  <w:r>
                    <w:rPr>
                      <w:rFonts w:hint="eastAsia"/>
                      <w:lang w:val="en-US" w:eastAsia="zh-CN"/>
                    </w:rPr>
                    <w:t>王梦雨</w:t>
                  </w:r>
                </w:p>
              </w:tc>
            </w:tr>
            <w:tr w14:paraId="64E2C500">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36844CC">
                  <w:pPr>
                    <w:spacing w:before="40" w:after="40"/>
                    <w:jc w:val="center"/>
                  </w:pPr>
                  <w:r>
                    <w:rPr>
                      <w:rFonts w:ascii="微软雅黑" w:hAnsi="微软雅黑" w:eastAsia="微软雅黑"/>
                      <w:b w:val="0"/>
                      <w:color w:val="2B2B2B"/>
                      <w:sz w:val="19"/>
                    </w:rPr>
                    <w:t>产品 / 需求 / 文档</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2808EE2">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AEB5BB5">
                  <w:pPr>
                    <w:spacing w:before="40" w:after="40"/>
                    <w:jc w:val="left"/>
                    <w:rPr>
                      <w:rFonts w:hint="eastAsia" w:eastAsia="微软雅黑"/>
                      <w:lang w:val="en-US" w:eastAsia="zh-CN"/>
                    </w:rPr>
                  </w:pPr>
                  <w:r>
                    <w:rPr>
                      <w:rFonts w:hint="eastAsia"/>
                      <w:lang w:val="en-US" w:eastAsia="zh-CN"/>
                    </w:rPr>
                    <w:t>王慧</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5B2EF2C">
                  <w:pPr>
                    <w:spacing w:before="40" w:after="40"/>
                    <w:jc w:val="left"/>
                    <w:rPr>
                      <w:rFonts w:hint="default" w:eastAsia="微软雅黑"/>
                      <w:lang w:val="en-US" w:eastAsia="zh-CN"/>
                    </w:rPr>
                  </w:pPr>
                  <w:r>
                    <w:rPr>
                      <w:rFonts w:hint="eastAsia"/>
                      <w:lang w:val="en-US" w:eastAsia="zh-CN"/>
                    </w:rPr>
                    <w:t>王晨冉</w:t>
                  </w:r>
                </w:p>
              </w:tc>
            </w:tr>
            <w:tr w14:paraId="5BDD33D9">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3F278A1">
                  <w:pPr>
                    <w:spacing w:before="40" w:after="40"/>
                    <w:jc w:val="center"/>
                  </w:pPr>
                  <w:r>
                    <w:rPr>
                      <w:rFonts w:ascii="微软雅黑" w:hAnsi="微软雅黑" w:eastAsia="微软雅黑"/>
                      <w:b w:val="0"/>
                      <w:color w:val="2B2B2B"/>
                      <w:sz w:val="19"/>
                    </w:rPr>
                    <w:t>架构与技术决策</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3860D08">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EBA7E36">
                  <w:pPr>
                    <w:spacing w:before="40" w:after="40"/>
                    <w:jc w:val="left"/>
                    <w:rPr>
                      <w:rFonts w:hint="eastAsia"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48132D1">
                  <w:pPr>
                    <w:spacing w:before="40" w:after="40"/>
                    <w:jc w:val="left"/>
                    <w:rPr>
                      <w:rFonts w:hint="default" w:eastAsia="微软雅黑"/>
                      <w:lang w:val="en-US" w:eastAsia="zh-CN"/>
                    </w:rPr>
                  </w:pPr>
                  <w:r>
                    <w:rPr>
                      <w:rFonts w:hint="eastAsia"/>
                      <w:lang w:val="en-US" w:eastAsia="zh-CN"/>
                    </w:rPr>
                    <w:t>王梦雨</w:t>
                  </w:r>
                </w:p>
              </w:tc>
            </w:tr>
            <w:tr w14:paraId="57B7F3ED">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B5F32A1">
                  <w:pPr>
                    <w:spacing w:before="40" w:after="40"/>
                    <w:jc w:val="center"/>
                  </w:pPr>
                  <w:r>
                    <w:rPr>
                      <w:rFonts w:ascii="微软雅黑" w:hAnsi="微软雅黑" w:eastAsia="微软雅黑"/>
                      <w:b w:val="0"/>
                      <w:color w:val="2B2B2B"/>
                      <w:sz w:val="19"/>
                    </w:rPr>
                    <w:t>前端开发</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041CF0F">
                  <w:pPr>
                    <w:spacing w:before="40" w:after="40"/>
                    <w:jc w:val="left"/>
                    <w:rPr>
                      <w:rFonts w:hint="eastAsia" w:eastAsia="微软雅黑"/>
                      <w:lang w:val="en-US" w:eastAsia="zh-CN"/>
                    </w:rPr>
                  </w:pPr>
                  <w:r>
                    <w:rPr>
                      <w:rFonts w:hint="eastAsia"/>
                      <w:lang w:val="en-US" w:eastAsia="zh-CN"/>
                    </w:rPr>
                    <w:t>王慧</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917DC71">
                  <w:pPr>
                    <w:spacing w:before="40" w:after="40"/>
                    <w:jc w:val="left"/>
                    <w:rPr>
                      <w:rFonts w:hint="default" w:eastAsia="微软雅黑"/>
                      <w:lang w:val="en-US" w:eastAsia="zh-CN"/>
                    </w:rPr>
                  </w:pPr>
                  <w:r>
                    <w:rPr>
                      <w:rFonts w:hint="eastAsia"/>
                      <w:lang w:val="en-US" w:eastAsia="zh-CN"/>
                    </w:rPr>
                    <w:t>王晨冉</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41DDF2D">
                  <w:pPr>
                    <w:spacing w:before="40" w:after="40"/>
                    <w:jc w:val="left"/>
                    <w:rPr>
                      <w:rFonts w:hint="default" w:eastAsia="微软雅黑"/>
                      <w:lang w:val="en-US" w:eastAsia="zh-CN"/>
                    </w:rPr>
                  </w:pPr>
                  <w:r>
                    <w:rPr>
                      <w:rFonts w:hint="eastAsia"/>
                      <w:lang w:val="en-US" w:eastAsia="zh-CN"/>
                    </w:rPr>
                    <w:t>蓝舒芬</w:t>
                  </w:r>
                </w:p>
              </w:tc>
            </w:tr>
            <w:tr w14:paraId="46E57AEA">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517F01D">
                  <w:pPr>
                    <w:spacing w:before="40" w:after="40"/>
                    <w:jc w:val="center"/>
                  </w:pPr>
                  <w:r>
                    <w:rPr>
                      <w:rFonts w:ascii="微软雅黑" w:hAnsi="微软雅黑" w:eastAsia="微软雅黑"/>
                      <w:b w:val="0"/>
                      <w:color w:val="2B2B2B"/>
                      <w:sz w:val="19"/>
                    </w:rPr>
                    <w:t>后端开发</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E1E51D3">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8AA93B3">
                  <w:pPr>
                    <w:spacing w:before="40" w:after="40"/>
                    <w:jc w:val="left"/>
                    <w:rPr>
                      <w:rFonts w:hint="eastAsia" w:eastAsia="微软雅黑"/>
                      <w:lang w:val="en-US" w:eastAsia="zh-CN"/>
                    </w:rPr>
                  </w:pPr>
                  <w:r>
                    <w:rPr>
                      <w:rFonts w:hint="eastAsia"/>
                      <w:lang w:val="en-US" w:eastAsia="zh-CN"/>
                    </w:rPr>
                    <w:t>王慧</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B6EF9C9">
                  <w:pPr>
                    <w:spacing w:before="40" w:after="40"/>
                    <w:jc w:val="left"/>
                    <w:rPr>
                      <w:rFonts w:hint="default" w:eastAsia="微软雅黑"/>
                      <w:lang w:val="en-US" w:eastAsia="zh-CN"/>
                    </w:rPr>
                  </w:pPr>
                  <w:r>
                    <w:rPr>
                      <w:rFonts w:hint="eastAsia"/>
                      <w:lang w:val="en-US" w:eastAsia="zh-CN"/>
                    </w:rPr>
                    <w:t>王梦雨</w:t>
                  </w:r>
                </w:p>
              </w:tc>
            </w:tr>
            <w:tr w14:paraId="2F0229C8">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2001BA5">
                  <w:pPr>
                    <w:spacing w:before="40" w:after="40"/>
                    <w:jc w:val="center"/>
                  </w:pPr>
                  <w:r>
                    <w:rPr>
                      <w:rFonts w:ascii="微软雅黑" w:hAnsi="微软雅黑" w:eastAsia="微软雅黑"/>
                      <w:b w:val="0"/>
                      <w:color w:val="2B2B2B"/>
                      <w:sz w:val="19"/>
                    </w:rPr>
                    <w:t>数据库设计与运维</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4015727">
                  <w:pPr>
                    <w:spacing w:before="40" w:after="40"/>
                    <w:jc w:val="left"/>
                    <w:rPr>
                      <w:rFonts w:hint="default" w:eastAsia="微软雅黑"/>
                      <w:lang w:val="en-US" w:eastAsia="zh-CN"/>
                    </w:rPr>
                  </w:pPr>
                  <w:r>
                    <w:rPr>
                      <w:rFonts w:hint="eastAsia"/>
                      <w:lang w:val="en-US" w:eastAsia="zh-CN"/>
                    </w:rPr>
                    <w:t>王晨冉</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0EF9E76">
                  <w:pPr>
                    <w:spacing w:before="40" w:after="40"/>
                    <w:jc w:val="left"/>
                    <w:rPr>
                      <w:rFonts w:hint="default" w:eastAsia="微软雅黑"/>
                      <w:lang w:val="en-US" w:eastAsia="zh-CN"/>
                    </w:rPr>
                  </w:pPr>
                  <w:r>
                    <w:rPr>
                      <w:rFonts w:hint="eastAsia"/>
                      <w:lang w:val="en-US" w:eastAsia="zh-CN"/>
                    </w:rPr>
                    <w:t>王梦雨</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1D95308">
                  <w:pPr>
                    <w:spacing w:before="40" w:after="40"/>
                    <w:jc w:val="left"/>
                    <w:rPr>
                      <w:rFonts w:hint="default" w:eastAsia="微软雅黑"/>
                      <w:lang w:val="en-US" w:eastAsia="zh-CN"/>
                    </w:rPr>
                  </w:pPr>
                  <w:r>
                    <w:rPr>
                      <w:rFonts w:hint="eastAsia"/>
                      <w:lang w:val="en-US" w:eastAsia="zh-CN"/>
                    </w:rPr>
                    <w:t>王慧</w:t>
                  </w:r>
                </w:p>
              </w:tc>
            </w:tr>
            <w:tr w14:paraId="1C1EF3B1">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08EEE67">
                  <w:pPr>
                    <w:spacing w:before="40" w:after="40"/>
                    <w:jc w:val="center"/>
                  </w:pPr>
                  <w:r>
                    <w:rPr>
                      <w:rFonts w:ascii="微软雅黑" w:hAnsi="微软雅黑" w:eastAsia="微软雅黑"/>
                      <w:b w:val="0"/>
                      <w:color w:val="2B2B2B"/>
                      <w:sz w:val="19"/>
                    </w:rPr>
                    <w:t>测试与质量保障</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50D4455">
                  <w:pPr>
                    <w:spacing w:before="40" w:after="40"/>
                    <w:jc w:val="left"/>
                    <w:rPr>
                      <w:rFonts w:hint="default" w:eastAsia="微软雅黑"/>
                      <w:lang w:val="en-US" w:eastAsia="zh-CN"/>
                    </w:rPr>
                  </w:pPr>
                  <w:r>
                    <w:rPr>
                      <w:rFonts w:hint="eastAsia" w:ascii="宋体" w:hAnsi="宋体" w:eastAsia="宋体" w:cs="宋体"/>
                      <w:lang w:val="en-US" w:eastAsia="zh-CN"/>
                    </w:rPr>
                    <w:t>王梦雨</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2DC6713">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91EE0DE">
                  <w:pPr>
                    <w:spacing w:before="40" w:after="40"/>
                    <w:jc w:val="left"/>
                    <w:rPr>
                      <w:rFonts w:hint="default" w:eastAsia="微软雅黑"/>
                      <w:lang w:val="en-US" w:eastAsia="zh-CN"/>
                    </w:rPr>
                  </w:pPr>
                  <w:r>
                    <w:rPr>
                      <w:rFonts w:hint="eastAsia"/>
                      <w:lang w:val="en-US" w:eastAsia="zh-CN"/>
                    </w:rPr>
                    <w:t>蓝舒芬</w:t>
                  </w:r>
                </w:p>
              </w:tc>
            </w:tr>
            <w:tr w14:paraId="0E528128">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7BA46F8">
                  <w:pPr>
                    <w:spacing w:before="40" w:after="40"/>
                    <w:jc w:val="center"/>
                  </w:pPr>
                  <w:r>
                    <w:rPr>
                      <w:rFonts w:ascii="微软雅黑" w:hAnsi="微软雅黑" w:eastAsia="微软雅黑"/>
                      <w:b w:val="0"/>
                      <w:color w:val="2B2B2B"/>
                      <w:sz w:val="19"/>
                    </w:rPr>
                    <w:t>DevOps（CI/CD / 容器 / 部署）</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140E658">
                  <w:pPr>
                    <w:spacing w:before="40" w:after="40"/>
                    <w:jc w:val="left"/>
                    <w:rPr>
                      <w:rFonts w:hint="default" w:eastAsia="微软雅黑"/>
                      <w:lang w:val="en-US" w:eastAsia="zh-CN"/>
                    </w:rPr>
                  </w:pPr>
                  <w:r>
                    <w:rPr>
                      <w:rFonts w:hint="eastAsia"/>
                      <w:lang w:val="en-US" w:eastAsia="zh-CN"/>
                    </w:rPr>
                    <w:t>王梦雨</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9F6E443">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2DAED14">
                  <w:pPr>
                    <w:spacing w:before="40" w:after="40"/>
                    <w:jc w:val="left"/>
                    <w:rPr>
                      <w:rFonts w:hint="default" w:eastAsia="微软雅黑"/>
                      <w:lang w:val="en-US" w:eastAsia="zh-CN"/>
                    </w:rPr>
                  </w:pPr>
                  <w:r>
                    <w:rPr>
                      <w:rFonts w:hint="eastAsia"/>
                      <w:lang w:val="en-US" w:eastAsia="zh-CN"/>
                    </w:rPr>
                    <w:t>王晨冉</w:t>
                  </w:r>
                </w:p>
              </w:tc>
            </w:tr>
            <w:tr w14:paraId="2FA3610E">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8CB7FD1">
                  <w:pPr>
                    <w:spacing w:before="40" w:after="40"/>
                    <w:jc w:val="center"/>
                  </w:pPr>
                  <w:r>
                    <w:rPr>
                      <w:rFonts w:ascii="微软雅黑" w:hAnsi="微软雅黑" w:eastAsia="微软雅黑"/>
                      <w:b w:val="0"/>
                      <w:color w:val="2B2B2B"/>
                      <w:sz w:val="19"/>
                    </w:rPr>
                    <w:t>答辩与对外汇报</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A70847C">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4F46644">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C4FD984">
                  <w:pPr>
                    <w:spacing w:before="40" w:after="40"/>
                    <w:jc w:val="left"/>
                    <w:rPr>
                      <w:rFonts w:hint="default" w:eastAsia="微软雅黑"/>
                      <w:lang w:val="en-US" w:eastAsia="zh-CN"/>
                    </w:rPr>
                  </w:pPr>
                  <w:r>
                    <w:rPr>
                      <w:rFonts w:hint="eastAsia"/>
                      <w:lang w:val="en-US" w:eastAsia="zh-CN"/>
                    </w:rPr>
                    <w:t>王慧</w:t>
                  </w:r>
                </w:p>
              </w:tc>
            </w:tr>
          </w:tbl>
          <w:p w14:paraId="3D4B0D1B">
            <w:pPr>
              <w:bidi w:val="0"/>
            </w:pPr>
          </w:p>
        </w:tc>
      </w:tr>
    </w:tbl>
    <w:p w14:paraId="6472D325"/>
    <w:tbl>
      <w:tblPr>
        <w:tblStyle w:val="33"/>
        <w:tblW w:w="0" w:type="auto"/>
        <w:jc w:val="center"/>
        <w:tblLayout w:type="autofit"/>
        <w:tblCellMar>
          <w:top w:w="0" w:type="dxa"/>
          <w:left w:w="108" w:type="dxa"/>
          <w:bottom w:w="0" w:type="dxa"/>
          <w:right w:w="108" w:type="dxa"/>
        </w:tblCellMar>
      </w:tblPr>
      <w:tblGrid>
        <w:gridCol w:w="9746"/>
      </w:tblGrid>
      <w:tr w14:paraId="4E893C78">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9488C00">
            <w:pPr>
              <w:bidi w:val="0"/>
            </w:pPr>
            <w:r>
              <w:rPr>
                <w:rFonts w:hint="eastAsia"/>
                <w:lang w:val="en-US" w:eastAsia="zh-CN"/>
              </w:rPr>
              <w:t>本小节从三方面完成了项目进度和人员规划，借助 D1-D14 周期甘特图细化全周期开发任务、管控项目时序进度，依托关键里程碑绑定对应负责人以把控各阶段核心节点落地，再结合成员技术特长划分岗位与模块职责，通过进度计划、节点管控、人员分工相结合的管理方式，规范项目开发流程、明晰工作权责，保障项目有序推进。</w:t>
            </w:r>
          </w:p>
        </w:tc>
      </w:tr>
    </w:tbl>
    <w:p w14:paraId="2BD65C7A"/>
    <w:p w14:paraId="68851E75">
      <w:pPr>
        <w:keepNext/>
        <w:pBdr>
          <w:bottom w:val="single" w:color="1A7A3D" w:sz="8" w:space="4"/>
        </w:pBdr>
        <w:spacing w:before="280" w:after="120"/>
      </w:pPr>
      <w:r>
        <w:rPr>
          <w:rFonts w:ascii="微软雅黑" w:hAnsi="微软雅黑" w:eastAsia="微软雅黑"/>
          <w:b/>
          <w:color w:val="1A7A3D"/>
          <w:sz w:val="36"/>
        </w:rPr>
        <w:t>7  风险登记册</w:t>
      </w:r>
    </w:p>
    <w:tbl>
      <w:tblPr>
        <w:tblStyle w:val="33"/>
        <w:tblW w:w="0" w:type="auto"/>
        <w:jc w:val="center"/>
        <w:tblLayout w:type="autofit"/>
        <w:tblCellMar>
          <w:top w:w="0" w:type="dxa"/>
          <w:left w:w="108" w:type="dxa"/>
          <w:bottom w:w="0" w:type="dxa"/>
          <w:right w:w="108" w:type="dxa"/>
        </w:tblCellMar>
      </w:tblPr>
      <w:tblGrid>
        <w:gridCol w:w="850"/>
        <w:gridCol w:w="2835"/>
        <w:gridCol w:w="850"/>
        <w:gridCol w:w="850"/>
        <w:gridCol w:w="2835"/>
        <w:gridCol w:w="850"/>
      </w:tblGrid>
      <w:tr w14:paraId="2FDC9904">
        <w:tblPrEx>
          <w:tblCellMar>
            <w:top w:w="0" w:type="dxa"/>
            <w:left w:w="108" w:type="dxa"/>
            <w:bottom w:w="0" w:type="dxa"/>
            <w:right w:w="108" w:type="dxa"/>
          </w:tblCellMar>
        </w:tblPrEx>
        <w:trPr>
          <w:jc w:val="center"/>
        </w:trPr>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4042AE96">
            <w:pPr>
              <w:spacing w:before="40" w:after="40"/>
              <w:jc w:val="center"/>
            </w:pPr>
            <w:r>
              <w:rPr>
                <w:rFonts w:ascii="微软雅黑" w:hAnsi="微软雅黑" w:eastAsia="微软雅黑"/>
                <w:b/>
                <w:color w:val="FFFFFF"/>
                <w:sz w:val="20"/>
              </w:rPr>
              <w:t>ID</w:t>
            </w:r>
          </w:p>
        </w:tc>
        <w:tc>
          <w:tcPr>
            <w:tcW w:w="2835"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721BD97C">
            <w:pPr>
              <w:spacing w:before="40" w:after="40"/>
              <w:jc w:val="center"/>
            </w:pPr>
            <w:r>
              <w:rPr>
                <w:rFonts w:ascii="微软雅黑" w:hAnsi="微软雅黑" w:eastAsia="微软雅黑"/>
                <w:b/>
                <w:color w:val="FFFFFF"/>
                <w:sz w:val="20"/>
              </w:rPr>
              <w:t>风险描述</w:t>
            </w:r>
          </w:p>
        </w:tc>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14F3E6FB">
            <w:pPr>
              <w:spacing w:before="40" w:after="40"/>
              <w:jc w:val="center"/>
            </w:pPr>
            <w:r>
              <w:rPr>
                <w:rFonts w:ascii="微软雅黑" w:hAnsi="微软雅黑" w:eastAsia="微软雅黑"/>
                <w:b/>
                <w:color w:val="FFFFFF"/>
                <w:sz w:val="20"/>
              </w:rPr>
              <w:t>可能性</w:t>
            </w:r>
          </w:p>
        </w:tc>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3F068DB4">
            <w:pPr>
              <w:spacing w:before="40" w:after="40"/>
              <w:jc w:val="center"/>
            </w:pPr>
            <w:r>
              <w:rPr>
                <w:rFonts w:ascii="微软雅黑" w:hAnsi="微软雅黑" w:eastAsia="微软雅黑"/>
                <w:b/>
                <w:color w:val="FFFFFF"/>
                <w:sz w:val="20"/>
              </w:rPr>
              <w:t>影响</w:t>
            </w:r>
          </w:p>
        </w:tc>
        <w:tc>
          <w:tcPr>
            <w:tcW w:w="2835"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4F0485A3">
            <w:pPr>
              <w:spacing w:before="40" w:after="40"/>
              <w:jc w:val="center"/>
            </w:pPr>
            <w:r>
              <w:rPr>
                <w:rFonts w:ascii="微软雅黑" w:hAnsi="微软雅黑" w:eastAsia="微软雅黑"/>
                <w:b/>
                <w:color w:val="FFFFFF"/>
                <w:sz w:val="20"/>
              </w:rPr>
              <w:t>应对策略</w:t>
            </w:r>
          </w:p>
        </w:tc>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3924AB60">
            <w:pPr>
              <w:spacing w:before="40" w:after="40"/>
              <w:jc w:val="center"/>
            </w:pPr>
            <w:r>
              <w:rPr>
                <w:rFonts w:ascii="微软雅黑" w:hAnsi="微软雅黑" w:eastAsia="微软雅黑"/>
                <w:b/>
                <w:color w:val="FFFFFF"/>
                <w:sz w:val="20"/>
              </w:rPr>
              <w:t>负责人</w:t>
            </w:r>
          </w:p>
        </w:tc>
      </w:tr>
      <w:tr w14:paraId="6AA764EB">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45C6299">
            <w:pPr>
              <w:spacing w:before="40" w:after="40"/>
              <w:jc w:val="center"/>
            </w:pPr>
            <w:r>
              <w:rPr>
                <w:rFonts w:ascii="微软雅黑" w:hAnsi="微软雅黑" w:eastAsia="微软雅黑"/>
                <w:b w:val="0"/>
                <w:color w:val="2B2B2B"/>
                <w:sz w:val="19"/>
              </w:rPr>
              <w:t>R-01</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1DA03C5">
            <w:pPr>
              <w:spacing w:before="40" w:after="40"/>
              <w:jc w:val="left"/>
            </w:pPr>
            <w:r>
              <w:rPr>
                <w:rFonts w:ascii="微软雅黑" w:hAnsi="微软雅黑" w:eastAsia="微软雅黑"/>
                <w:b w:val="0"/>
                <w:color w:val="2B2B2B"/>
                <w:sz w:val="19"/>
              </w:rPr>
              <w:t>第三方支付接口不稳定</w:t>
            </w:r>
          </w:p>
        </w:tc>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D7EFDE5">
            <w:pPr>
              <w:spacing w:before="40" w:after="40"/>
              <w:jc w:val="left"/>
            </w:pPr>
            <w:r>
              <w:rPr>
                <w:rFonts w:ascii="微软雅黑" w:hAnsi="微软雅黑" w:eastAsia="微软雅黑"/>
                <w:b w:val="0"/>
                <w:color w:val="2B2B2B"/>
                <w:sz w:val="19"/>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97F5048">
            <w:pPr>
              <w:spacing w:before="40" w:after="40"/>
              <w:jc w:val="left"/>
            </w:pPr>
            <w:r>
              <w:rPr>
                <w:rFonts w:ascii="微软雅黑" w:hAnsi="微软雅黑" w:eastAsia="微软雅黑"/>
                <w:b w:val="0"/>
                <w:color w:val="2B2B2B"/>
                <w:sz w:val="19"/>
              </w:rPr>
              <w:t>高</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38265A1">
            <w:pPr>
              <w:spacing w:before="40" w:after="40"/>
              <w:jc w:val="left"/>
            </w:pPr>
            <w:r>
              <w:rPr>
                <w:rFonts w:ascii="微软雅黑" w:hAnsi="微软雅黑" w:eastAsia="微软雅黑"/>
                <w:b w:val="0"/>
                <w:color w:val="2B2B2B"/>
                <w:sz w:val="19"/>
              </w:rPr>
              <w:t>加超时重试 + 降级Mock</w:t>
            </w:r>
          </w:p>
        </w:tc>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8DF1498">
            <w:pPr>
              <w:spacing w:before="40" w:after="40"/>
              <w:jc w:val="left"/>
              <w:rPr>
                <w:rFonts w:hint="default" w:eastAsia="宋体"/>
                <w:lang w:val="en-US" w:eastAsia="zh-CN"/>
              </w:rPr>
            </w:pPr>
            <w:r>
              <w:rPr>
                <w:rFonts w:hint="eastAsia" w:ascii="微软雅黑" w:hAnsi="微软雅黑" w:eastAsia="微软雅黑" w:cs="微软雅黑"/>
                <w:sz w:val="19"/>
                <w:szCs w:val="19"/>
                <w:lang w:val="en-US" w:eastAsia="zh-CN"/>
              </w:rPr>
              <w:t>王慧</w:t>
            </w:r>
          </w:p>
        </w:tc>
      </w:tr>
      <w:tr w14:paraId="33251F7A">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1D40DCE">
            <w:pPr>
              <w:spacing w:before="40" w:after="40"/>
              <w:jc w:val="center"/>
            </w:pPr>
            <w:r>
              <w:rPr>
                <w:rFonts w:ascii="微软雅黑" w:hAnsi="微软雅黑" w:eastAsia="微软雅黑"/>
                <w:b w:val="0"/>
                <w:color w:val="2B2B2B"/>
                <w:sz w:val="19"/>
              </w:rPr>
              <w:t>R-02</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31841CF">
            <w:pPr>
              <w:spacing w:before="40" w:after="40"/>
              <w:jc w:val="left"/>
            </w:pPr>
            <w:r>
              <w:rPr>
                <w:rFonts w:ascii="微软雅黑" w:hAnsi="微软雅黑" w:eastAsia="微软雅黑"/>
                <w:b w:val="0"/>
                <w:color w:val="2B2B2B"/>
                <w:sz w:val="19"/>
              </w:rPr>
              <w:t>组员考试期间产能下降</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7A791DA">
            <w:pPr>
              <w:spacing w:before="40" w:after="40"/>
              <w:jc w:val="left"/>
            </w:pPr>
            <w:r>
              <w:rPr>
                <w:rFonts w:ascii="微软雅黑" w:hAnsi="微软雅黑" w:eastAsia="微软雅黑"/>
                <w:b w:val="0"/>
                <w:color w:val="2B2B2B"/>
                <w:sz w:val="19"/>
              </w:rPr>
              <w:t>高</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185487E">
            <w:pPr>
              <w:spacing w:before="40" w:after="40"/>
              <w:jc w:val="left"/>
            </w:pPr>
            <w:r>
              <w:rPr>
                <w:rFonts w:ascii="微软雅黑" w:hAnsi="微软雅黑" w:eastAsia="微软雅黑"/>
                <w:b w:val="0"/>
                <w:color w:val="2B2B2B"/>
                <w:sz w:val="19"/>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536A779">
            <w:pPr>
              <w:spacing w:before="40" w:after="40"/>
              <w:jc w:val="left"/>
            </w:pPr>
            <w:r>
              <w:rPr>
                <w:rFonts w:ascii="微软雅黑" w:hAnsi="微软雅黑" w:eastAsia="微软雅黑"/>
                <w:b w:val="0"/>
                <w:color w:val="2B2B2B"/>
                <w:sz w:val="19"/>
              </w:rPr>
              <w:t>提前 D8 完成核心，预留缓冲</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30F8362">
            <w:pPr>
              <w:spacing w:before="40" w:after="40"/>
              <w:jc w:val="left"/>
              <w:rPr>
                <w:rFonts w:hint="default" w:eastAsia="宋体"/>
                <w:lang w:val="en-US" w:eastAsia="zh-CN"/>
              </w:rPr>
            </w:pPr>
            <w:r>
              <w:rPr>
                <w:rFonts w:hint="eastAsia" w:ascii="微软雅黑" w:hAnsi="微软雅黑" w:eastAsia="微软雅黑" w:cs="微软雅黑"/>
                <w:sz w:val="19"/>
                <w:szCs w:val="19"/>
                <w:lang w:val="en-US" w:eastAsia="zh-CN"/>
              </w:rPr>
              <w:t>蓝舒芬</w:t>
            </w:r>
          </w:p>
        </w:tc>
      </w:tr>
      <w:tr w14:paraId="1C0AD20C">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3E77EF7">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3</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3D74DC6">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预约并发超卖</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7D75109">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D4DA4C">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高</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6D1929A">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使用 Redis 分布式锁 + 数据库乐观锁；压测验证</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0BEF31D">
            <w:pPr>
              <w:keepNext w:val="0"/>
              <w:keepLines w:val="0"/>
              <w:widowControl/>
              <w:suppressLineNumbers w:val="0"/>
              <w:spacing w:line="250" w:lineRule="atLeast"/>
              <w:jc w:val="left"/>
              <w:rPr>
                <w:rFonts w:hint="default" w:ascii="微软雅黑" w:hAnsi="微软雅黑" w:eastAsia="微软雅黑" w:cs="微软雅黑"/>
                <w:b w:val="0"/>
                <w:color w:val="2B2B2B"/>
                <w:sz w:val="19"/>
                <w:szCs w:val="19"/>
                <w:lang w:val="en-US"/>
              </w:rPr>
            </w:pPr>
            <w:r>
              <w:rPr>
                <w:rFonts w:hint="eastAsia" w:eastAsia="微软雅黑" w:cs="微软雅黑"/>
                <w:i w:val="0"/>
                <w:iCs w:val="0"/>
                <w:caps w:val="0"/>
                <w:color w:val="0F1115"/>
                <w:spacing w:val="0"/>
                <w:kern w:val="0"/>
                <w:sz w:val="19"/>
                <w:szCs w:val="19"/>
                <w:lang w:val="en-US" w:eastAsia="zh-CN" w:bidi="ar"/>
              </w:rPr>
              <w:t>王晨冉</w:t>
            </w:r>
          </w:p>
        </w:tc>
      </w:tr>
      <w:tr w14:paraId="2CD4D8AF">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E70ACD">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4</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7ED66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小程序端调试困难（内网穿透）</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F24D366">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99231DD">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A319378">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降级为 H5 移动端适配，或使用 ngrok</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7BB134">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lang w:val="en-US" w:eastAsia="zh-CN"/>
              </w:rPr>
            </w:pPr>
            <w:r>
              <w:rPr>
                <w:rFonts w:hint="eastAsia" w:eastAsia="微软雅黑" w:cs="微软雅黑"/>
                <w:b w:val="0"/>
                <w:color w:val="2B2B2B"/>
                <w:sz w:val="19"/>
                <w:szCs w:val="19"/>
                <w:lang w:val="en-US" w:eastAsia="zh-CN"/>
              </w:rPr>
              <w:t>王慧</w:t>
            </w:r>
          </w:p>
        </w:tc>
      </w:tr>
      <w:tr w14:paraId="5BEAF4FB">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8E94775">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5</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FB1E56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单元测试覆盖率不足</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F97D9FD">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B71CA2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C5F2C39">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每日统计覆盖率，核心模块优先 TDD</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531CCAE">
            <w:pPr>
              <w:keepNext w:val="0"/>
              <w:keepLines w:val="0"/>
              <w:widowControl/>
              <w:suppressLineNumbers w:val="0"/>
              <w:spacing w:line="250" w:lineRule="atLeast"/>
              <w:jc w:val="left"/>
              <w:rPr>
                <w:rFonts w:hint="default" w:ascii="微软雅黑" w:hAnsi="微软雅黑" w:eastAsia="微软雅黑" w:cs="微软雅黑"/>
                <w:b w:val="0"/>
                <w:color w:val="2B2B2B"/>
                <w:sz w:val="19"/>
                <w:szCs w:val="19"/>
                <w:lang w:val="en-US"/>
              </w:rPr>
            </w:pPr>
            <w:r>
              <w:rPr>
                <w:rFonts w:hint="eastAsia" w:eastAsia="微软雅黑" w:cs="微软雅黑"/>
                <w:i w:val="0"/>
                <w:iCs w:val="0"/>
                <w:caps w:val="0"/>
                <w:color w:val="0F1115"/>
                <w:spacing w:val="0"/>
                <w:kern w:val="0"/>
                <w:sz w:val="19"/>
                <w:szCs w:val="19"/>
                <w:lang w:val="en-US" w:eastAsia="zh-CN" w:bidi="ar"/>
              </w:rPr>
              <w:t>王梦雨</w:t>
            </w:r>
          </w:p>
        </w:tc>
      </w:tr>
      <w:tr w14:paraId="209C6D5A">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EEA5C40">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6</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A4D435C">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AI 推荐实现过于复杂</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DE9050B">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低</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F6BED6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78D8783">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降级为基于标签的规则推荐，文档说明可扩展性</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77ECB8F">
            <w:pPr>
              <w:keepNext w:val="0"/>
              <w:keepLines w:val="0"/>
              <w:widowControl/>
              <w:suppressLineNumbers w:val="0"/>
              <w:spacing w:line="250" w:lineRule="atLeast"/>
              <w:jc w:val="left"/>
              <w:rPr>
                <w:rFonts w:hint="default" w:ascii="微软雅黑" w:hAnsi="微软雅黑" w:eastAsia="微软雅黑" w:cs="微软雅黑"/>
                <w:b w:val="0"/>
                <w:color w:val="2B2B2B"/>
                <w:sz w:val="19"/>
                <w:szCs w:val="19"/>
                <w:lang w:val="en-US"/>
              </w:rPr>
            </w:pPr>
            <w:r>
              <w:rPr>
                <w:rFonts w:hint="eastAsia" w:eastAsia="微软雅黑" w:cs="微软雅黑"/>
                <w:i w:val="0"/>
                <w:iCs w:val="0"/>
                <w:caps w:val="0"/>
                <w:color w:val="0F1115"/>
                <w:spacing w:val="0"/>
                <w:kern w:val="0"/>
                <w:sz w:val="19"/>
                <w:szCs w:val="19"/>
                <w:lang w:val="en-US" w:eastAsia="zh-CN" w:bidi="ar"/>
              </w:rPr>
              <w:t>刘璐</w:t>
            </w:r>
          </w:p>
        </w:tc>
      </w:tr>
      <w:tr w14:paraId="6F6D5125">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DF969C8">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7</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34EFEC5">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答辩时无法解释代码细节（AI 依赖过度）</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729CE7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低</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55DFE6F">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高</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DA5FEE0">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每人负责自己代码部分，禁止直接复制未读过的代码</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533BD81">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全员</w:t>
            </w:r>
          </w:p>
        </w:tc>
      </w:tr>
    </w:tbl>
    <w:p w14:paraId="2D4F3567"/>
    <w:tbl>
      <w:tblPr>
        <w:tblStyle w:val="33"/>
        <w:tblW w:w="0" w:type="auto"/>
        <w:jc w:val="center"/>
        <w:tblLayout w:type="autofit"/>
        <w:tblCellMar>
          <w:top w:w="0" w:type="dxa"/>
          <w:left w:w="108" w:type="dxa"/>
          <w:bottom w:w="0" w:type="dxa"/>
          <w:right w:w="108" w:type="dxa"/>
        </w:tblCellMar>
      </w:tblPr>
      <w:tblGrid>
        <w:gridCol w:w="9746"/>
      </w:tblGrid>
      <w:tr w14:paraId="4638BCA1">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417B827">
            <w:pPr>
              <w:bidi w:val="0"/>
              <w:rPr>
                <w:rFonts w:hint="default" w:eastAsia="宋体"/>
                <w:lang w:val="en-US" w:eastAsia="zh-CN"/>
              </w:rPr>
            </w:pPr>
            <w:r>
              <w:rPr>
                <w:rFonts w:hint="eastAsia"/>
                <w:lang w:val="en-US" w:eastAsia="zh-CN"/>
              </w:rPr>
              <w:t>本小节根据项目开发经验和当前形式分析预测了项目开发全流程潜在问题，记录各类风险内容，预估风险发生概率和影响程度，帮助团队提前指定对应的预防与应急处置方案。</w:t>
            </w:r>
          </w:p>
        </w:tc>
      </w:tr>
    </w:tbl>
    <w:p w14:paraId="005EE182"/>
    <w:p w14:paraId="578E3F0C">
      <w:pPr>
        <w:keepNext/>
        <w:pBdr>
          <w:bottom w:val="single" w:color="1A7A3D" w:sz="8" w:space="4"/>
        </w:pBdr>
        <w:spacing w:before="280" w:after="120"/>
      </w:pPr>
      <w:r>
        <w:rPr>
          <w:rFonts w:ascii="微软雅黑" w:hAnsi="微软雅黑" w:eastAsia="微软雅黑"/>
          <w:b/>
          <w:color w:val="1A7A3D"/>
          <w:sz w:val="36"/>
        </w:rPr>
        <w:t>8  立项答辩自评清单</w:t>
      </w:r>
    </w:p>
    <w:tbl>
      <w:tblPr>
        <w:tblStyle w:val="33"/>
        <w:tblW w:w="0" w:type="auto"/>
        <w:jc w:val="center"/>
        <w:tblLayout w:type="autofit"/>
        <w:tblCellMar>
          <w:top w:w="0" w:type="dxa"/>
          <w:left w:w="108" w:type="dxa"/>
          <w:bottom w:w="0" w:type="dxa"/>
          <w:right w:w="108" w:type="dxa"/>
        </w:tblCellMar>
      </w:tblPr>
      <w:tblGrid>
        <w:gridCol w:w="9746"/>
      </w:tblGrid>
      <w:tr w14:paraId="3E6A41D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ED04281">
            <w:pPr>
              <w:bidi w:val="0"/>
              <w:rPr>
                <w:rFonts w:hint="default"/>
                <w:lang w:val="en-US" w:eastAsia="zh-CN"/>
              </w:rPr>
            </w:pPr>
            <w:r>
              <w:rPr>
                <w:rFonts w:hint="eastAsia"/>
                <w:lang w:val="en-US" w:eastAsia="zh-CN"/>
              </w:rPr>
              <w:t>业务真实：满足，</w:t>
            </w:r>
            <w:r>
              <w:rPr>
                <w:rFonts w:hint="default"/>
                <w:lang w:val="en-US" w:eastAsia="zh-CN"/>
              </w:rPr>
              <w:t>猫咪主题餐厅真实场景，有明确用户画像（顾客、店员、店长、运营）</w:t>
            </w:r>
          </w:p>
          <w:p w14:paraId="426CACDA">
            <w:pPr>
              <w:bidi w:val="0"/>
              <w:rPr>
                <w:rFonts w:hint="default"/>
                <w:lang w:val="en-US" w:eastAsia="zh-CN"/>
              </w:rPr>
            </w:pPr>
            <w:r>
              <w:rPr>
                <w:rFonts w:hint="eastAsia"/>
                <w:lang w:val="en-US" w:eastAsia="zh-CN"/>
              </w:rPr>
              <w:t>规模合适：满足，核心功能 6 个，用户角色 5 类，数据表 ≥ 10，预计代码量 4000~5000 行</w:t>
            </w:r>
          </w:p>
          <w:p w14:paraId="6F577581">
            <w:pPr>
              <w:bidi w:val="0"/>
              <w:rPr>
                <w:rFonts w:hint="eastAsia"/>
                <w:lang w:val="en-US" w:eastAsia="zh-CN"/>
              </w:rPr>
            </w:pPr>
            <w:r>
              <w:rPr>
                <w:rFonts w:hint="eastAsia"/>
                <w:lang w:val="en-US" w:eastAsia="zh-CN"/>
              </w:rPr>
              <w:t>技术可行：团队已有 Spring Boot + 微信小程序开发 经验，Redis、Docker 等可通过学习掌握</w:t>
            </w:r>
            <w:r>
              <w:rPr>
                <w:rFonts w:hint="eastAsia"/>
                <w:lang w:val="en-US" w:eastAsia="zh-CN"/>
              </w:rPr>
              <w:br w:type="textWrapping"/>
            </w:r>
            <w:r>
              <w:rPr>
                <w:rFonts w:hint="eastAsia"/>
                <w:lang w:val="en-US" w:eastAsia="zh-CN"/>
              </w:rPr>
              <w:t>团队胜任：5人分工明确，技术栈互补</w:t>
            </w:r>
          </w:p>
          <w:p w14:paraId="50B6AC13">
            <w:pPr>
              <w:bidi w:val="0"/>
              <w:rPr>
                <w:rFonts w:hint="eastAsia"/>
                <w:lang w:val="en-US" w:eastAsia="zh-CN"/>
              </w:rPr>
            </w:pPr>
            <w:r>
              <w:rPr>
                <w:rFonts w:hint="eastAsia"/>
                <w:lang w:val="en-US" w:eastAsia="zh-CN"/>
              </w:rPr>
              <w:t>可演示性：完整预约-点单-支付-核销闭环，5 分钟内可演示</w:t>
            </w:r>
          </w:p>
          <w:p w14:paraId="05247868">
            <w:pPr>
              <w:bidi w:val="0"/>
              <w:rPr>
                <w:rFonts w:hint="eastAsia"/>
                <w:lang w:val="en-US" w:eastAsia="zh-CN"/>
              </w:rPr>
            </w:pPr>
            <w:r>
              <w:rPr>
                <w:rFonts w:hint="eastAsia"/>
                <w:lang w:val="en-US" w:eastAsia="zh-CN"/>
              </w:rPr>
              <w:t>可量化：压测指标（1000 并发，P95 ≤ 350ms），测试覆盖率 ≥ 60%</w:t>
            </w:r>
          </w:p>
          <w:p w14:paraId="19BB9C36">
            <w:pPr>
              <w:bidi w:val="0"/>
              <w:rPr>
                <w:rFonts w:hint="default"/>
                <w:lang w:val="en-US" w:eastAsia="zh-CN"/>
              </w:rPr>
            </w:pPr>
            <w:r>
              <w:rPr>
                <w:rFonts w:hint="eastAsia"/>
                <w:lang w:val="en-US" w:eastAsia="zh-CN"/>
              </w:rPr>
              <w:t>文档完备：计划产出 12 份文档 + 5 份表单，符合 GB/T 8567</w:t>
            </w:r>
          </w:p>
        </w:tc>
      </w:tr>
    </w:tbl>
    <w:p w14:paraId="213B3B2C"/>
    <w:p w14:paraId="69EF3DF9">
      <w:pPr>
        <w:spacing w:before="200" w:after="80" w:line="336" w:lineRule="auto"/>
        <w:jc w:val="left"/>
      </w:pPr>
      <w:r>
        <w:rPr>
          <w:rFonts w:ascii="微软雅黑" w:hAnsi="微软雅黑" w:eastAsia="微软雅黑"/>
          <w:b w:val="0"/>
          <w:color w:val="2B2B2B"/>
          <w:sz w:val="21"/>
        </w:rPr>
        <w:t xml:space="preserve"> </w:t>
      </w:r>
    </w:p>
    <w:tbl>
      <w:tblPr>
        <w:tblStyle w:val="33"/>
        <w:tblW w:w="0" w:type="auto"/>
        <w:jc w:val="center"/>
        <w:tblLayout w:type="autofit"/>
        <w:tblCellMar>
          <w:top w:w="0" w:type="dxa"/>
          <w:left w:w="108" w:type="dxa"/>
          <w:bottom w:w="0" w:type="dxa"/>
          <w:right w:w="108" w:type="dxa"/>
        </w:tblCellMar>
      </w:tblPr>
      <w:tblGrid>
        <w:gridCol w:w="9746"/>
      </w:tblGrid>
      <w:tr w14:paraId="48C45F30">
        <w:tblPrEx>
          <w:tblCellMar>
            <w:top w:w="0" w:type="dxa"/>
            <w:left w:w="108" w:type="dxa"/>
            <w:bottom w:w="0" w:type="dxa"/>
            <w:right w:w="108" w:type="dxa"/>
          </w:tblCellMar>
        </w:tblPrEx>
        <w:trPr>
          <w:jc w:val="center"/>
        </w:trPr>
        <w:tc>
          <w:tcPr>
            <w:tcW w:w="9746" w:type="dxa"/>
            <w:tcBorders>
              <w:top w:val="single" w:color="E8A52B" w:sz="8" w:space="0"/>
              <w:left w:val="single" w:color="E8A52B" w:sz="8" w:space="0"/>
              <w:bottom w:val="single" w:color="E8A52B" w:sz="8" w:space="0"/>
              <w:right w:val="single" w:color="E8A52B" w:sz="8" w:space="0"/>
            </w:tcBorders>
            <w:shd w:val="clear" w:color="auto" w:fill="FDF4E3"/>
          </w:tcPr>
          <w:p w14:paraId="1129CE82">
            <w:pPr>
              <w:spacing w:after="40"/>
            </w:pPr>
            <w:r>
              <w:rPr>
                <w:rFonts w:ascii="微软雅黑" w:hAnsi="微软雅黑" w:eastAsia="微软雅黑"/>
                <w:b/>
                <w:color w:val="C98B21"/>
                <w:sz w:val="21"/>
              </w:rPr>
              <w:t xml:space="preserve">✍ 备注 </w:t>
            </w:r>
          </w:p>
          <w:p w14:paraId="67D37D44">
            <w:pPr>
              <w:spacing w:after="40" w:line="336" w:lineRule="auto"/>
            </w:pPr>
            <w:r>
              <w:rPr>
                <w:rFonts w:ascii="微软雅黑" w:hAnsi="微软雅黑" w:eastAsia="微软雅黑"/>
                <w:b w:val="0"/>
                <w:color w:val="2B2B2B"/>
                <w:sz w:val="20"/>
              </w:rPr>
              <w:t>本文件须于 D1 立项答辩前上传，作为答辩材料；通过后方可正式立项。</w:t>
            </w:r>
          </w:p>
        </w:tc>
      </w:tr>
    </w:tbl>
    <w:p w14:paraId="57867DA0"/>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7A4FB"/>
    <w:multiLevelType w:val="singleLevel"/>
    <w:tmpl w:val="86B7A4FB"/>
    <w:lvl w:ilvl="0" w:tentative="0">
      <w:start w:val="1"/>
      <w:numFmt w:val="decimal"/>
      <w:suff w:val="space"/>
      <w:lvlText w:val="%1."/>
      <w:lvlJc w:val="left"/>
    </w:lvl>
  </w:abstractNum>
  <w:abstractNum w:abstractNumId="1">
    <w:nsid w:val="9F4B91DD"/>
    <w:multiLevelType w:val="singleLevel"/>
    <w:tmpl w:val="9F4B91DD"/>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97CE2BA"/>
    <w:multiLevelType w:val="singleLevel"/>
    <w:tmpl w:val="097CE2BA"/>
    <w:lvl w:ilvl="0" w:tentative="0">
      <w:start w:val="1"/>
      <w:numFmt w:val="decimal"/>
      <w:suff w:val="space"/>
      <w:lvlText w:val="%1."/>
      <w:lvlJc w:val="left"/>
    </w:lvl>
  </w:abstractNum>
  <w:abstractNum w:abstractNumId="9">
    <w:nsid w:val="53C2BDC8"/>
    <w:multiLevelType w:val="singleLevel"/>
    <w:tmpl w:val="53C2BDC8"/>
    <w:lvl w:ilvl="0" w:tentative="0">
      <w:start w:val="1"/>
      <w:numFmt w:val="decimal"/>
      <w:suff w:val="space"/>
      <w:lvlText w:val="%1."/>
      <w:lvlJc w:val="left"/>
    </w:lvl>
  </w:abstractNum>
  <w:abstractNum w:abstractNumId="10">
    <w:nsid w:val="6DB2E23A"/>
    <w:multiLevelType w:val="singleLevel"/>
    <w:tmpl w:val="6DB2E23A"/>
    <w:lvl w:ilvl="0" w:tentative="0">
      <w:start w:val="1"/>
      <w:numFmt w:val="decimal"/>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9"/>
  </w:num>
  <w:num w:numId="8">
    <w:abstractNumId w:val="10"/>
  </w:num>
  <w:num w:numId="9">
    <w:abstractNumId w:val="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B5F"/>
    <w:rsid w:val="00034616"/>
    <w:rsid w:val="0006063C"/>
    <w:rsid w:val="0015074B"/>
    <w:rsid w:val="0029639D"/>
    <w:rsid w:val="00326F90"/>
    <w:rsid w:val="00AA1D8D"/>
    <w:rsid w:val="00B47730"/>
    <w:rsid w:val="00CB0664"/>
    <w:rsid w:val="00FC693F"/>
    <w:rsid w:val="033514A1"/>
    <w:rsid w:val="08E04023"/>
    <w:rsid w:val="097B266D"/>
    <w:rsid w:val="0A3534EA"/>
    <w:rsid w:val="0A6749FB"/>
    <w:rsid w:val="0AFA10D7"/>
    <w:rsid w:val="0C5427EA"/>
    <w:rsid w:val="0D860E8D"/>
    <w:rsid w:val="0EF45971"/>
    <w:rsid w:val="0F1F2CCD"/>
    <w:rsid w:val="14D00791"/>
    <w:rsid w:val="172F2F5C"/>
    <w:rsid w:val="1D360B38"/>
    <w:rsid w:val="204204ED"/>
    <w:rsid w:val="207F0328"/>
    <w:rsid w:val="22231C62"/>
    <w:rsid w:val="292C0E92"/>
    <w:rsid w:val="2B633863"/>
    <w:rsid w:val="2D225600"/>
    <w:rsid w:val="2DFA0539"/>
    <w:rsid w:val="30017B36"/>
    <w:rsid w:val="31BE1181"/>
    <w:rsid w:val="32D85945"/>
    <w:rsid w:val="35D438C3"/>
    <w:rsid w:val="37836223"/>
    <w:rsid w:val="39E77A35"/>
    <w:rsid w:val="3B296E97"/>
    <w:rsid w:val="3B4F27BE"/>
    <w:rsid w:val="3B5E4630"/>
    <w:rsid w:val="40F54FF6"/>
    <w:rsid w:val="4B010808"/>
    <w:rsid w:val="4D772279"/>
    <w:rsid w:val="52EA2EB9"/>
    <w:rsid w:val="53FD5056"/>
    <w:rsid w:val="552A6E5F"/>
    <w:rsid w:val="59614DC2"/>
    <w:rsid w:val="5D902A97"/>
    <w:rsid w:val="608A5C4D"/>
    <w:rsid w:val="608C1C3B"/>
    <w:rsid w:val="64153DDD"/>
    <w:rsid w:val="66A6700F"/>
    <w:rsid w:val="67A254F4"/>
    <w:rsid w:val="74A0585D"/>
    <w:rsid w:val="74DF1EE2"/>
    <w:rsid w:val="79D47324"/>
    <w:rsid w:val="79D833A4"/>
    <w:rsid w:val="7AEA15E0"/>
    <w:rsid w:val="7B0923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微软雅黑" w:hAnsi="微软雅黑"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首行缩进"/>
    <w:basedOn w:val="1"/>
    <w:qFormat/>
    <w:uiPriority w:val="0"/>
    <w:pPr>
      <w:ind w:firstLine="560" w:firstLineChars="200"/>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2410</Words>
  <Characters>2712</Characters>
  <Lines>0</Lines>
  <Paragraphs>0</Paragraphs>
  <TotalTime>5</TotalTime>
  <ScaleCrop>false</ScaleCrop>
  <LinksUpToDate>false</LinksUpToDate>
  <CharactersWithSpaces>2839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确幸</cp:lastModifiedBy>
  <dcterms:modified xsi:type="dcterms:W3CDTF">2026-06-05T08:29:49Z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eyJoZGlkIjoiZjFmZWIzNDg2MmIzZjExOTIzMmViNTBmYTMwYTk0ZWYiLCJ1c2VySWQiOiIxNTMzMDA2OTk4In0=</vt:lpwstr>
  </property>
  <property fmtid="{D5CDD505-2E9C-101B-9397-08002B2CF9AE}" pid="3" name="KSOProductBuildVer">
    <vt:lpwstr>2052-12.1.0.26895</vt:lpwstr>
  </property>
  <property fmtid="{D5CDD505-2E9C-101B-9397-08002B2CF9AE}" pid="4" name="ICV">
    <vt:lpwstr>ECDD89ED4F674A2C9405043B4A952B7A_12</vt:lpwstr>
  </property>
</Properties>
</file>