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鉴权方案选择 JWT 还是 Session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鉴权方案选择 JWT 还是 Session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A29A35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前后端分离架构，后端可能部署多个实例（横向扩展）。</w:t>
            </w:r>
          </w:p>
          <w:p w14:paraId="088ED7A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需要同时支持微信小程序端和 Web 管理端共用同一套鉴权。</w:t>
            </w:r>
          </w:p>
          <w:p w14:paraId="5D0E6FA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要求无状态（避免 Redis 存储 Session 的单点故障风险和网络开销），同时满足安全性。</w:t>
            </w:r>
          </w:p>
          <w:p w14:paraId="09748250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登出后 Token 需要失效，不能永久有效。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  <w:b/>
                <w:bCs/>
              </w:rPr>
              <w:t xml:space="preserve"> JWT（JSON Web Token） </w:t>
            </w:r>
            <w:r>
              <w:rPr>
                <w:rFonts w:hint="eastAsia"/>
              </w:rPr>
              <w:t>作为鉴权方案，有效期 2 小时，支持刷新 Token。登出时将 Token 加入</w:t>
            </w:r>
            <w:bookmarkStart w:id="0" w:name="_GoBack"/>
            <w:bookmarkEnd w:id="0"/>
            <w:r>
              <w:rPr>
                <w:rFonts w:hint="eastAsia"/>
              </w:rPr>
              <w:t xml:space="preserve"> Redis 黑名单（TTL 同 Token 剩余有效期）。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77AF9A5B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正面：无状态，服务端无需存储 Session，便于水平扩展；Token 携带用户 ID 和角色，减少数据库查询；与小程序 wx.login 生成的 code 可结合。</w:t>
            </w:r>
          </w:p>
          <w:p w14:paraId="43913F42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负面：Token 一旦签发无法主动失效（除非维护黑名单增加存储）；Payload 不能过大（通常 &lt; 2KB）。</w:t>
            </w:r>
          </w:p>
          <w:p w14:paraId="262624E5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补偿：黑名单使用 Redis 存储，内存开销可控；Payload 只存必要字段（userId, role, exp）。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776005D8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传统 Session + Redis：需要每次请求读取 Redis，增加网络延迟和依赖；Session 同步在多实例下复杂。</w:t>
            </w:r>
          </w:p>
          <w:p w14:paraId="755B8ADC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OAuth 2.0 + 第三方：过度复杂，不适合课程设计规模。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0683EC54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§1.3 术语（JWT）</w:t>
            </w:r>
          </w:p>
          <w:p w14:paraId="389554DE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RFC 7519: JSON Web Token (JWT)</w:t>
            </w:r>
          </w:p>
          <w:p w14:paraId="3F419AEC">
            <w:pPr>
              <w:pStyle w:val="166"/>
              <w:bidi w:val="0"/>
            </w:pPr>
            <w:r>
              <w:rPr>
                <w:rFonts w:hint="eastAsia"/>
                <w:lang w:val="en-US" w:eastAsia="zh-CN"/>
              </w:rPr>
              <w:t xml:space="preserve">D-03_概要设计说明书 </w:t>
            </w:r>
            <w:r>
              <w:rPr>
                <w:rFonts w:hint="eastAsia"/>
              </w:rPr>
              <w:t>§1</w:t>
            </w:r>
            <w:r>
              <w:rPr>
                <w:rFonts w:hint="eastAsia"/>
                <w:lang w:val="en-US" w:eastAsia="zh-CN"/>
              </w:rPr>
              <w:t xml:space="preserve">0 </w:t>
            </w:r>
            <w:r>
              <w:rPr>
                <w:rFonts w:hint="eastAsia"/>
              </w:rPr>
              <w:t>安全设计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0EBF203F"/>
    <w:rsid w:val="274026BB"/>
    <w:rsid w:val="36043BF2"/>
    <w:rsid w:val="36D05553"/>
    <w:rsid w:val="533B38FC"/>
    <w:rsid w:val="6E262C4A"/>
    <w:rsid w:val="7762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963</Characters>
  <Lines>0</Lines>
  <Paragraphs>0</Paragraphs>
  <TotalTime>0</TotalTime>
  <ScaleCrop>false</ScaleCrop>
  <LinksUpToDate>false</LinksUpToDate>
  <CharactersWithSpaces>1028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