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DDF0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F739CD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38321A1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0001-record-architecture-decisions.docx</w:t>
            </w:r>
          </w:p>
        </w:tc>
      </w:tr>
      <w:tr w14:paraId="44886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ED328C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BCB2657">
            <w:pPr>
              <w:spacing w:after="40"/>
            </w:pPr>
            <w:r>
              <w:rPr>
                <w:rFonts w:hint="eastAsia"/>
                <w:sz w:val="21"/>
                <w:szCs w:val="21"/>
              </w:rPr>
              <w:t>D-12_项目源代码仓库/docs/adr</w:t>
            </w:r>
          </w:p>
        </w:tc>
      </w:tr>
      <w:tr w14:paraId="3F420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CDF2A4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F30D75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决策主题：</w:t>
            </w:r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</w:rPr>
              <w:t>Redis 分布式锁 + PostgreSQL 乐观锁双重方案</w:t>
            </w:r>
          </w:p>
        </w:tc>
      </w:tr>
      <w:tr w14:paraId="43FF8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9CCAAC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B5DD308">
            <w:pPr>
              <w:spacing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蓝舒芬</w:t>
            </w:r>
            <w:bookmarkStart w:id="0" w:name="_GoBack"/>
            <w:bookmarkEnd w:id="0"/>
          </w:p>
        </w:tc>
      </w:tr>
      <w:tr w14:paraId="4BE7D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0756D5F">
            <w:pPr>
              <w:spacing w:after="40"/>
              <w:jc w:val="center"/>
              <w:rPr>
                <w:rFonts w:hint="eastAsia" w:ascii="微软雅黑" w:hAnsi="微软雅黑" w:eastAsia="微软雅黑"/>
                <w:b/>
                <w:color w:val="1A7A3D"/>
                <w:sz w:val="21"/>
                <w:lang w:val="en-US" w:eastAsia="zh-CN"/>
              </w:rPr>
            </w:pPr>
            <w:r>
              <w:rPr>
                <w:rFonts w:hint="eastAsia" w:eastAsia="微软雅黑"/>
                <w:b/>
                <w:color w:val="1A7A3D"/>
                <w:sz w:val="21"/>
                <w:lang w:val="en-US" w:eastAsia="zh-CN"/>
              </w:rPr>
              <w:t>评审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A62E5DE">
            <w:pPr>
              <w:spacing w:after="40"/>
              <w:rPr>
                <w:rFonts w:hint="default" w:eastAsia="微软雅黑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全体组员</w:t>
            </w:r>
          </w:p>
        </w:tc>
      </w:tr>
      <w:tr w14:paraId="43EA0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C6919B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753B9A9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05</w:t>
            </w:r>
          </w:p>
        </w:tc>
      </w:tr>
    </w:tbl>
    <w:p w14:paraId="4E7D8526"/>
    <w:p w14:paraId="338F82F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55A2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DF09E0D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Title</w:t>
            </w:r>
            <w:r>
              <w:rPr>
                <w:rFonts w:hint="eastAsia"/>
              </w:rPr>
              <w:t>：Redis 分布式锁 + PostgreSQL 乐观锁双重方案</w:t>
            </w:r>
          </w:p>
          <w:p w14:paraId="2A08C72A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11F91A61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380D61EC">
            <w:pPr>
              <w:pStyle w:val="167"/>
              <w:numPr>
                <w:ilvl w:val="0"/>
                <w:numId w:val="7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性能约束：高峰期 1000 用户同时预约同一时段桌位，必须杜绝重复预约（超卖）；</w:t>
            </w:r>
          </w:p>
          <w:p w14:paraId="7733D01B">
            <w:pPr>
              <w:pStyle w:val="167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业务规则：桌位锁定 15 分钟未支付自动释放；</w:t>
            </w:r>
          </w:p>
          <w:p w14:paraId="53BD3DA0">
            <w:pPr>
              <w:pStyle w:val="167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风险登记册 R03：单一数据库锁高并发阻塞，P95 超时超标；</w:t>
            </w:r>
          </w:p>
          <w:p w14:paraId="3C110B9C">
            <w:pPr>
              <w:pStyle w:val="167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数据约束：最终预约记录必须数据库落地，缓存锁失效不能产生脏数据；</w:t>
            </w:r>
          </w:p>
          <w:p w14:paraId="3038271D">
            <w:pPr>
              <w:pStyle w:val="167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压测要求：1000 并发模拟同一桌预约，0 条超卖数据。</w:t>
            </w:r>
          </w:p>
          <w:p w14:paraId="2ADCD6CA">
            <w:pPr>
              <w:pStyle w:val="167"/>
              <w:numPr>
                <w:numId w:val="0"/>
              </w:numPr>
              <w:bidi w:val="0"/>
              <w:rPr>
                <w:rFonts w:hint="eastAsia" w:eastAsia="宋体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</w:rPr>
              <w:t>Considered Alternatives</w:t>
            </w:r>
            <w:r>
              <w:rPr>
                <w:rFonts w:hint="eastAsia"/>
                <w:b/>
                <w:bCs/>
                <w:lang w:eastAsia="zh-CN"/>
              </w:rPr>
              <w:t>：</w:t>
            </w:r>
          </w:p>
          <w:p w14:paraId="64291D05">
            <w:pPr>
              <w:pStyle w:val="167"/>
              <w:numPr>
                <w:numId w:val="0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方案 1：Redis 分布式锁前置拦截 + 数据库 version 乐观锁兜底（最终落地）</w:t>
            </w:r>
          </w:p>
          <w:p w14:paraId="295D5469">
            <w:pPr>
              <w:pStyle w:val="167"/>
              <w:numPr>
                <w:numId w:val="0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方案 2：仅数据库悲观锁 SELECT FOR UPDATE</w:t>
            </w:r>
          </w:p>
          <w:p w14:paraId="6E49011D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缺点：高并发大量锁等待，接口 RT 飙升，P95 超过 350ms，不满足性能指标；</w:t>
            </w:r>
          </w:p>
          <w:p w14:paraId="0FD3ED42">
            <w:pPr>
              <w:pStyle w:val="167"/>
              <w:numPr>
                <w:numId w:val="0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方案 3：仅 Redis 分布式锁</w:t>
            </w:r>
          </w:p>
          <w:p w14:paraId="294B3979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缺点：Redis 宕机、锁过期提前释放会产生超卖，无数据库兜底，数据不一致。</w:t>
            </w:r>
          </w:p>
          <w:p w14:paraId="5398AFFB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2B61D6D8">
            <w:pPr>
              <w:pStyle w:val="167"/>
              <w:numPr>
                <w:ilvl w:val="0"/>
                <w:numId w:val="8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前置拦截：Redis 原子锁 SET table:{id}:{time} NX EX 900 锁定 15 分钟，抢占失败直接返回桌已预约；</w:t>
            </w:r>
          </w:p>
          <w:p w14:paraId="1FE1161F">
            <w:pPr>
              <w:pStyle w:val="167"/>
              <w:numPr>
                <w:ilvl w:val="0"/>
                <w:numId w:val="8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数据库兜底：tables 表增加 version 乐观锁版本号，更新预约时校验WHERE version = oldVersion，版本不一致更新失败回滚；</w:t>
            </w:r>
          </w:p>
          <w:p w14:paraId="1E187858">
            <w:pPr>
              <w:pStyle w:val="167"/>
              <w:numPr>
                <w:ilvl w:val="0"/>
                <w:numId w:val="8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双重校验：Redis 锁抢占成功后，执行 DB 更新；DB 乐观锁失败自动释放 Redis 锁，返回预约冲突；</w:t>
            </w:r>
          </w:p>
          <w:p w14:paraId="386F0CDE">
            <w:pPr>
              <w:pStyle w:val="167"/>
              <w:numPr>
                <w:ilvl w:val="0"/>
                <w:numId w:val="8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Rabbit 延迟队列 15 分钟后自动检测订单状态，未支付则释放锁、清空预约。</w:t>
            </w: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22113C7B">
            <w:pPr>
              <w:pStyle w:val="16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正面</w:t>
            </w:r>
          </w:p>
          <w:p w14:paraId="195E7040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Redis 内存锁绝大多数并发请求直接拦截，数据库压力极小，压测 P95 仅 135ms；</w:t>
            </w:r>
          </w:p>
          <w:p w14:paraId="182D156F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双重防护，即使 Redis 故障，数据库乐观锁依然杜绝超卖，业务数据绝对准确；</w:t>
            </w:r>
          </w:p>
          <w:p w14:paraId="2074006A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锁自动 15 分钟过期，无需手动释放，适配预约支付超时业务规则；</w:t>
            </w:r>
          </w:p>
          <w:p w14:paraId="1169DD8C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k6 1000 并发压测同一桌，最终预约订单数量≤1，零超卖。</w:t>
            </w:r>
          </w:p>
          <w:p w14:paraId="6E59B18B">
            <w:pPr>
              <w:pStyle w:val="16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负面</w:t>
            </w:r>
          </w:p>
          <w:p w14:paraId="2B2D1CD9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每次预约新增 Redis 操作，少量网络 IO 损耗；</w:t>
            </w:r>
          </w:p>
          <w:p w14:paraId="4CE2DC7F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需要维护锁 key 过期时间与业务规则对齐。</w:t>
            </w:r>
          </w:p>
          <w:p w14:paraId="7202731C">
            <w:pPr>
              <w:pStyle w:val="16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补偿措施</w:t>
            </w:r>
          </w:p>
          <w:p w14:paraId="3640C260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Redis 开启 RDB+AOF 持久化，宕机尽量恢复锁状态；</w:t>
            </w:r>
          </w:p>
          <w:p w14:paraId="5045B19F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锁超时设置比支付等待时长多 30 秒缓冲，避免正常支付中途释放；</w:t>
            </w:r>
          </w:p>
          <w:p w14:paraId="5807C037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乐观锁更新失败重试 1 次，减少用户报错概率。</w:t>
            </w:r>
          </w:p>
          <w:p w14:paraId="31C37AC2">
            <w:pPr>
              <w:pStyle w:val="16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验证方案</w:t>
            </w:r>
          </w:p>
          <w:p w14:paraId="5CC8AB1E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k6 1000 并发压测单桌同一时段预约，数据库无重复预约记录；</w:t>
            </w:r>
          </w:p>
          <w:p w14:paraId="1660B2AB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手动停 Redis，仅数据库乐观锁仍可拦截超卖；</w:t>
            </w:r>
          </w:p>
          <w:p w14:paraId="20E26824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15 分钟无支付，Rabbit 延迟任务自动释放桌位锁。</w:t>
            </w:r>
          </w:p>
          <w:p w14:paraId="19713C7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3F419AEC">
            <w:pPr>
              <w:pStyle w:val="167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D-01 开题报告——风险预测</w:t>
            </w:r>
          </w:p>
        </w:tc>
      </w:tr>
    </w:tbl>
    <w:p w14:paraId="29DEE973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030D7"/>
    <w:multiLevelType w:val="singleLevel"/>
    <w:tmpl w:val="812030D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3B4B1330"/>
    <w:multiLevelType w:val="singleLevel"/>
    <w:tmpl w:val="3B4B1330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607386"/>
    <w:rsid w:val="0D9800BE"/>
    <w:rsid w:val="16F67DB9"/>
    <w:rsid w:val="17667DE9"/>
    <w:rsid w:val="1772229C"/>
    <w:rsid w:val="1EA05CC2"/>
    <w:rsid w:val="235009FA"/>
    <w:rsid w:val="274026BB"/>
    <w:rsid w:val="2A9742A9"/>
    <w:rsid w:val="2AB73A3B"/>
    <w:rsid w:val="2C5E1E89"/>
    <w:rsid w:val="2E9740C6"/>
    <w:rsid w:val="36043BF2"/>
    <w:rsid w:val="3D616B83"/>
    <w:rsid w:val="4E5E1B41"/>
    <w:rsid w:val="53497707"/>
    <w:rsid w:val="591A33D5"/>
    <w:rsid w:val="5BE55923"/>
    <w:rsid w:val="7148395C"/>
    <w:rsid w:val="7CA2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styleId="137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3"/>
    <w:link w:val="25"/>
    <w:qFormat/>
    <w:uiPriority w:val="99"/>
  </w:style>
  <w:style w:type="character" w:customStyle="1" w:styleId="139">
    <w:name w:val="Footer Char"/>
    <w:basedOn w:val="133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3"/>
    <w:link w:val="19"/>
    <w:qFormat/>
    <w:uiPriority w:val="99"/>
  </w:style>
  <w:style w:type="character" w:customStyle="1" w:styleId="148">
    <w:name w:val="Body Text 2 Char"/>
    <w:basedOn w:val="133"/>
    <w:link w:val="28"/>
    <w:qFormat/>
    <w:uiPriority w:val="99"/>
  </w:style>
  <w:style w:type="character" w:customStyle="1" w:styleId="149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首行缩进"/>
    <w:basedOn w:val="1"/>
    <w:qFormat/>
    <w:uiPriority w:val="0"/>
    <w:pPr>
      <w:ind w:firstLine="420" w:firstLineChars="200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655</Words>
  <Characters>997</Characters>
  <Lines>0</Lines>
  <Paragraphs>0</Paragraphs>
  <TotalTime>0</TotalTime>
  <ScaleCrop>false</ScaleCrop>
  <LinksUpToDate>false</LinksUpToDate>
  <CharactersWithSpaces>1054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2026-06-18T10:58:45Z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AF07304D71E542A9BBC51D086482D133_12</vt:lpwstr>
  </property>
</Properties>
</file>