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DDF0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F739CD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38321A1">
            <w:pPr>
              <w:spacing w:after="40"/>
            </w:pPr>
            <w:r>
              <w:rPr>
                <w:rFonts w:hint="eastAsia" w:ascii="微软雅黑" w:hAnsi="微软雅黑" w:eastAsia="微软雅黑"/>
                <w:b w:val="0"/>
                <w:color w:val="2B2B2B"/>
                <w:sz w:val="21"/>
              </w:rPr>
              <w:t>ADR-0009_订单完整状态机和事务一致性设计.docx</w:t>
            </w:r>
          </w:p>
        </w:tc>
      </w:tr>
      <w:tr w14:paraId="44886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ED328C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所属包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BCB2657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D-12_项目源代码仓库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/docs/adr</w:t>
            </w:r>
          </w:p>
        </w:tc>
      </w:tr>
      <w:tr w14:paraId="3F420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CDF2A4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用途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F30D75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决策主题：</w:t>
            </w:r>
            <w:r>
              <w:rPr>
                <w:rFonts w:hint="eastAsia" w:ascii="微软雅黑" w:hAnsi="微软雅黑" w:eastAsia="微软雅黑"/>
                <w:b w:val="0"/>
                <w:color w:val="2B2B2B"/>
                <w:sz w:val="21"/>
              </w:rPr>
              <w:t>订单完整状态机 + 事务一致性设计</w:t>
            </w:r>
          </w:p>
        </w:tc>
      </w:tr>
      <w:tr w14:paraId="43FF8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9CCAAC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填写人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B5DD308">
            <w:pPr>
              <w:spacing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蓝舒芬</w:t>
            </w:r>
          </w:p>
        </w:tc>
      </w:tr>
      <w:tr w14:paraId="777CE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30A3C458">
            <w:pPr>
              <w:spacing w:after="40"/>
              <w:jc w:val="center"/>
              <w:rPr>
                <w:rFonts w:hint="eastAsia" w:ascii="微软雅黑" w:hAnsi="微软雅黑" w:eastAsia="微软雅黑"/>
                <w:b/>
                <w:color w:val="1A7A3D"/>
                <w:sz w:val="21"/>
                <w:lang w:val="en-US" w:eastAsia="zh-CN"/>
              </w:rPr>
            </w:pPr>
            <w:r>
              <w:rPr>
                <w:rFonts w:hint="eastAsia" w:eastAsia="微软雅黑"/>
                <w:b/>
                <w:color w:val="1A7A3D"/>
                <w:sz w:val="21"/>
                <w:lang w:val="en-US" w:eastAsia="zh-CN"/>
              </w:rPr>
              <w:t>评审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B35AAF8">
            <w:pPr>
              <w:spacing w:after="40"/>
              <w:rPr>
                <w:rFonts w:hint="default" w:eastAsia="微软雅黑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全组成员</w:t>
            </w:r>
            <w:bookmarkStart w:id="0" w:name="_GoBack"/>
            <w:bookmarkEnd w:id="0"/>
          </w:p>
        </w:tc>
      </w:tr>
      <w:tr w14:paraId="43EA0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C6919B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日期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753B9A9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05</w:t>
            </w:r>
          </w:p>
        </w:tc>
      </w:tr>
    </w:tbl>
    <w:p w14:paraId="4E7D8526"/>
    <w:p w14:paraId="338F82F3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内容大纲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55A2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DF09E0D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Title</w:t>
            </w:r>
            <w:r>
              <w:rPr>
                <w:rFonts w:hint="eastAsia"/>
              </w:rPr>
              <w:t>：订单完整状态机 + 事务一致性设计</w:t>
            </w:r>
          </w:p>
          <w:p w14:paraId="2A08C72A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Status</w:t>
            </w:r>
            <w:r>
              <w:rPr>
                <w:rFonts w:hint="eastAsia"/>
              </w:rPr>
              <w:t>：Accepted</w:t>
            </w:r>
          </w:p>
          <w:p w14:paraId="11F91A61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Context</w:t>
            </w:r>
            <w:r>
              <w:rPr>
                <w:rFonts w:hint="eastAsia"/>
              </w:rPr>
              <w:t>：</w:t>
            </w:r>
          </w:p>
          <w:p w14:paraId="18AAD53A">
            <w:pPr>
              <w:pStyle w:val="167"/>
              <w:numPr>
                <w:ilvl w:val="0"/>
                <w:numId w:val="7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业务流程：预约→待支付→已支付→制作中→上菜→完成 / 退款 / 取消完整闭环；</w:t>
            </w:r>
          </w:p>
          <w:p w14:paraId="5AC7C4D1">
            <w:pPr>
              <w:pStyle w:val="167"/>
              <w:numPr>
                <w:ilvl w:val="0"/>
                <w:numId w:val="7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数据依赖：订单、订单项、桌位、积分、退款记录多表同步变更；</w:t>
            </w:r>
          </w:p>
          <w:p w14:paraId="1AB197D8">
            <w:pPr>
              <w:pStyle w:val="167"/>
              <w:numPr>
                <w:ilvl w:val="0"/>
                <w:numId w:val="7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一致性约束：支付成功必须同时更新订单、桌位、发放积分，任一失败全部回滚；</w:t>
            </w:r>
          </w:p>
          <w:p w14:paraId="24EF363A">
            <w:pPr>
              <w:pStyle w:val="167"/>
              <w:numPr>
                <w:ilvl w:val="0"/>
                <w:numId w:val="7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异步需求：超时取消、退款异步处理，不能阻塞主下单流程；</w:t>
            </w:r>
          </w:p>
          <w:p w14:paraId="4303E271">
            <w:pPr>
              <w:pStyle w:val="167"/>
              <w:numPr>
                <w:ilvl w:val="0"/>
                <w:numId w:val="7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异常场景：支付回调重复、退款接口失败、订单超时自动作废。</w:t>
            </w:r>
          </w:p>
          <w:p w14:paraId="1E264C97"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Considered Alternatives</w:t>
            </w:r>
          </w:p>
          <w:p w14:paraId="6D9C61F6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方案 1：状态机枚举 + PostgreSQL 本地事务 + Rabbit 异步解耦（最终）</w:t>
            </w:r>
          </w:p>
          <w:p w14:paraId="33C5767F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方案 2：无状态枚举，字符串存储订单状态</w:t>
            </w:r>
          </w:p>
          <w:p w14:paraId="7E675964">
            <w:pPr>
              <w:pStyle w:val="167"/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</w:rPr>
              <w:t>缺点：状态值无校验，代码极易出现非法状态流转，线上脏数据；</w:t>
            </w:r>
          </w:p>
          <w:p w14:paraId="4EE73F71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方案 3：分布式事务（Seata）</w:t>
            </w:r>
          </w:p>
          <w:p w14:paraId="783CD2FA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缺点：单体架构无需，增加组件与学习成本，超出 14 天工期。</w:t>
            </w:r>
          </w:p>
          <w:p w14:paraId="5398AFFB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Decision</w:t>
            </w:r>
            <w:r>
              <w:rPr>
                <w:rFonts w:hint="eastAsia"/>
              </w:rPr>
              <w:t>：</w:t>
            </w:r>
          </w:p>
          <w:p w14:paraId="5BB68D10">
            <w:pPr>
              <w:pStyle w:val="167"/>
              <w:numPr>
                <w:ilvl w:val="0"/>
                <w:numId w:val="8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定义完整订单状态枚举：DRAFT 草稿、PENDING_PAY 待支付、PAID 已支付、PREPARING 制作中、SERVED 已上菜、COMPLETED 已完成、CANCELLED 已取消、REFUND_PENDING 退款审核、REFUNDED 已退款、REFUND_ERROR 退款异常；</w:t>
            </w:r>
          </w:p>
          <w:p w14:paraId="60B1E49C">
            <w:pPr>
              <w:pStyle w:val="167"/>
              <w:numPr>
                <w:ilvl w:val="0"/>
                <w:numId w:val="8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严格状态流转规则，代码拦截非法跳转（如已完成订单不可退款）；</w:t>
            </w:r>
          </w:p>
          <w:p w14:paraId="743B0D72">
            <w:pPr>
              <w:pStyle w:val="167"/>
              <w:numPr>
                <w:ilvl w:val="0"/>
                <w:numId w:val="8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多表同步变更使用 Spring 声明式 @Transactional 本地事务，原子化操作；</w:t>
            </w:r>
          </w:p>
          <w:p w14:paraId="6D181385">
            <w:pPr>
              <w:pStyle w:val="167"/>
              <w:numPr>
                <w:ilvl w:val="0"/>
                <w:numId w:val="8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超时取消、积分发放、通知推送通过 Rabbit 异步执行，不阻塞下单主流程；</w:t>
            </w:r>
          </w:p>
          <w:p w14:paraId="386F0CD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Consequences</w:t>
            </w:r>
            <w:r>
              <w:rPr>
                <w:rFonts w:hint="eastAsia"/>
              </w:rPr>
              <w:t>：</w:t>
            </w:r>
          </w:p>
          <w:p w14:paraId="7DA707E6">
            <w:pPr>
              <w:pStyle w:val="16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正面</w:t>
            </w:r>
          </w:p>
          <w:p w14:paraId="208BDD06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枚举 + 状态校验，开发阶段拦截非法业务流转，不会产生脏订单数据；</w:t>
            </w:r>
          </w:p>
          <w:p w14:paraId="2C6A8CE8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PostgreSQL 强事务保证下单、支付、核销多表同步成功 / 同步回滚；</w:t>
            </w:r>
          </w:p>
          <w:p w14:paraId="09160034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异步任务剥离非核心逻辑，下单接口响应速度大幅提升；</w:t>
            </w:r>
          </w:p>
          <w:p w14:paraId="2B494B20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幂等机制彻底解决支付重复回调导致重复发积分、重复扣桌位问题。</w:t>
            </w:r>
          </w:p>
          <w:p w14:paraId="2A481F5D">
            <w:pPr>
              <w:pStyle w:val="16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负面</w:t>
            </w:r>
          </w:p>
          <w:p w14:paraId="6C06B1ED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状态流转判断代码较多，需要维护完整状态跳转逻辑；</w:t>
            </w:r>
          </w:p>
          <w:p w14:paraId="1265E3F5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复杂退款场景需要同时操作订单、退款两张表，事务范围较大。</w:t>
            </w:r>
          </w:p>
          <w:p w14:paraId="6563A7BF">
            <w:pPr>
              <w:pStyle w:val="16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补偿措施</w:t>
            </w:r>
          </w:p>
          <w:p w14:paraId="3DD2EFD2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封装 OrderStateMachine 工具类，统一状态跳转校验方法，复用代码；</w:t>
            </w:r>
          </w:p>
          <w:p w14:paraId="73279342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大事务拆分，仅核心数据放入事务，统计、通知等异步剥离；</w:t>
            </w:r>
          </w:p>
          <w:p w14:paraId="5F6440F4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退款失败生成异常告警，后台人工介入修复，保证业务闭环。</w:t>
            </w:r>
          </w:p>
          <w:p w14:paraId="3F419AEC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References</w:t>
            </w:r>
            <w:r>
              <w:rPr>
                <w:rFonts w:hint="eastAsia"/>
              </w:rPr>
              <w:t>：</w:t>
            </w:r>
          </w:p>
          <w:p w14:paraId="3498FAC4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D03概要设计说明—— 订单模块设计</w:t>
            </w:r>
          </w:p>
        </w:tc>
      </w:tr>
    </w:tbl>
    <w:p w14:paraId="0351FD50">
      <w:pPr>
        <w:bidi w:val="0"/>
        <w:rPr>
          <w:rFonts w:hint="eastAsia"/>
          <w:lang w:val="en-US" w:eastAsia="zh-CN"/>
        </w:rPr>
      </w:pP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938C1A"/>
    <w:multiLevelType w:val="singleLevel"/>
    <w:tmpl w:val="82938C1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A150696"/>
    <w:multiLevelType w:val="singleLevel"/>
    <w:tmpl w:val="8A15069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5169B7"/>
    <w:rsid w:val="06D52FB7"/>
    <w:rsid w:val="08607386"/>
    <w:rsid w:val="0E936707"/>
    <w:rsid w:val="16F67DB9"/>
    <w:rsid w:val="17667DE9"/>
    <w:rsid w:val="1EA05CC2"/>
    <w:rsid w:val="235009FA"/>
    <w:rsid w:val="274026BB"/>
    <w:rsid w:val="2AB73A3B"/>
    <w:rsid w:val="2C5E1E89"/>
    <w:rsid w:val="2C760517"/>
    <w:rsid w:val="36043BF2"/>
    <w:rsid w:val="3C5A31DA"/>
    <w:rsid w:val="3D616B83"/>
    <w:rsid w:val="457826EC"/>
    <w:rsid w:val="4E5E1B41"/>
    <w:rsid w:val="53497707"/>
    <w:rsid w:val="5BE55923"/>
    <w:rsid w:val="5EFF7ED4"/>
    <w:rsid w:val="7148395C"/>
    <w:rsid w:val="774A4CB4"/>
    <w:rsid w:val="7CA2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qFormat/>
    <w:uiPriority w:val="99"/>
    <w:rPr>
      <w:color w:val="0000FF"/>
      <w:u w:val="single"/>
    </w:rPr>
  </w:style>
  <w:style w:type="character" w:styleId="137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3"/>
    <w:link w:val="25"/>
    <w:qFormat/>
    <w:uiPriority w:val="99"/>
  </w:style>
  <w:style w:type="character" w:customStyle="1" w:styleId="139">
    <w:name w:val="Footer Char"/>
    <w:basedOn w:val="133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3"/>
    <w:link w:val="19"/>
    <w:qFormat/>
    <w:uiPriority w:val="99"/>
  </w:style>
  <w:style w:type="character" w:customStyle="1" w:styleId="148">
    <w:name w:val="Body Text 2 Char"/>
    <w:basedOn w:val="133"/>
    <w:link w:val="28"/>
    <w:qFormat/>
    <w:uiPriority w:val="99"/>
  </w:style>
  <w:style w:type="character" w:customStyle="1" w:styleId="149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3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3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首行缩进"/>
    <w:basedOn w:val="1"/>
    <w:qFormat/>
    <w:uiPriority w:val="0"/>
    <w:pPr>
      <w:ind w:firstLine="420" w:firstLineChars="200"/>
    </w:pPr>
    <w:rPr>
      <w:rFonts w:hint="eastAsi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770</Words>
  <Characters>1034</Characters>
  <Lines>0</Lines>
  <Paragraphs>0</Paragraphs>
  <TotalTime>0</TotalTime>
  <ScaleCrop>false</ScaleCrop>
  <LinksUpToDate>false</LinksUpToDate>
  <CharactersWithSpaces>1082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2026-06-18T11:02:45Z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AF07304D71E542A9BBC51D086482D133_12</vt:lpwstr>
  </property>
</Properties>
</file>