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Hiragino Sans GB" w:cs="Aptos"/>
          <w:b/>
          <w:color w:val="000000"/>
          <w:sz w:val="56"/>
        </w:rPr>
        <w:t>一生账本规划 Agent 产品文档</w:t>
      </w:r>
    </w:p>
    <w:p>
      <w:pPr>
        <w:spacing w:after="560"/>
      </w:pPr>
      <w:r>
        <w:rPr>
          <w:rFonts w:ascii="Aptos" w:hAnsi="Aptos" w:eastAsia="Hiragino Sans GB" w:cs="Aptos"/>
          <w:b/>
          <w:color w:val="1F6B50"/>
          <w:sz w:val="30"/>
        </w:rPr>
        <w:t>AI 产品与数字化岗位面试版</w:t>
      </w:r>
    </w:p>
    <w:p>
      <w:pPr>
        <w:spacing w:after="80"/>
      </w:pPr>
      <w:r>
        <w:rPr>
          <w:rFonts w:ascii="Aptos" w:hAnsi="Aptos" w:eastAsia="Hiragino Sans GB" w:cs="Aptos"/>
          <w:b/>
          <w:color w:val="65736D"/>
          <w:sz w:val="20"/>
        </w:rPr>
        <w:t>文档类型：</w:t>
      </w:r>
      <w:r>
        <w:rPr>
          <w:rFonts w:ascii="Aptos" w:hAnsi="Aptos" w:eastAsia="Hiragino Sans GB" w:cs="Aptos"/>
          <w:color w:val="263238"/>
          <w:sz w:val="20"/>
        </w:rPr>
        <w:t>AI 产品 / AI 数字化岗位面试版</w:t>
      </w:r>
    </w:p>
    <w:p>
      <w:pPr>
        <w:spacing w:after="80"/>
      </w:pPr>
      <w:r>
        <w:rPr>
          <w:rFonts w:ascii="Aptos" w:hAnsi="Aptos" w:eastAsia="Hiragino Sans GB" w:cs="Aptos"/>
          <w:b/>
          <w:color w:val="65736D"/>
          <w:sz w:val="20"/>
        </w:rPr>
        <w:t>产品阶段：</w:t>
      </w:r>
      <w:r>
        <w:rPr>
          <w:rFonts w:ascii="Aptos" w:hAnsi="Aptos" w:eastAsia="Hiragino Sans GB" w:cs="Aptos"/>
          <w:color w:val="263238"/>
          <w:sz w:val="20"/>
        </w:rPr>
        <w:t>可运行原型，持续扩充开放边界能力</w:t>
      </w:r>
    </w:p>
    <w:p>
      <w:pPr>
        <w:spacing w:after="80"/>
      </w:pPr>
      <w:r>
        <w:rPr>
          <w:rFonts w:ascii="Aptos" w:hAnsi="Aptos" w:eastAsia="Hiragino Sans GB" w:cs="Aptos"/>
          <w:b/>
          <w:color w:val="65736D"/>
          <w:sz w:val="20"/>
        </w:rPr>
        <w:t>证据日期：</w:t>
      </w:r>
      <w:r>
        <w:rPr>
          <w:rFonts w:ascii="Aptos" w:hAnsi="Aptos" w:eastAsia="Hiragino Sans GB" w:cs="Aptos"/>
          <w:color w:val="263238"/>
          <w:sz w:val="20"/>
        </w:rPr>
        <w:t>2026-10-16</w:t>
      </w:r>
    </w:p>
    <w:p>
      <w:pPr>
        <w:spacing w:after="200"/>
      </w:pPr>
    </w:p>
    <w:p>
      <w:pPr>
        <w:spacing w:before="240" w:after="0"/>
      </w:pPr>
      <w:r>
        <w:rPr>
          <w:rFonts w:ascii="Aptos" w:hAnsi="Aptos" w:eastAsia="Hiragino Sans GB" w:cs="Aptos"/>
          <w:b/>
          <w:color w:val="000000"/>
          <w:sz w:val="22"/>
        </w:rPr>
        <w:t>核心原则：</w:t>
      </w:r>
      <w:r>
        <w:rPr>
          <w:rFonts w:ascii="Aptos" w:hAnsi="Aptos" w:eastAsia="Hiragino Sans GB" w:cs="Aptos"/>
          <w:color w:val="263238"/>
          <w:sz w:val="22"/>
        </w:rPr>
        <w:t>正式账本是唯一事实源；AI 不计算金额；试算不直接写入；修改必须由用户确认。</w:t>
      </w:r>
    </w:p>
    <w:p>
      <w:pPr>
        <w:spacing w:before="1080"/>
      </w:pPr>
      <w:r>
        <w:rPr>
          <w:rFonts w:ascii="Aptos" w:hAnsi="Aptos" w:eastAsia="Hiragino Sans GB" w:cs="Aptos"/>
          <w:color w:val="65736D"/>
          <w:sz w:val="20"/>
        </w:rPr>
        <w:t>可信数据  ·  受控试算  ·  人工确认  ·  可回归评测</w:t>
      </w:r>
    </w:p>
    <w:p>
      <w:pPr>
        <w:spacing w:before="1080"/>
      </w:pPr>
      <w:r>
        <w:rPr>
          <w:rFonts w:ascii="Aptos" w:hAnsi="Aptos" w:eastAsia="Hiragino Sans GB" w:cs="Aptos"/>
          <w:b/>
          <w:color w:val="1F6B50"/>
          <w:sz w:val="20"/>
        </w:rPr>
        <w:t>一生账本规划 Agent</w:t>
      </w:r>
    </w:p>
    <w:p>
      <w:r>
        <w:br w:type="page"/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文档导读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这份文档不按“做了哪些 AI 功能”展开，而按一个企业级 Agent 产品应回答的五个问题展开：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1. 它解决什么真实业务问题，价值如何衡量？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2. 哪些环节适合规则、自动化、LLM、Agent 或人工？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3. Agent 如何读取可信数据、调用 Tool、校验结果并安全回写？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4. Bad Case 如何分级、回收和持续优化？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5. 当前结果是什么，面试时如何讲清产品判断与工程落地？</w:t>
      </w:r>
    </w:p>
    <w:p>
      <w:pPr>
        <w:pStyle w:val="Heading1"/>
        <w:keepNext/>
      </w:pPr>
      <w:r>
        <w:rPr>
          <w:rFonts w:ascii="Aptos" w:hAnsi="Aptos" w:eastAsia="Hiragino Sans GB" w:cs="Aptos"/>
          <w:b/>
          <w:color w:val="000000"/>
          <w:sz w:val="38"/>
        </w:rPr>
        <w:t>一、产品目标：让长期人生计划从“静态结果”变成“可解释、可比较、可确认的决策过程”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1. 产品背景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“一生账本”是一款面向个人长期人生规划的本地优先产品。用户录入年龄、收入、支出、资产、退休安排，以及职业、家庭、孩子、住房、搬迁和投资等人生事件，系统按月生成正式账本，并汇总为年度趋势、资金缺口、退休资金和净资产结果。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确定性计算解决了“算得出来”的问题，但没有完全解决“用户看得懂并敢于行动”的问题：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用户看到曲线下降，却不知道是哪一年、哪些事件共同造成；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用户提出“晚两年退休会怎样”，需要自己修改表单、重新计算和比较；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用户使用自然语言表达，未必知道账本中的字段名称；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长期财务计划属于高风险场景，模型不能编数字，也不能替用户做重大决定；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一次错误修改可能污染正式计划，因此需要试算、确认、版本校验和撤销。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规划 Agent 的任务不是替代账本，而是在正式账本上增加一层自然语言解释与受控试算能力。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2. 目标用户与核心任务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2.1 目标用户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已经形成个人基线，希望查看未来长期趋势的用户；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正在同时考虑职业、买房、生育、搬迁、投资或退休安排的用户；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不熟悉财务字段，但能够用日常语言描述人生变化的用户；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对隐私、数字可信度和修改安全较敏感的用户。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2.2 用户要完成的任务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用户任务</w:t>
            </w:r>
          </w:p>
        </w:tc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原有方式</w:t>
            </w:r>
          </w:p>
        </w:tc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Agent 目标体验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理解结果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自己阅读图表和年度表格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直接问“为什么 45 岁以后钱变少？”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找到压力来源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手工逐年、逐项排查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Agent 调用账本查询工具并给出依据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比较方案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修改正式表单后再恢复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在计划副本上试算并展示前后差异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补充信息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理解产品字段后填写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Agent 只追问当前任务缺少的一个关键字段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修改计划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直接编辑，容易误操作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Agent 提出变更草案，用户确认后才写入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3. 核心问题定义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本项目解决的不是“做一个会聊天的机器人”，而是三个业务问题：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 xml:space="preserve">1. </w:t>
      </w:r>
      <w:r>
        <w:rPr>
          <w:rFonts w:ascii="Aptos" w:hAnsi="Aptos" w:eastAsia="Hiragino Sans GB" w:cs="Aptos"/>
          <w:b/>
          <w:color w:val="263238"/>
          <w:sz w:val="21"/>
        </w:rPr>
        <w:t>解释成本高</w:t>
      </w:r>
      <w:r>
        <w:rPr>
          <w:rFonts w:ascii="Aptos" w:hAnsi="Aptos" w:eastAsia="Hiragino Sans GB" w:cs="Aptos"/>
          <w:b w:val="0"/>
          <w:color w:val="263238"/>
          <w:sz w:val="21"/>
        </w:rPr>
        <w:t>：正式账本有结果，但用户难以把年份、事件和原因连接起来。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 xml:space="preserve">2. </w:t>
      </w:r>
      <w:r>
        <w:rPr>
          <w:rFonts w:ascii="Aptos" w:hAnsi="Aptos" w:eastAsia="Hiragino Sans GB" w:cs="Aptos"/>
          <w:b/>
          <w:color w:val="263238"/>
          <w:sz w:val="21"/>
        </w:rPr>
        <w:t>方案比较成本高</w:t>
      </w:r>
      <w:r>
        <w:rPr>
          <w:rFonts w:ascii="Aptos" w:hAnsi="Aptos" w:eastAsia="Hiragino Sans GB" w:cs="Aptos"/>
          <w:b w:val="0"/>
          <w:color w:val="263238"/>
          <w:sz w:val="21"/>
        </w:rPr>
        <w:t>：每个“如果”都需要多次修改、重算和恢复。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 xml:space="preserve">3. </w:t>
      </w:r>
      <w:r>
        <w:rPr>
          <w:rFonts w:ascii="Aptos" w:hAnsi="Aptos" w:eastAsia="Hiragino Sans GB" w:cs="Aptos"/>
          <w:b/>
          <w:color w:val="263238"/>
          <w:sz w:val="21"/>
        </w:rPr>
        <w:t>AI 可信度不足</w:t>
      </w:r>
      <w:r>
        <w:rPr>
          <w:rFonts w:ascii="Aptos" w:hAnsi="Aptos" w:eastAsia="Hiragino Sans GB" w:cs="Aptos"/>
          <w:b w:val="0"/>
          <w:color w:val="263238"/>
          <w:sz w:val="21"/>
        </w:rPr>
        <w:t>：开放模型可能编造金额、误解指代或越权修改，高风险场景无法直接采用。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4. 产品最终目标</w:t>
      </w:r>
    </w:p>
    <w:p>
      <w:pPr>
        <w:spacing w:before="80" w:after="160"/>
        <w:ind w:left="283" w:right="198"/>
      </w:pPr>
      <w:r>
        <w:rPr>
          <w:rFonts w:ascii="Aptos" w:hAnsi="Aptos" w:eastAsia="Hiragino Sans GB" w:cs="Aptos"/>
          <w:b w:val="0"/>
          <w:color w:val="263238"/>
          <w:sz w:val="21"/>
        </w:rPr>
        <w:t>用户可以用自然语言理解当前正式账本、比较一个人生变化，并在看见依据、差异和风险后决定是否修改计划。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这个目标包含三类价值：</w:t>
      </w:r>
    </w:p>
    <w:p>
      <w:pPr>
        <w:pStyle w:val="ListBullet"/>
      </w:pPr>
      <w:r>
        <w:rPr>
          <w:rFonts w:ascii="Aptos" w:hAnsi="Aptos" w:eastAsia="Hiragino Sans GB" w:cs="Aptos"/>
          <w:b/>
          <w:color w:val="263238"/>
          <w:sz w:val="21"/>
        </w:rPr>
        <w:t>用户价值</w:t>
      </w:r>
      <w:r>
        <w:rPr>
          <w:rFonts w:ascii="Aptos" w:hAnsi="Aptos" w:eastAsia="Hiragino Sans GB" w:cs="Aptos"/>
          <w:b w:val="0"/>
          <w:color w:val="263238"/>
          <w:sz w:val="21"/>
        </w:rPr>
        <w:t>：少读表、少试错，更快理解压力年份和方案差异；</w:t>
      </w:r>
    </w:p>
    <w:p>
      <w:pPr>
        <w:pStyle w:val="ListBullet"/>
      </w:pPr>
      <w:r>
        <w:rPr>
          <w:rFonts w:ascii="Aptos" w:hAnsi="Aptos" w:eastAsia="Hiragino Sans GB" w:cs="Aptos"/>
          <w:b/>
          <w:color w:val="263238"/>
          <w:sz w:val="21"/>
        </w:rPr>
        <w:t>产品价值</w:t>
      </w:r>
      <w:r>
        <w:rPr>
          <w:rFonts w:ascii="Aptos" w:hAnsi="Aptos" w:eastAsia="Hiragino Sans GB" w:cs="Aptos"/>
          <w:b w:val="0"/>
          <w:color w:val="263238"/>
          <w:sz w:val="21"/>
        </w:rPr>
        <w:t>：把静态分析页升级为持续问答和试算入口，提高结果的可理解性与行动转化；</w:t>
      </w:r>
    </w:p>
    <w:p>
      <w:pPr>
        <w:pStyle w:val="ListBullet"/>
      </w:pPr>
      <w:r>
        <w:rPr>
          <w:rFonts w:ascii="Aptos" w:hAnsi="Aptos" w:eastAsia="Hiragino Sans GB" w:cs="Aptos"/>
          <w:b/>
          <w:color w:val="263238"/>
          <w:sz w:val="21"/>
        </w:rPr>
        <w:t>组织价值</w:t>
      </w:r>
      <w:r>
        <w:rPr>
          <w:rFonts w:ascii="Aptos" w:hAnsi="Aptos" w:eastAsia="Hiragino Sans GB" w:cs="Aptos"/>
          <w:b w:val="0"/>
          <w:color w:val="263238"/>
          <w:sz w:val="21"/>
        </w:rPr>
        <w:t>：用结构化 Tool、权限边界和 Bad Case 机制，把不确定的模型输出纳入可测试、可审计的产品流程。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5. 指标推导：从 Agent 动作推到业务价值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不能只用“回答了多少问题”“调用了多少次模型”衡量产品价值。指标需要沿因果链向上推：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Agent 动作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意图路由准确率、Tool 参数合法率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是否选对能力并正确执行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任务质量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有依据回答率、试算成功率、必要追问率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用户是否获得可信且完整的结果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风险控制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未确认写入次数、越权拦截率、Bad Case 回归通过率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是否安全可控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体验效率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首次有效回答率、任务完成轮数、P95 响应时间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是否比手工查表更省时间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产品结果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解释完成率、方案比较完成率、确认采纳率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是否推动用户完成理解与决策</w:t>
            </w:r>
          </w:p>
        </w:tc>
      </w:tr>
    </w:tbl>
    <w:p>
      <w:pPr>
        <w:spacing w:after="40"/>
      </w:pPr>
    </w:p>
    <w:p>
      <w:r>
        <w:rPr>
          <w:rFonts w:ascii="Aptos" w:hAnsi="Aptos" w:eastAsia="Hiragino Sans GB" w:cs="Aptos"/>
          <w:b w:val="0"/>
          <w:color w:val="263238"/>
          <w:sz w:val="21"/>
        </w:rPr>
        <w:t>当前阶段以质量和风险指标为主。尚无真实用户业务数据，因此不虚构留存、转化或收入提升；上线后再通过事件埋点建立基线和对照。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6. 为什么要用 Agent，而不是规则、报表或普通聊天机器人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6.1 先拆技术能力，而不是把所有自动化都叫 Agent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适合解决的问题</w:t>
            </w:r>
          </w:p>
        </w:tc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在本产品中的职责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规则与代码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输入、逻辑和输出确定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月度账本、金额计算、字段校验、版本校验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系统自动化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重复执行固定动作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自动保存、重新计算、恢复与撤销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LLM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理解自然语言、组织表达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在用户授权后增强答案表达，不计算金额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Workflow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固定业务顺序与分支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路由、Tool 执行、失败回退、确认写入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Agent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根据问题选择步骤和 Tool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解释、查询、比较、受控试算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人工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价值判断和责任承担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提供关键数据、选择方案、确认正式修改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6.2 必须使用 Agent 的部分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用户输入是自然语言，表达方式难以穷举；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一个问题可能需要先查年份，再比较方案，再根据结果决定是否追问；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不同问题需要选择不同 Tool，调用顺序无法全部预先写死；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Agent 需要根据 Observation 决定回答、修正、追问或停止。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6.3 不使用 Agent 的部分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金额计算、贷款摊还、现金流累积和资产负债计算；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PlanPatch 的结构校验和业务校验；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正式计划写入、版本冲突检查、自动保存和撤销；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实时政策、房价和外部账户数据——当前没有可靠数据源，不伪装成已接入。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6.4 为什么采用一个 Agent，而不是多 Agent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当前所有任务共享同一份正式账本、同一套规则和同一条确认链。单编排器配合多个确定性 Tool，能够降低上下文传递损耗、延迟和责任不清。只有当未来出现独立的数据权限、不同 SLA 或异步长任务，例如“城市数据 Agent”“政策检索 Agent”，才考虑拆分。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7. 产品范围与非目标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当前范围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解释当前账本摘要、关键年份、事件和影响因素；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比较两孩时间、退休年龄等受控场景；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对白名单字段生成 PlanPatch，并在副本上试算；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展示结论、依据、限制和前后差异；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用户确认后才应用候选计划。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当前不做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不推荐具体基金、股票或金融产品；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不预测未来房价、收入、寿命或政策；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不接入银行卡、支付宝、微信账单；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不替用户决定是否辞职、买房、生育或搬家；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不允许 Agent 自动修改正式计划或获得永久授权；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不把 DeepSeek 作为财务计算器或数据事实源。</w:t>
      </w:r>
    </w:p>
    <w:p>
      <w:pPr>
        <w:pStyle w:val="Heading1"/>
        <w:keepNext/>
      </w:pPr>
      <w:r>
        <w:rPr>
          <w:rFonts w:ascii="Aptos" w:hAnsi="Aptos" w:eastAsia="Hiragino Sans GB" w:cs="Aptos"/>
          <w:b/>
          <w:color w:val="000000"/>
          <w:sz w:val="38"/>
        </w:rPr>
        <w:t>二、产品服务路径：后台、编排、Agent、人工与数据如何协同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1. 业务主流程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建立个人基线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补充人生安排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生成正式账本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发现并解释问题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试算与比较方案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用户确认调整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沉淀正式版本与 Bad Case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2. 产品服务路径图</w:t>
      </w:r>
    </w:p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生账本_Agent产品服务路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Hiragino Sans GB" w:cs="Aptos"/>
          <w:color w:val="65736D"/>
          <w:sz w:val="17"/>
        </w:rPr>
        <w:t>一生账本 Agent 产品服务路径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ProcessOn 可编辑源文件：</w:t>
      </w:r>
      <w:r>
        <w:rPr>
          <w:rFonts w:ascii="Aptos" w:hAnsi="Aptos" w:eastAsia="Hiragino Sans GB" w:cs="Aptos"/>
          <w:color w:val="1F6B50"/>
          <w:sz w:val="21"/>
          <w:u w:val="single"/>
        </w:rPr>
        <w:t>一生账本_Agent产品服务路径_ProcessOn.mmd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3. 五层业务拆解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  <w:cantSplit w:val="true"/>
        </w:trPr>
        <w:tc>
          <w:tcPr>
            <w:tcW w:type="dxa" w:w="165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时间阶段</w:t>
            </w:r>
          </w:p>
        </w:tc>
        <w:tc>
          <w:tcPr>
            <w:tcW w:type="dxa" w:w="165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后台</w:t>
            </w:r>
          </w:p>
        </w:tc>
        <w:tc>
          <w:tcPr>
            <w:tcW w:type="dxa" w:w="165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规则 / 编排</w:t>
            </w:r>
          </w:p>
        </w:tc>
        <w:tc>
          <w:tcPr>
            <w:tcW w:type="dxa" w:w="165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165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前台 / 人工</w:t>
            </w:r>
          </w:p>
        </w:tc>
        <w:tc>
          <w:tcPr>
            <w:tcW w:type="dxa" w:w="165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数据产物</w:t>
            </w:r>
          </w:p>
        </w:tc>
      </w:tr>
      <w:tr>
        <w:trPr>
          <w:cantSplit w:val="true"/>
        </w:trPr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建立个人基线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基线计划服务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必填、单位和年龄校验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暂不介入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用户填写7项核心数据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个人基线与版本</w:t>
            </w:r>
          </w:p>
        </w:tc>
      </w:tr>
      <w:tr>
        <w:trPr>
          <w:cantSplit w:val="true"/>
        </w:trPr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补充人生安排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人生事件中心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时间、金额、频率、防重复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读取已确认事件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用户补充职业、家庭、住房等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人生事件模型</w:t>
            </w:r>
          </w:p>
        </w:tc>
      </w:tr>
      <w:tr>
        <w:trPr>
          <w:cantSplit w:val="true"/>
        </w:trPr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生成正式账本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正式账本引擎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统一月度计算口径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不参与计算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用户查看即时结果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月度明细、年度快照、摘要</w:t>
            </w:r>
          </w:p>
        </w:tc>
      </w:tr>
      <w:tr>
        <w:trPr>
          <w:cantSplit w:val="true"/>
        </w:trPr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发现与解释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分析查询服务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问题识别和证据映射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识别意图并调用只读 Tool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用户提问和查看依据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问题、年份和证据</w:t>
            </w:r>
          </w:p>
        </w:tc>
      </w:tr>
      <w:tr>
        <w:trPr>
          <w:cantSplit w:val="true"/>
        </w:trPr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方案试算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试算中心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Patch 白名单、步数和结果校验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规划、执行、校验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用户比较改善、代价和遗漏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临时方案和差异报告</w:t>
            </w:r>
          </w:p>
        </w:tc>
      </w:tr>
      <w:tr>
        <w:trPr>
          <w:cantSplit w:val="true"/>
        </w:trPr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确认沉淀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版本服务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过期检查、幂等写入、回归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生成变更提案，不直接写入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用户确认、放弃或撤销</w:t>
            </w:r>
          </w:p>
        </w:tc>
        <w:tc>
          <w:tcPr>
            <w:tcW w:type="dxa" w:w="1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新正式版本、审计和 Bad Case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4. Agent 内部工作流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用户问题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↓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1. 上下文准备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读取计划摘要、关键事件、可编辑目标和 planHash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↓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2. 安全与权限检查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越权、敏感信息、实时数据、永久授权、修改请求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↓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3. 意图路由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answer / clarify / tool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↓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4. 任务规划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选择一个白名单 Tool，必要时拆成多步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↓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5. 确定性 Tool 执行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读取正式账本或在副本上试算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↓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6. 结果校验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Schema、ID、数值边界、计划合法性、版本与证据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↓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7. 输出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简短答案，或展示待确认的变更提案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一次任务最多执行 5 步；相同 Tool 和参数不能在同一轮重复调用。任何失败都进入 Observation，由编排器决定修正、追问或停止。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5. Tool 设计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5.1 Tool 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198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Tool</w:t>
            </w:r>
          </w:p>
        </w:tc>
        <w:tc>
          <w:tcPr>
            <w:tcW w:type="dxa" w:w="198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198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198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典型问题</w:t>
            </w:r>
          </w:p>
        </w:tc>
        <w:tc>
          <w:tcPr>
            <w:tcW w:type="dxa" w:w="1984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风险级别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Aptos"/>
                <w:color w:val="37474F"/>
                <w:sz w:val="17"/>
              </w:rPr>
              <w:t>get_annual_series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起止年份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年度账本数组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哪一年压力最大？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Aptos"/>
                <w:color w:val="37474F"/>
                <w:sz w:val="17"/>
              </w:rPr>
              <w:t>inspect_year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指定年份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单年收入、支出、资金和分类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2059年为什么下降？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Aptos"/>
                <w:color w:val="37474F"/>
                <w:sz w:val="17"/>
              </w:rPr>
              <w:t>compare_child_timing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起止年龄、间隔、预算、支持年限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最多3个时间方案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两个孩子什么时候生压力小？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临时计算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Aptos"/>
                <w:color w:val="37474F"/>
                <w:sz w:val="17"/>
              </w:rPr>
              <w:t>compare_retirement_ages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2～5个退休年龄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各年龄的退休资金、终点资金、缺口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60、62、65岁退休哪个好？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临时计算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Aptos"/>
                <w:color w:val="37474F"/>
                <w:sz w:val="17"/>
              </w:rPr>
              <w:t>simulate_patch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白名单 PlanPatch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候选计划与前后差异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买房推迟两年会怎样？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6"/>
              </w:rPr>
              <w:t>待确认变更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5.2 Tool Call 格式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{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"type": "tool",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"reason": "读取逐年正式账本，比较每年的净现金流。",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"tool": {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"name": "get_annual_series",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"arguments": {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"startYear": null,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"endYear": null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}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}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}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5.3 Tool Observation 格式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{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"tool": "get_annual_series",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"ok": true,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"result": [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{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"year": 2059,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"phase": "retired",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"incomeCents": 0,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"expenseCents": 6000000,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"netCashFlowCents": -6000000,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"closingAvailableCents": 96000000,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"topExpenseCategories": ["retirement"]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}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]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}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失败时统一返回：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{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"tool": "simulate_patch",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"ok": false,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"error": "Event outside plan"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}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6. Agent Response 协议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编排器只允许三种决策：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type AgentDecision =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| {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type: 'answer';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answer: string;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evidence: string[];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caveats: string[];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}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| {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type: 'clarify';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question: string;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}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| {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type: 'tool';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reason: string;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  tool: AgentToolCall;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  };</w:t>
      </w:r>
    </w:p>
    <w:p>
      <w:pPr>
        <w:pStyle w:val="ListBullet"/>
      </w:pPr>
      <w:r>
        <w:rPr>
          <w:rFonts w:ascii="Menlo" w:hAnsi="Menlo" w:eastAsia="Menlo" w:cs="Aptos"/>
          <w:color w:val="37474F"/>
          <w:sz w:val="20"/>
        </w:rPr>
        <w:t>answer</w:t>
      </w:r>
      <w:r>
        <w:rPr>
          <w:rFonts w:ascii="Aptos" w:hAnsi="Aptos" w:eastAsia="Hiragino Sans GB" w:cs="Aptos"/>
          <w:b w:val="0"/>
          <w:color w:val="263238"/>
          <w:sz w:val="21"/>
        </w:rPr>
        <w:t>：用户直接看到的结论；</w:t>
      </w:r>
    </w:p>
    <w:p>
      <w:pPr>
        <w:pStyle w:val="ListBullet"/>
      </w:pPr>
      <w:r>
        <w:rPr>
          <w:rFonts w:ascii="Menlo" w:hAnsi="Menlo" w:eastAsia="Menlo" w:cs="Aptos"/>
          <w:color w:val="37474F"/>
          <w:sz w:val="20"/>
        </w:rPr>
        <w:t>evidence</w:t>
      </w:r>
      <w:r>
        <w:rPr>
          <w:rFonts w:ascii="Aptos" w:hAnsi="Aptos" w:eastAsia="Hiragino Sans GB" w:cs="Aptos"/>
          <w:b w:val="0"/>
          <w:color w:val="263238"/>
          <w:sz w:val="21"/>
        </w:rPr>
        <w:t>：来自正式上下文或 Tool Observation 的依据；</w:t>
      </w:r>
    </w:p>
    <w:p>
      <w:pPr>
        <w:pStyle w:val="ListBullet"/>
      </w:pPr>
      <w:r>
        <w:rPr>
          <w:rFonts w:ascii="Menlo" w:hAnsi="Menlo" w:eastAsia="Menlo" w:cs="Aptos"/>
          <w:color w:val="37474F"/>
          <w:sz w:val="20"/>
        </w:rPr>
        <w:t>caveats</w:t>
      </w:r>
      <w:r>
        <w:rPr>
          <w:rFonts w:ascii="Aptos" w:hAnsi="Aptos" w:eastAsia="Hiragino Sans GB" w:cs="Aptos"/>
          <w:b w:val="0"/>
          <w:color w:val="263238"/>
          <w:sz w:val="21"/>
        </w:rPr>
        <w:t>：答案成立的条件、能力边界和风险提示；</w:t>
      </w:r>
    </w:p>
    <w:p>
      <w:pPr>
        <w:pStyle w:val="ListBullet"/>
      </w:pPr>
      <w:r>
        <w:rPr>
          <w:rFonts w:ascii="Menlo" w:hAnsi="Menlo" w:eastAsia="Menlo" w:cs="Aptos"/>
          <w:color w:val="37474F"/>
          <w:sz w:val="20"/>
        </w:rPr>
        <w:t>clarify</w:t>
      </w:r>
      <w:r>
        <w:rPr>
          <w:rFonts w:ascii="Aptos" w:hAnsi="Aptos" w:eastAsia="Hiragino Sans GB" w:cs="Aptos"/>
          <w:b w:val="0"/>
          <w:color w:val="263238"/>
          <w:sz w:val="21"/>
        </w:rPr>
        <w:t>：只追问当前任务最关键的缺失字段；</w:t>
      </w:r>
    </w:p>
    <w:p>
      <w:pPr>
        <w:pStyle w:val="ListBullet"/>
      </w:pPr>
      <w:r>
        <w:rPr>
          <w:rFonts w:ascii="Menlo" w:hAnsi="Menlo" w:eastAsia="Menlo" w:cs="Aptos"/>
          <w:color w:val="37474F"/>
          <w:sz w:val="20"/>
        </w:rPr>
        <w:t>tool</w:t>
      </w:r>
      <w:r>
        <w:rPr>
          <w:rFonts w:ascii="Aptos" w:hAnsi="Aptos" w:eastAsia="Hiragino Sans GB" w:cs="Aptos"/>
          <w:b w:val="0"/>
          <w:color w:val="263238"/>
          <w:sz w:val="21"/>
        </w:rPr>
        <w:t>：发起结构化工具调用，不能夹带任意代码。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7. 受控试算与写入设计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 xml:space="preserve">Agent 不能返回完整 </w:t>
      </w:r>
      <w:r>
        <w:rPr>
          <w:rFonts w:ascii="Menlo" w:hAnsi="Menlo" w:eastAsia="Menlo" w:cs="Aptos"/>
          <w:color w:val="37474F"/>
          <w:sz w:val="20"/>
        </w:rPr>
        <w:t>LifePlan</w:t>
      </w:r>
      <w:r>
        <w:rPr>
          <w:rFonts w:ascii="Aptos" w:hAnsi="Aptos" w:eastAsia="Hiragino Sans GB" w:cs="Aptos"/>
          <w:b w:val="0"/>
          <w:color w:val="263238"/>
          <w:sz w:val="21"/>
        </w:rPr>
        <w:t>，只能返回以下白名单 Patch：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移动现金流时间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修改现金流金额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修改退休时间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修改流动资产期初金额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移动 / 删除购房计划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移动 / 删除搬迁计划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执行链路：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PlanPatch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结构和参数校验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检查目标 ID 是否允许编辑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克隆正式计划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applyPlanPatch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validateLifePlan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calculateMonthlyLifePlan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compareResults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展示前后差异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用户确认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对比 baselineHash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写入正式计划并保留撤销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如果试算生成后正式计划已经发生变化，</w:t>
      </w:r>
      <w:r>
        <w:rPr>
          <w:rFonts w:ascii="Menlo" w:hAnsi="Menlo" w:eastAsia="Menlo" w:cs="Aptos"/>
          <w:color w:val="37474F"/>
          <w:sz w:val="20"/>
        </w:rPr>
        <w:t>baselineHash</w:t>
      </w:r>
      <w:r>
        <w:rPr>
          <w:rFonts w:ascii="Aptos" w:hAnsi="Aptos" w:eastAsia="Hiragino Sans GB" w:cs="Aptos"/>
          <w:b w:val="0"/>
          <w:color w:val="263238"/>
          <w:sz w:val="21"/>
        </w:rPr>
        <w:t xml:space="preserve"> 不一致，候选方案视为过期，应用按钮被禁用。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8. DeepSeek 的职责与数据边界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当前设计包含两种表达模式：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严格模式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不调用外部模型；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本地编排器完成意图、Tool 选择和答案；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适合计划解释、试算和隐私敏感场景。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增强表达模式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用户按“本次允许”或“本次会话允许”明确授权；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DeepSeek 只收到当前问题、最近有限轮对话和本地答案草稿；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不发送正式计划、原始账本、Tool Observation、可编辑 ID、资产负债或交易；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DeepSeek 只能改善表达，不能选择 Tool、计算金额或提出新事实；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API 使用服务端密钥、</w:t>
      </w:r>
      <w:r>
        <w:rPr>
          <w:rFonts w:ascii="Menlo" w:hAnsi="Menlo" w:eastAsia="Menlo" w:cs="Aptos"/>
          <w:color w:val="37474F"/>
          <w:sz w:val="20"/>
        </w:rPr>
        <w:t>store: false</w:t>
      </w:r>
      <w:r>
        <w:rPr>
          <w:rFonts w:ascii="Aptos" w:hAnsi="Aptos" w:eastAsia="Hiragino Sans GB" w:cs="Aptos"/>
          <w:b w:val="0"/>
          <w:color w:val="263238"/>
          <w:sz w:val="21"/>
        </w:rPr>
        <w:t>、超时和冷却降级。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当前接口为普通 POST，不是流式返回；流式首字响应是后续体验优化项，不能在面试中描述为已实现。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9. 权限与人工确认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  <w:cantSplit w:val="true"/>
        </w:trPr>
        <w:tc>
          <w:tcPr>
            <w:tcW w:type="dxa" w:w="2480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480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480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2480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用户</w:t>
            </w:r>
          </w:p>
        </w:tc>
      </w:tr>
      <w:tr>
        <w:trPr>
          <w:cantSplit w:val="true"/>
        </w:trPr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读取精简计划上下文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可请求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按白名单裁剪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可关闭增强模式</w:t>
            </w:r>
          </w:p>
        </w:tc>
      </w:tr>
      <w:tr>
        <w:trPr>
          <w:cantSplit w:val="true"/>
        </w:trPr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查询正式账本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可选择 Tool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执行并返回证据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查看结果</w:t>
            </w:r>
          </w:p>
        </w:tc>
      </w:tr>
      <w:tr>
        <w:trPr>
          <w:cantSplit w:val="true"/>
        </w:trPr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创建临时方案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可提出 Patch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在副本上计算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比较方案</w:t>
            </w:r>
          </w:p>
        </w:tc>
      </w:tr>
      <w:tr>
        <w:trPr>
          <w:cantSplit w:val="true"/>
        </w:trPr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修改正式计划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无权限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仅响应确认按钮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必须明确确认</w:t>
            </w:r>
          </w:p>
        </w:tc>
      </w:tr>
      <w:tr>
        <w:trPr>
          <w:cantSplit w:val="true"/>
        </w:trPr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永久授权未来修改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不支持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不保存此类授权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每次重新确认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Hiragino Sans GB" w:cs="Aptos"/>
          <w:b/>
          <w:color w:val="000000"/>
          <w:sz w:val="38"/>
        </w:rPr>
        <w:t>三、Bad Case：如何定义、分级、回收和持续优化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1. Bad Case 定义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Bad Case 不只表示“模型答错了”，而是指业务链路中任何导致结果不可信、任务未完成、用户不采纳或产生风险的情况，包括：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Agent 理解错任务；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关键字段提取错误或单位、时间歧义未确认；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选择错误 Tool 或生成非法参数；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引用了不存在、过期或无权限的数据；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输出缺少证据，或把情景区间说成保证；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试算失败、超时、重复循环；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未确认写入、计划版本冲突或正式状态与试算状态混淆；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用户无法理解、需要多次改写或拒绝采纳。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2. 分级方法：错误暴露层 × 业务影响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暴露层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L1：Schema、规则或校验器自动拦截；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L2：穿过自动防线，被用户确认环节拦截；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L3：进入执行或触达正式业务，但尚未产生实际损失；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L4：造成资损、隐私、合规、不可逆操作或严重体验后果。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影响等级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高：资损、隐私、合规、安全、不可逆修改；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中：方案或结果错误、返工、任务失败；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低：表达不佳、效率下降、多余追问。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P0～P3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  <w:cantSplit w:val="true"/>
        </w:trPr>
        <w:tc>
          <w:tcPr>
            <w:tcW w:type="dxa" w:w="2480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480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480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2480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响应</w:t>
            </w:r>
          </w:p>
        </w:tc>
      </w:tr>
      <w:tr>
        <w:trPr>
          <w:cantSplit w:val="true"/>
        </w:trPr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高影响错误穿透自动和人工防线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未确认写入、泄露敏感信息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立即止损，一例即建档，24小时内给根因和修复方案</w:t>
            </w:r>
          </w:p>
        </w:tc>
      </w:tr>
      <w:tr>
        <w:trPr>
          <w:cantSplit w:val="true"/>
        </w:trPr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高风险被人工拦截，或关键防线存在系统漏洞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错误前提触发新动作、越权修改未拒绝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逐例记录，24～72小时内修复</w:t>
            </w:r>
          </w:p>
        </w:tc>
      </w:tr>
      <w:tr>
        <w:trPr>
          <w:cantSplit w:val="true"/>
        </w:trPr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P2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自动防线正常拦截，但反映上游路由或参数质量问题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非法 Patch 被拒绝、Tool 选错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周度聚类和趋势复盘</w:t>
            </w:r>
          </w:p>
        </w:tc>
      </w:tr>
      <w:tr>
        <w:trPr>
          <w:cantSplit w:val="true"/>
        </w:trPr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P3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低影响可用性问题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表达冗长、重复追问</w:t>
            </w:r>
          </w:p>
        </w:tc>
        <w:tc>
          <w:tcPr>
            <w:tcW w:type="dxa" w:w="2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双周或月度批量优化</w:t>
            </w:r>
          </w:p>
        </w:tc>
      </w:tr>
    </w:tbl>
    <w:p>
      <w:pPr>
        <w:spacing w:after="40"/>
      </w:pPr>
    </w:p>
    <w:p>
      <w:r>
        <w:rPr>
          <w:rFonts w:ascii="Aptos" w:hAnsi="Aptos" w:eastAsia="Hiragino Sans GB" w:cs="Aptos"/>
          <w:b w:val="0"/>
          <w:color w:val="263238"/>
          <w:sz w:val="21"/>
        </w:rPr>
        <w:t>同一种错误可处于不同等级，取决于本次错误停在哪一层，而不是它属于哪个模块。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3. Bad Case 来源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人工主动反馈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用户不采纳、重新提问、点击放弃方案；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测试人员标记回答与正式账本不一致；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面试或评审中发现的边界问题。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系统自动回收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Schema 校验失败、ID 不存在、计划校验失败；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Tool 执行异常、超时、重复调用和步数上限；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候选方案过期、用户放弃、应用失败；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输出数字无法在 Context 或 Observation 中追溯；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线上 P95、失败率或拒绝率异常。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4. Bad Case 最小记录结构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Case ID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时间与版本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任务类型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用户输入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精简上下文与 planHash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Agent Decision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Tool Call / Observation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最终回答或变更提案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用户动作：采纳 / 放弃 / 改写 / 人工修改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暴露层与影响等级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问题节点与根因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修复方式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回归测试结果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5. 优化闭环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发现问题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判断业务节点和 P0～P3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查看 Decision、Tool 与确认日志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定位根因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选择最低成本修复手段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加入回归集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小流量验证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 xml:space="preserve">  → 指标达标后放量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修复手段按成本从低到高选择：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1. 改规则或补安全路由；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2. 改参数 Schema、Tool 描述或校验；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3. 改上下文裁剪和检索；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4. 改 Prompt 和表达策略；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5. 改 Workflow 或增加人工确认；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6. 最后才考虑换模型、微调或拆分多 Agent。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6. 当前评测结果：窄域能力与开放边界必须分开看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窄域标准问题集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历史的 138 题标准集聚焦已定义账本问题：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135 题直接通过；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3 题通过必要追问；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安全边界失败和可能幻觉均为 0。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这说明确定性账本问答、已覆盖意图和受控试算能够稳定工作。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开放边界与对抗问题集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2026-10-16 使用当前代码重新执行 172 题开放边界评测：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通过：25 / 172，约 14.5%；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失败：147 / 172；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主要缺口：极度模糊、错误前提、多轮指代、越权请求、Prompt Injection、实时数据边界和数据过期。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两个结果不能直接比较，因为题集难度和覆盖范围不同。前者证明“已定义能力可用”，后者暴露“开放 Agent 尚不成熟”。该差异本身构成下一轮产品路线图，而不是应该隐藏的结果。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当前工程回归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2026-10-16 运行 Agent 与试算相关自动测试：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19 项测试全部通过；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覆盖上下文裁剪、严格模式、DeepSeek 表达模式、Patch 拒绝、只读工具、两孩比较、退休比较、越权请求、计划副本、过期试算和撤销。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7. 下一轮优化优先级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P0：先补统一安全和状态边界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越权修改、永久授权和 Prompt Injection 统一进入安全路由；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区分正式计划、未保存试算、历史回答和已过期结果；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错误前提必须先核对状态，不能直接触发新动作；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未确认写入保持为 0。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P1：重构意图路由和多轮状态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建立账本事实、Tool 查询、澄清、价值决策、情绪、实时数据、闲聊八类路由；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显式记录当前指代对象、候选试算、最后 Tool、planHash；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信息不足时指出具体缺项，只追问一个关键字段；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不再用不断增加关键词的方式修补开放问题。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P2：提升表达和运行体验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支持“一句话”“先结论后原因”“不用专业词”；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对长任务展示步骤和当前进度；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引入流式首字响应和请求级埋点；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监控 P95、重复调用发生率和方案放弃原因。</w:t>
      </w:r>
    </w:p>
    <w:p>
      <w:pPr>
        <w:pStyle w:val="Heading1"/>
        <w:keepNext/>
      </w:pPr>
      <w:r>
        <w:rPr>
          <w:rFonts w:ascii="Aptos" w:hAnsi="Aptos" w:eastAsia="Hiragino Sans GB" w:cs="Aptos"/>
          <w:b/>
          <w:color w:val="000000"/>
          <w:sz w:val="38"/>
        </w:rPr>
        <w:t>四、业务结果与衡量方式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1. 当前已经完成的结果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当前可以确认的成果属于产品能力和工程质量，不等同于真实用户业务增长：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建立“确定性账本 + 受控 Agent”的产品架构；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支持 5 类 Tool 和 8 类白名单 PlanPatch；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完成 answer / clarify / tool 三类结构化决策协议；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实现严格模式和用户授权的 DeepSeek 增强表达模式；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实现计划副本试算、差异展示、过期拦截、用户确认和一次撤销；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形成标准问题集、开放边界集和 Bad Case 回归流程；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当前 Agent 与试算相关的 19 项自动测试全部通过。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2. 上线后指标口径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3307"/>
            <w:shd w:fill="1F6B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Hiragino Sans GB" w:cs="Aptos"/>
                <w:b/>
                <w:color w:val="FFFFFF"/>
                <w:sz w:val="17"/>
              </w:rPr>
              <w:t>目标性质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意图路由准确率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正确 Decision 与 Tool 数 / 标注问题数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离线评测 + 线上抽检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Tool 参数合法率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通过 Schema 并进入执行的调用数 / Tool 调用请求数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运行时监控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有依据回答率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数字和结论可追溯的回答数 / 计划类回答数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自动核验 + 人工抽检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试算成功率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返回合法候选方案的次数 / 试算请求数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运行时监控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未确认写入次数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缺少确认事件的正式写入数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必须为 0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首次有效回答率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首轮被用户采纳或继续行动的会话 / 计划类会话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体验指标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方案确认率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用户确认的试算数 / 展示的有效试算数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产品结果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P95 响应时间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95%请求完成所需的最长时间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9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分本地、Tool、模型统计</w:t>
            </w:r>
          </w:p>
        </w:tc>
      </w:tr>
      <w:tr>
        <w:trPr>
          <w:cantSplit w:val="true"/>
        </w:trPr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Bad Case 回归通过率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通过历史 Case 数 / 历史 Case 总数</w:t>
            </w:r>
          </w:p>
        </w:tc>
        <w:tc>
          <w:tcPr>
            <w:tcW w:type="dxa" w:w="3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Hiragino Sans GB" w:cs="Aptos"/>
                <w:b w:val="0"/>
                <w:color w:val="263238"/>
                <w:sz w:val="17"/>
              </w:rPr>
              <w:t>发布门槛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3. 埋点与审计设计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建议记录结构化事件，不记录完整财务上下文：</w:t>
      </w:r>
    </w:p>
    <w:p>
      <w:pPr>
        <w:spacing w:before="10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agent_turn_started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agent_decision_created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tool_started / tool_finished / tool_failed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answer_rendered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proposal_created / proposal_discarded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proposal_apply_clicked / proposal_applied / proposal_stale</w:t>
      </w:r>
    </w:p>
    <w:p>
      <w:pPr>
        <w:spacing w:before="20" w:after="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agent_turn_aborted</w:t>
      </w:r>
    </w:p>
    <w:p>
      <w:pPr>
        <w:spacing w:before="20" w:after="120" w:line="240" w:lineRule="auto"/>
        <w:ind w:left="198" w:right="113"/>
        <w:shd w:fill="F4F5F4"/>
      </w:pPr>
      <w:r>
        <w:rPr>
          <w:rFonts w:ascii="Menlo" w:hAnsi="Menlo" w:eastAsia="Menlo" w:cs="Aptos"/>
          <w:color w:val="37474F"/>
          <w:sz w:val="16"/>
        </w:rPr>
        <w:t>bad_case_reported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关键字段包括：匿名会话 ID、planHash、Decision 类型、Tool 名、参数 Schema 版本、耗时、错误类型、是否确认和结果状态。原始金额、自由文本和完整账本默认不进入分析日志。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4. 结果表达原则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在没有真实用户数据前，不应写“效率提升 X%”“转化率提升 Y%”。面试中应说：</w:t>
      </w:r>
    </w:p>
    <w:p>
      <w:pPr>
        <w:spacing w:before="80" w:after="160"/>
        <w:ind w:left="283" w:right="198"/>
      </w:pPr>
      <w:r>
        <w:rPr>
          <w:rFonts w:ascii="Aptos" w:hAnsi="Aptos" w:eastAsia="Hiragino Sans GB" w:cs="Aptos"/>
          <w:b w:val="0"/>
          <w:color w:val="263238"/>
          <w:sz w:val="21"/>
        </w:rPr>
        <w:t>我已经建立了可运行原型、自动测试和两层评测集，验证了受控问答与试算链路；开放边界评测进一步暴露了安全路由和多轮状态缺口。下一步会先补 P0 防线，再通过小规模用户测试测量解释完成率、方案比较完成率和确认采纳率。</w:t>
      </w:r>
    </w:p>
    <w:p>
      <w:pPr>
        <w:pStyle w:val="Heading1"/>
        <w:keepNext/>
      </w:pPr>
      <w:r>
        <w:rPr>
          <w:rFonts w:ascii="Aptos" w:hAnsi="Aptos" w:eastAsia="Hiragino Sans GB" w:cs="Aptos"/>
          <w:b/>
          <w:color w:val="000000"/>
          <w:sz w:val="38"/>
        </w:rPr>
        <w:t>五、面试表达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1. 30 秒版本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我做的是“一生账本”的规划 Agent。它解决的不是记账，而是用户看见几十年财务结果后，不知道为什么、也不知道一个人生变化会带来什么影响。我把系统设计成“确定性账本 + 单 Agent 编排 + 5 个白名单 Tool”：所有金额由账本计算，Agent 只负责理解问题、查询和发起临时试算；任何修改先展示前后差异，用户确认后才能写入。我还建立了 Bad Case 分级和两层评测集，用开放边界测试发现多轮状态、安全路由等真实缺口，形成持续优化闭环。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2. 2 分钟版本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这个项目起因于一个很具体的问题：长期财务产品能算出几十年的现金流，但用户面对曲线和年度表格，依然很难回答“为什么 45 岁以后钱变少”“晚两年退休会怎样”。如果直接加一个大模型，又会产生编数字、状态混淆和越权修改的风险。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所以我先做技术边界拆分：金额、贷款和现金流全部由确定性账本引擎计算；自动保存和撤销属于固定 Workflow；LLM 只负责自然语言表达；Agent 负责根据问题选择步骤和 Tool；最终决定仍由用户完成。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在产品架构上，我设计了一个单 Agent 和五个白名单 Tool，包括逐年查询、单年分析、两孩时间比较、退休年龄比较和 PlanPatch 试算。Agent 的输出只有 answer、clarify、tool 三种，答案必须附 evidence 和 caveats。涉及修改时，系统只在计划副本上重算，并用 baselineHash 防止旧方案覆盖新计划，只有用户点击确认才会写入。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我没有只做 Demo，还建立了 Bad Case 闭环。窄域标准集验证已定义问题可以工作，而更难的 172 题开放边界集只有 25 题通过，暴露出模糊意图、多轮指代、安全拒绝和过期状态问题。基于这个结果，我把路线图调整为先补统一安全路由和显式会话状态，再优化表达和模型能力。这一项目体现的不是“接了一个模型”，而是如何把不确定的 AI 能力放进可计算、可确认、可测试的业务流程。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3. 这个项目体现的 AI 产品能力</w:t>
      </w:r>
    </w:p>
    <w:p>
      <w:pPr>
        <w:pStyle w:val="ListBullet"/>
      </w:pPr>
      <w:r>
        <w:rPr>
          <w:rFonts w:ascii="Aptos" w:hAnsi="Aptos" w:eastAsia="Hiragino Sans GB" w:cs="Aptos"/>
          <w:b/>
          <w:color w:val="263238"/>
          <w:sz w:val="21"/>
        </w:rPr>
        <w:t>业务抽象</w:t>
      </w:r>
      <w:r>
        <w:rPr>
          <w:rFonts w:ascii="Aptos" w:hAnsi="Aptos" w:eastAsia="Hiragino Sans GB" w:cs="Aptos"/>
          <w:b w:val="0"/>
          <w:color w:val="263238"/>
          <w:sz w:val="21"/>
        </w:rPr>
        <w:t>：把“长期规划看不懂”拆成解释、比较、试算和确认四类任务；</w:t>
      </w:r>
    </w:p>
    <w:p>
      <w:pPr>
        <w:pStyle w:val="ListBullet"/>
      </w:pPr>
      <w:r>
        <w:rPr>
          <w:rFonts w:ascii="Aptos" w:hAnsi="Aptos" w:eastAsia="Hiragino Sans GB" w:cs="Aptos"/>
          <w:b/>
          <w:color w:val="263238"/>
          <w:sz w:val="21"/>
        </w:rPr>
        <w:t>技术选型</w:t>
      </w:r>
      <w:r>
        <w:rPr>
          <w:rFonts w:ascii="Aptos" w:hAnsi="Aptos" w:eastAsia="Hiragino Sans GB" w:cs="Aptos"/>
          <w:b w:val="0"/>
          <w:color w:val="263238"/>
          <w:sz w:val="21"/>
        </w:rPr>
        <w:t>：明确规则、Workflow、LLM、Agent 和人工的边界；</w:t>
      </w:r>
    </w:p>
    <w:p>
      <w:pPr>
        <w:pStyle w:val="ListBullet"/>
      </w:pPr>
      <w:r>
        <w:rPr>
          <w:rFonts w:ascii="Aptos" w:hAnsi="Aptos" w:eastAsia="Hiragino Sans GB" w:cs="Aptos"/>
          <w:b/>
          <w:color w:val="263238"/>
          <w:sz w:val="21"/>
        </w:rPr>
        <w:t>Agent 设计</w:t>
      </w:r>
      <w:r>
        <w:rPr>
          <w:rFonts w:ascii="Aptos" w:hAnsi="Aptos" w:eastAsia="Hiragino Sans GB" w:cs="Aptos"/>
          <w:b w:val="0"/>
          <w:color w:val="263238"/>
          <w:sz w:val="21"/>
        </w:rPr>
        <w:t>：定义上下文、Decision、Tool、Observation、步数和回退；</w:t>
      </w:r>
    </w:p>
    <w:p>
      <w:pPr>
        <w:pStyle w:val="ListBullet"/>
      </w:pPr>
      <w:r>
        <w:rPr>
          <w:rFonts w:ascii="Aptos" w:hAnsi="Aptos" w:eastAsia="Hiragino Sans GB" w:cs="Aptos"/>
          <w:b/>
          <w:color w:val="263238"/>
          <w:sz w:val="21"/>
        </w:rPr>
        <w:t>风险产品化</w:t>
      </w:r>
      <w:r>
        <w:rPr>
          <w:rFonts w:ascii="Aptos" w:hAnsi="Aptos" w:eastAsia="Hiragino Sans GB" w:cs="Aptos"/>
          <w:b w:val="0"/>
          <w:color w:val="263238"/>
          <w:sz w:val="21"/>
        </w:rPr>
        <w:t>：白名单 Patch、计划副本、版本校验和用户确认；</w:t>
      </w:r>
    </w:p>
    <w:p>
      <w:pPr>
        <w:pStyle w:val="ListBullet"/>
      </w:pPr>
      <w:r>
        <w:rPr>
          <w:rFonts w:ascii="Aptos" w:hAnsi="Aptos" w:eastAsia="Hiragino Sans GB" w:cs="Aptos"/>
          <w:b/>
          <w:color w:val="263238"/>
          <w:sz w:val="21"/>
        </w:rPr>
        <w:t>数据与评测</w:t>
      </w:r>
      <w:r>
        <w:rPr>
          <w:rFonts w:ascii="Aptos" w:hAnsi="Aptos" w:eastAsia="Hiragino Sans GB" w:cs="Aptos"/>
          <w:b w:val="0"/>
          <w:color w:val="263238"/>
          <w:sz w:val="21"/>
        </w:rPr>
        <w:t>：同时建设窄域成功集和开放边界集，不用单一准确率掩盖问题；</w:t>
      </w:r>
    </w:p>
    <w:p>
      <w:pPr>
        <w:pStyle w:val="ListBullet"/>
      </w:pPr>
      <w:r>
        <w:rPr>
          <w:rFonts w:ascii="Aptos" w:hAnsi="Aptos" w:eastAsia="Hiragino Sans GB" w:cs="Aptos"/>
          <w:b/>
          <w:color w:val="263238"/>
          <w:sz w:val="21"/>
        </w:rPr>
        <w:t>持续运营</w:t>
      </w:r>
      <w:r>
        <w:rPr>
          <w:rFonts w:ascii="Aptos" w:hAnsi="Aptos" w:eastAsia="Hiragino Sans GB" w:cs="Aptos"/>
          <w:b w:val="0"/>
          <w:color w:val="263238"/>
          <w:sz w:val="21"/>
        </w:rPr>
        <w:t>：把 Bad Case 变成可分级、可定位、可回归的产品资产。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4. 高频追问与回答要点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为什么不让大模型直接算金额？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财务金额必须可复现、可测试和可审计。大模型只组织语言和选择任务，所有数字来自确定性 Tool。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Function Calling 和 Tool Calling 有什么区别？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Function Calling 是让模型按 JSON Schema 选择某个应用函数；Tool Calling 是更广的系统能力，包括函数、检索、代码执行、MCP 和内置工具。本项目采用自定义结构化 Tool 协议，当前 Tool 选择由本地编排器负责，DeepSeek 不直接控制工具。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为什么不用多 Agent？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当前任务共享同一事实源和确认链，复杂度主要在数据、规则和权限，而不是角色协作。单 Agent 更容易保持一致、降低延迟并明确责任。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如何防止模型编数字？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金额按整数分存储并由正式账本计算；回答拆成 answer、evidence、caveats；无 Tool 依据不输出计划数字；后续增加数字事实自动核验器。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Tool 参数错了怎么办？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TypeScript 类型、运行时 Schema、业务边界和计划校验四层拦截。非法调用不会进入执行层，错误会作为 Observation 反馈给编排器。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为什么 Agent 不能直接修改计划？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自然语言可能有歧义，高风险写入采用两阶段提交：先试算和展示差异，再由用户确认；版本过期时禁止应用。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如何评价 Agent 好不好？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同时看路由、参数、依据、试算、未确认写入、响应时间和 Bad Case 回归。尤其把“未确认写入为 0”作为硬门槛，而不是平均指标。</w:t>
      </w:r>
    </w:p>
    <w:p>
      <w:pPr>
        <w:pStyle w:val="Heading3"/>
        <w:keepNext/>
      </w:pPr>
      <w:r>
        <w:rPr>
          <w:rFonts w:ascii="Aptos" w:hAnsi="Aptos" w:eastAsia="Hiragino Sans GB" w:cs="Aptos"/>
          <w:b/>
          <w:color w:val="000000"/>
          <w:sz w:val="25"/>
        </w:rPr>
        <w:t>当前最大不足是什么？</w:t>
      </w:r>
    </w:p>
    <w:p>
      <w:r>
        <w:rPr>
          <w:rFonts w:ascii="Aptos" w:hAnsi="Aptos" w:eastAsia="Hiragino Sans GB" w:cs="Aptos"/>
          <w:b w:val="0"/>
          <w:color w:val="263238"/>
          <w:sz w:val="21"/>
        </w:rPr>
        <w:t>开放边界和多轮状态仍不足。172 题开放集当前仅 25 题通过，因此下一步不是盲目增加 Prompt，而是先补统一安全路由、错误前提核验和显式会话状态。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5. 简历项目 Bullet 参考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从 0 到 1 设计长期财务规划 Agent，将解释、查询、情景比较和修改确认拆为单 Agent + 5 类确定性 Tool，避免模型参与金额计算。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设计 answer / clarify / tool 结构化决策协议及 8 类白名单 PlanPatch，通过计划副本、Schema 校验和 baselineHash 实现“先试算、后确认”的安全写入链路。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建立严格模式与用户授权的 DeepSeek 增强表达模式，仅发送问题、有限对话和本地答案草稿，隔离正式账本、资产负债和可修改 ID。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建立窄域标准集与 172 题开放边界评测集，识别多轮状态、安全路由和错误前提等关键缺口，并形成 P0～P3 Bad Case 分级和回归机制。</w:t>
      </w:r>
    </w:p>
    <w:p>
      <w:pPr>
        <w:pStyle w:val="Heading1"/>
        <w:keepNext/>
      </w:pPr>
      <w:r>
        <w:rPr>
          <w:rFonts w:ascii="Aptos" w:hAnsi="Aptos" w:eastAsia="Hiragino Sans GB" w:cs="Aptos"/>
          <w:b/>
          <w:color w:val="000000"/>
          <w:sz w:val="38"/>
        </w:rPr>
        <w:t>六、当前限制与下一阶段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当前限制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开放式人生决策不能由 Agent 代替用户完成；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实时房价、利率、政策和外部账户数据尚未接入；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多轮对话的指代对象和试算状态未形成完整显式状态机；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当前 API 非流式，复杂问题的等待体验仍可改善；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有依据回答主要依赖结构化协议和规则，尚缺通用的数字事实核验器；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当前成果以自动测试和评测集为证据，尚无真实用户规模化数据。</w:t>
      </w:r>
    </w:p>
    <w:p>
      <w:pPr>
        <w:pStyle w:val="Heading2"/>
        <w:keepNext/>
      </w:pPr>
      <w:r>
        <w:rPr>
          <w:rFonts w:ascii="Aptos" w:hAnsi="Aptos" w:eastAsia="Hiragino Sans GB" w:cs="Aptos"/>
          <w:b/>
          <w:color w:val="000000"/>
          <w:sz w:val="30"/>
        </w:rPr>
        <w:t>下一阶段里程碑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1. 完成 P0 安全路由、Prompt Injection 拒绝和正式 / 临时状态模型；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2. 将意图路由升级为可评测的分层分类器，减少关键词叠加；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3. 增加数字、年份和 ID 的证据核验器；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4. 完成流式响应、请求埋点和 P95 监控；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5. 开展小规模用户测试，建立解释完成率、试算完成率和方案确认率基线；</w:t>
      </w:r>
    </w:p>
    <w:p>
      <w:pPr>
        <w:spacing w:after="60" w:line="307" w:lineRule="auto"/>
        <w:ind w:left="397" w:hanging="238"/>
      </w:pPr>
      <w:r>
        <w:rPr>
          <w:rFonts w:ascii="Aptos" w:hAnsi="Aptos" w:eastAsia="Hiragino Sans GB" w:cs="Aptos"/>
          <w:b w:val="0"/>
          <w:color w:val="263238"/>
          <w:sz w:val="21"/>
        </w:rPr>
        <w:t>6. 只有在独立数据权限或异步任务出现后，再评估外部数据 Agent 和多 Agent。</w:t>
      </w:r>
    </w:p>
    <w:p>
      <w:pPr>
        <w:pStyle w:val="Heading1"/>
        <w:keepNext/>
      </w:pPr>
      <w:r>
        <w:rPr>
          <w:rFonts w:ascii="Aptos" w:hAnsi="Aptos" w:eastAsia="Hiragino Sans GB" w:cs="Aptos"/>
          <w:b/>
          <w:color w:val="000000"/>
          <w:sz w:val="38"/>
        </w:rPr>
        <w:t>附录：关键文件与证据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产品服务路径：</w:t>
      </w:r>
      <w:r>
        <w:rPr>
          <w:rFonts w:ascii="Aptos" w:hAnsi="Aptos" w:eastAsia="Hiragino Sans GB" w:cs="Aptos"/>
          <w:color w:val="1F6B50"/>
          <w:sz w:val="21"/>
          <w:u w:val="single"/>
        </w:rPr>
        <w:t>一生账本_Agent产品服务路径.svg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ProcessOn 源文件：</w:t>
      </w:r>
      <w:r>
        <w:rPr>
          <w:rFonts w:ascii="Aptos" w:hAnsi="Aptos" w:eastAsia="Hiragino Sans GB" w:cs="Aptos"/>
          <w:color w:val="1F6B50"/>
          <w:sz w:val="21"/>
          <w:u w:val="single"/>
        </w:rPr>
        <w:t>一生账本_Agent产品服务路径_ProcessOn.mmd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Agent 类型协议：</w:t>
      </w:r>
      <w:r>
        <w:rPr>
          <w:rFonts w:ascii="Menlo" w:hAnsi="Menlo" w:eastAsia="Menlo" w:cs="Aptos"/>
          <w:color w:val="37474F"/>
          <w:sz w:val="20"/>
        </w:rPr>
        <w:t>src/features/life-ledger/workspace/agent/agent-types.ts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Tool 与上下文：</w:t>
      </w:r>
      <w:r>
        <w:rPr>
          <w:rFonts w:ascii="Menlo" w:hAnsi="Menlo" w:eastAsia="Menlo" w:cs="Aptos"/>
          <w:color w:val="37474F"/>
          <w:sz w:val="20"/>
        </w:rPr>
        <w:t>src/features/life-ledger/workspace/agent/agent-context.ts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决策解析与参数校验：</w:t>
      </w:r>
      <w:r>
        <w:rPr>
          <w:rFonts w:ascii="Menlo" w:hAnsi="Menlo" w:eastAsia="Menlo" w:cs="Aptos"/>
          <w:color w:val="37474F"/>
          <w:sz w:val="20"/>
        </w:rPr>
        <w:t>src/features/life-ledger/workspace/agent/agent-decision.ts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Agent 接口：</w:t>
      </w:r>
      <w:r>
        <w:rPr>
          <w:rFonts w:ascii="Menlo" w:hAnsi="Menlo" w:eastAsia="Menlo" w:cs="Aptos"/>
          <w:color w:val="37474F"/>
          <w:sz w:val="20"/>
        </w:rPr>
        <w:t>src/app/api/life-ledger/assistant/route.ts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试算：</w:t>
      </w:r>
      <w:r>
        <w:rPr>
          <w:rFonts w:ascii="Menlo" w:hAnsi="Menlo" w:eastAsia="Menlo" w:cs="Aptos"/>
          <w:color w:val="37474F"/>
          <w:sz w:val="20"/>
        </w:rPr>
        <w:t>src/features/life-ledger/analysis/simulate-action.ts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Patch 白名单：</w:t>
      </w:r>
      <w:r>
        <w:rPr>
          <w:rFonts w:ascii="Menlo" w:hAnsi="Menlo" w:eastAsia="Menlo" w:cs="Aptos"/>
          <w:color w:val="37474F"/>
          <w:sz w:val="20"/>
        </w:rPr>
        <w:t>src/features/life-ledger/analysis/action-patches.ts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开放边界评测：</w:t>
      </w:r>
      <w:r>
        <w:rPr>
          <w:rFonts w:ascii="Menlo" w:hAnsi="Menlo" w:eastAsia="Menlo" w:cs="Aptos"/>
          <w:color w:val="37474F"/>
          <w:sz w:val="20"/>
        </w:rPr>
        <w:t>scripts/eval-agent-open-boundary.ts</w:t>
      </w:r>
    </w:p>
    <w:p>
      <w:pPr>
        <w:pStyle w:val="ListBullet"/>
      </w:pPr>
      <w:r>
        <w:rPr>
          <w:rFonts w:ascii="Aptos" w:hAnsi="Aptos" w:eastAsia="Hiragino Sans GB" w:cs="Aptos"/>
          <w:b w:val="0"/>
          <w:color w:val="263238"/>
          <w:sz w:val="21"/>
        </w:rPr>
        <w:t>Bad Case 清单：</w:t>
      </w:r>
      <w:r>
        <w:rPr>
          <w:rFonts w:ascii="Menlo" w:hAnsi="Menlo" w:eastAsia="Menlo" w:cs="Aptos"/>
          <w:color w:val="37474F"/>
          <w:sz w:val="20"/>
        </w:rPr>
        <w:t>docs/一生账本_Agent开放边界与BadCase测试清单.md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92" w:bottom="935" w:left="992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Hiragino Sans GB" w:cs="Aptos"/>
        <w:color w:val="65736D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Hiragino Sans GB" w:cs="Aptos"/>
        <w:color w:val="65736D"/>
        <w:sz w:val="16"/>
      </w:rPr>
      <w:t>一生账本规划 Agent  |  AI 产品面试版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2" w:lineRule="auto"/>
    </w:pPr>
    <w:rPr>
      <w:rFonts w:ascii="Aptos" w:hAnsi="Aptos" w:eastAsia="Hiragino Sans GB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Aptos" w:hAnsi="Aptos" w:eastAsia="Hiragino Sans GB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Aptos" w:hAnsi="Aptos" w:eastAsia="Hiragino Sans GB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 w:eastAsia="Hiragino Sans GB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/>
      <w:outlineLvl w:val="3"/>
    </w:pPr>
    <w:rPr>
      <w:rFonts w:asciiTheme="majorHAnsi" w:eastAsiaTheme="majorEastAsia" w:hAnsiTheme="majorHAnsi" w:cstheme="majorBidi" w:ascii="Aptos" w:hAnsi="Aptos" w:eastAsia="Hiragino Sans GB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52" w:lineRule="auto"/>
      <w:contextualSpacing/>
    </w:pPr>
    <w:rPr>
      <w:rFonts w:asciiTheme="majorHAnsi" w:eastAsiaTheme="majorEastAsia" w:hAnsiTheme="majorHAnsi" w:cstheme="majorBidi" w:ascii="Aptos" w:hAnsi="Aptos" w:eastAsia="Hiragino Sans GB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7" w:lineRule="auto"/>
      <w:ind w:left="397" w:hanging="198"/>
      <w:contextualSpacing/>
    </w:pPr>
    <w:rPr>
      <w:rFonts w:ascii="Aptos" w:hAnsi="Aptos" w:eastAsia="Hiragino Sans GB"/>
      <w:color w:val="26323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7" w:lineRule="auto"/>
      <w:ind w:left="397" w:hanging="198"/>
      <w:contextualSpacing/>
    </w:pPr>
    <w:rPr>
      <w:rFonts w:ascii="Aptos" w:hAnsi="Aptos" w:eastAsia="Hiragino Sans GB"/>
      <w:color w:val="26323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一生账本规划 Agent 产品文档</dc:title>
  <dc:subject>AI 产品与数字化岗位面试版</dc:subject>
  <dc:creator>Ccccyo</dc:creator>
  <cp:keywords>AI产品, Agent, 数字化, 一生账本, 产品文档</cp:keywords>
  <dc:description>由 Markdown 产品文档转换并排版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