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vsd" ContentType="application/vnd.visi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9D065" w14:textId="77777777" w:rsidR="002C0605" w:rsidRDefault="00000000" w:rsidP="002C0605">
      <w:pPr>
        <w:pStyle w:val="17babae4-54f0-44fa-a444-1068224df0ac"/>
        <w:rPr>
          <w:rFonts w:hint="eastAsia"/>
        </w:rPr>
      </w:pPr>
      <w:r w:rsidRPr="002C0605">
        <w:t xml:space="preserve">配电终端统一运维工具 </w:t>
      </w:r>
    </w:p>
    <w:p w14:paraId="4D62E024" w14:textId="063AD995" w:rsidR="00B52408" w:rsidRPr="002C0605" w:rsidRDefault="00000000" w:rsidP="002C0605">
      <w:pPr>
        <w:pStyle w:val="17babae4-54f0-44fa-a444-1068224df0ac"/>
        <w:rPr>
          <w:rFonts w:hint="eastAsia"/>
        </w:rPr>
      </w:pPr>
      <w:r w:rsidRPr="002C0605">
        <w:t>协议层动态库API接口文档</w:t>
      </w:r>
    </w:p>
    <w:p w14:paraId="653D9819" w14:textId="77777777" w:rsidR="00B52408" w:rsidRPr="002C0605" w:rsidRDefault="00000000">
      <w:pPr>
        <w:spacing w:before="120" w:after="120" w:line="288" w:lineRule="auto"/>
        <w:rPr>
          <w:rFonts w:ascii="仿宋" w:eastAsia="仿宋" w:hAnsi="仿宋" w:hint="eastAsia"/>
        </w:rPr>
      </w:pPr>
      <w:r w:rsidRPr="002C0605">
        <w:rPr>
          <w:rFonts w:ascii="仿宋" w:eastAsia="仿宋" w:hAnsi="仿宋" w:cs="Arial"/>
          <w:b/>
        </w:rPr>
        <w:t>版本号</w:t>
      </w:r>
      <w:r w:rsidRPr="002C0605">
        <w:rPr>
          <w:rFonts w:ascii="仿宋" w:eastAsia="仿宋" w:hAnsi="仿宋" w:cs="Arial"/>
        </w:rPr>
        <w:t>：V1.0</w:t>
      </w:r>
    </w:p>
    <w:p w14:paraId="0700DAD1" w14:textId="7170C564" w:rsidR="00B52408" w:rsidRPr="002C0605" w:rsidRDefault="00000000">
      <w:pPr>
        <w:spacing w:before="120" w:after="120" w:line="288" w:lineRule="auto"/>
        <w:rPr>
          <w:rFonts w:ascii="仿宋" w:eastAsia="仿宋" w:hAnsi="仿宋" w:hint="eastAsia"/>
        </w:rPr>
      </w:pPr>
      <w:r w:rsidRPr="002C0605">
        <w:rPr>
          <w:rFonts w:ascii="仿宋" w:eastAsia="仿宋" w:hAnsi="仿宋" w:cs="Arial"/>
          <w:b/>
        </w:rPr>
        <w:t>编制单位</w:t>
      </w:r>
      <w:r w:rsidRPr="002C0605">
        <w:rPr>
          <w:rFonts w:ascii="仿宋" w:eastAsia="仿宋" w:hAnsi="仿宋" w:cs="Arial"/>
        </w:rPr>
        <w:t>：</w:t>
      </w:r>
      <w:r w:rsidR="002C0605">
        <w:rPr>
          <w:rFonts w:ascii="仿宋" w:eastAsia="仿宋" w:hAnsi="仿宋" w:cs="Arial" w:hint="eastAsia"/>
        </w:rPr>
        <w:t>中国电力科学研究院</w:t>
      </w:r>
    </w:p>
    <w:p w14:paraId="46D72E56" w14:textId="6A4AA52B" w:rsidR="00B52408" w:rsidRPr="002C0605" w:rsidRDefault="00000000">
      <w:pPr>
        <w:spacing w:before="120" w:after="120" w:line="288" w:lineRule="auto"/>
        <w:rPr>
          <w:rFonts w:ascii="仿宋" w:eastAsia="仿宋" w:hAnsi="仿宋" w:hint="eastAsia"/>
        </w:rPr>
      </w:pPr>
      <w:r w:rsidRPr="002C0605">
        <w:rPr>
          <w:rFonts w:ascii="仿宋" w:eastAsia="仿宋" w:hAnsi="仿宋" w:cs="Arial"/>
          <w:b/>
        </w:rPr>
        <w:t>生效日期</w:t>
      </w:r>
      <w:r w:rsidRPr="002C0605">
        <w:rPr>
          <w:rFonts w:ascii="仿宋" w:eastAsia="仿宋" w:hAnsi="仿宋" w:cs="Arial"/>
        </w:rPr>
        <w:t>：202</w:t>
      </w:r>
      <w:r w:rsidR="002C0605">
        <w:rPr>
          <w:rFonts w:ascii="仿宋" w:eastAsia="仿宋" w:hAnsi="仿宋" w:cs="Arial" w:hint="eastAsia"/>
        </w:rPr>
        <w:t>6</w:t>
      </w:r>
      <w:r w:rsidRPr="002C0605">
        <w:rPr>
          <w:rFonts w:ascii="仿宋" w:eastAsia="仿宋" w:hAnsi="仿宋" w:cs="Arial"/>
        </w:rPr>
        <w:t>年XX月XX日</w:t>
      </w:r>
    </w:p>
    <w:p w14:paraId="48196BBD" w14:textId="77777777" w:rsidR="00B52408" w:rsidRPr="002C0605" w:rsidRDefault="00000000">
      <w:pPr>
        <w:spacing w:before="120" w:after="120" w:line="288" w:lineRule="auto"/>
        <w:rPr>
          <w:rFonts w:ascii="仿宋" w:eastAsia="仿宋" w:hAnsi="仿宋" w:hint="eastAsia"/>
        </w:rPr>
      </w:pPr>
      <w:r w:rsidRPr="002C0605">
        <w:rPr>
          <w:rFonts w:ascii="仿宋" w:eastAsia="仿宋" w:hAnsi="仿宋" w:cs="Arial"/>
          <w:b/>
        </w:rPr>
        <w:t>适配范围</w:t>
      </w:r>
      <w:r w:rsidRPr="002C0605">
        <w:rPr>
          <w:rFonts w:ascii="仿宋" w:eastAsia="仿宋" w:hAnsi="仿宋" w:cs="Arial"/>
        </w:rPr>
        <w:t>：Windows(.</w:t>
      </w:r>
      <w:proofErr w:type="spellStart"/>
      <w:r w:rsidRPr="002C0605">
        <w:rPr>
          <w:rFonts w:ascii="仿宋" w:eastAsia="仿宋" w:hAnsi="仿宋" w:cs="Arial"/>
        </w:rPr>
        <w:t>dll</w:t>
      </w:r>
      <w:proofErr w:type="spellEnd"/>
      <w:r w:rsidRPr="002C0605">
        <w:rPr>
          <w:rFonts w:ascii="仿宋" w:eastAsia="仿宋" w:hAnsi="仿宋" w:cs="Arial"/>
        </w:rPr>
        <w:t>)、Linux/Android(.so)跨平台动态库，支持运维101、标准101、标准104协议及私有协议插件扩展</w:t>
      </w:r>
    </w:p>
    <w:p w14:paraId="12470AFA" w14:textId="77777777" w:rsidR="00B52408" w:rsidRPr="002C0605" w:rsidRDefault="00000000">
      <w:pPr>
        <w:spacing w:before="380" w:after="140" w:line="288" w:lineRule="auto"/>
        <w:outlineLvl w:val="0"/>
        <w:rPr>
          <w:rFonts w:ascii="仿宋" w:eastAsia="仿宋" w:hAnsi="仿宋" w:hint="eastAsia"/>
        </w:rPr>
      </w:pPr>
      <w:bookmarkStart w:id="0" w:name="heading_0"/>
      <w:r w:rsidRPr="002C0605">
        <w:rPr>
          <w:rFonts w:ascii="仿宋" w:eastAsia="仿宋" w:hAnsi="仿宋" w:cs="Arial"/>
          <w:b/>
          <w:sz w:val="36"/>
        </w:rPr>
        <w:t>1. 文档概述</w:t>
      </w:r>
      <w:bookmarkEnd w:id="0"/>
    </w:p>
    <w:p w14:paraId="4A7CE014" w14:textId="77777777" w:rsidR="00B52408" w:rsidRPr="002C0605" w:rsidRDefault="00000000">
      <w:pPr>
        <w:spacing w:before="320" w:after="120" w:line="288" w:lineRule="auto"/>
        <w:outlineLvl w:val="1"/>
        <w:rPr>
          <w:rFonts w:ascii="仿宋" w:eastAsia="仿宋" w:hAnsi="仿宋" w:hint="eastAsia"/>
        </w:rPr>
      </w:pPr>
      <w:bookmarkStart w:id="1" w:name="heading_1"/>
      <w:r w:rsidRPr="002C0605">
        <w:rPr>
          <w:rFonts w:ascii="仿宋" w:eastAsia="仿宋" w:hAnsi="仿宋" w:cs="Arial"/>
          <w:b/>
          <w:sz w:val="32"/>
        </w:rPr>
        <w:t>1.1 文档目的</w:t>
      </w:r>
      <w:bookmarkEnd w:id="1"/>
    </w:p>
    <w:p w14:paraId="33AD2F24" w14:textId="77777777" w:rsidR="00B52408" w:rsidRPr="002C0605" w:rsidRDefault="00000000">
      <w:pPr>
        <w:spacing w:before="120" w:after="120" w:line="288" w:lineRule="auto"/>
        <w:rPr>
          <w:rFonts w:ascii="仿宋" w:eastAsia="仿宋" w:hAnsi="仿宋" w:hint="eastAsia"/>
        </w:rPr>
      </w:pPr>
      <w:r w:rsidRPr="002C0605">
        <w:rPr>
          <w:rFonts w:ascii="仿宋" w:eastAsia="仿宋" w:hAnsi="仿宋" w:cs="Arial"/>
        </w:rPr>
        <w:t>本文档定义了配电终端统一运</w:t>
      </w:r>
      <w:proofErr w:type="gramStart"/>
      <w:r w:rsidRPr="002C0605">
        <w:rPr>
          <w:rFonts w:ascii="仿宋" w:eastAsia="仿宋" w:hAnsi="仿宋" w:cs="Arial"/>
        </w:rPr>
        <w:t>维工具</w:t>
      </w:r>
      <w:r w:rsidRPr="002C0605">
        <w:rPr>
          <w:rFonts w:ascii="仿宋" w:eastAsia="仿宋" w:hAnsi="仿宋" w:cs="Arial"/>
          <w:b/>
        </w:rPr>
        <w:t>协议层独立</w:t>
      </w:r>
      <w:proofErr w:type="gramEnd"/>
      <w:r w:rsidRPr="002C0605">
        <w:rPr>
          <w:rFonts w:ascii="仿宋" w:eastAsia="仿宋" w:hAnsi="仿宋" w:cs="Arial"/>
          <w:b/>
        </w:rPr>
        <w:t>动态库</w:t>
      </w:r>
      <w:r w:rsidRPr="002C0605">
        <w:rPr>
          <w:rFonts w:ascii="仿宋" w:eastAsia="仿宋" w:hAnsi="仿宋" w:cs="Arial"/>
        </w:rPr>
        <w:t>的对外API接口、数据结构、错误码及调用规范，为上层业务逻辑层提供标准化、跨平台的协议交互能力，屏蔽不同规约、物理链路的底层差异。</w:t>
      </w:r>
    </w:p>
    <w:p w14:paraId="15F643AF" w14:textId="77777777" w:rsidR="00B52408" w:rsidRPr="002C0605" w:rsidRDefault="00000000">
      <w:pPr>
        <w:spacing w:before="320" w:after="120" w:line="288" w:lineRule="auto"/>
        <w:outlineLvl w:val="1"/>
        <w:rPr>
          <w:rFonts w:ascii="仿宋" w:eastAsia="仿宋" w:hAnsi="仿宋" w:hint="eastAsia"/>
        </w:rPr>
      </w:pPr>
      <w:bookmarkStart w:id="2" w:name="heading_2"/>
      <w:r w:rsidRPr="002C0605">
        <w:rPr>
          <w:rFonts w:ascii="仿宋" w:eastAsia="仿宋" w:hAnsi="仿宋" w:cs="Arial"/>
          <w:b/>
          <w:sz w:val="32"/>
        </w:rPr>
        <w:t>1.2 适用范围</w:t>
      </w:r>
      <w:bookmarkEnd w:id="2"/>
    </w:p>
    <w:p w14:paraId="238F4E9E" w14:textId="77777777" w:rsidR="00B52408" w:rsidRPr="002C0605" w:rsidRDefault="00000000">
      <w:pPr>
        <w:spacing w:before="120" w:after="120" w:line="288" w:lineRule="auto"/>
        <w:rPr>
          <w:rFonts w:ascii="仿宋" w:eastAsia="仿宋" w:hAnsi="仿宋" w:hint="eastAsia"/>
        </w:rPr>
      </w:pPr>
      <w:r w:rsidRPr="002C0605">
        <w:rPr>
          <w:rFonts w:ascii="仿宋" w:eastAsia="仿宋" w:hAnsi="仿宋" w:cs="Arial"/>
        </w:rPr>
        <w:t>本接口文档适用于：</w:t>
      </w:r>
    </w:p>
    <w:p w14:paraId="4BC7C629" w14:textId="77777777" w:rsidR="00B52408" w:rsidRPr="002C0605" w:rsidRDefault="00000000">
      <w:pPr>
        <w:numPr>
          <w:ilvl w:val="0"/>
          <w:numId w:val="1"/>
        </w:numPr>
        <w:spacing w:before="120" w:after="120" w:line="288" w:lineRule="auto"/>
        <w:rPr>
          <w:rFonts w:ascii="仿宋" w:eastAsia="仿宋" w:hAnsi="仿宋" w:hint="eastAsia"/>
        </w:rPr>
      </w:pPr>
      <w:r w:rsidRPr="002C0605">
        <w:rPr>
          <w:rFonts w:ascii="仿宋" w:eastAsia="仿宋" w:hAnsi="仿宋" w:cs="Arial"/>
        </w:rPr>
        <w:t>配电终端统一运</w:t>
      </w:r>
      <w:proofErr w:type="gramStart"/>
      <w:r w:rsidRPr="002C0605">
        <w:rPr>
          <w:rFonts w:ascii="仿宋" w:eastAsia="仿宋" w:hAnsi="仿宋" w:cs="Arial"/>
        </w:rPr>
        <w:t>维工具</w:t>
      </w:r>
      <w:proofErr w:type="gramEnd"/>
      <w:r w:rsidRPr="002C0605">
        <w:rPr>
          <w:rFonts w:ascii="仿宋" w:eastAsia="仿宋" w:hAnsi="仿宋" w:cs="Arial"/>
        </w:rPr>
        <w:t>业务层开发人员</w:t>
      </w:r>
    </w:p>
    <w:p w14:paraId="4A09E6AA" w14:textId="77777777" w:rsidR="00B52408" w:rsidRPr="002C0605" w:rsidRDefault="00000000">
      <w:pPr>
        <w:numPr>
          <w:ilvl w:val="0"/>
          <w:numId w:val="2"/>
        </w:numPr>
        <w:spacing w:before="120" w:after="120" w:line="288" w:lineRule="auto"/>
        <w:rPr>
          <w:rFonts w:ascii="仿宋" w:eastAsia="仿宋" w:hAnsi="仿宋" w:hint="eastAsia"/>
        </w:rPr>
      </w:pPr>
      <w:r w:rsidRPr="002C0605">
        <w:rPr>
          <w:rFonts w:ascii="仿宋" w:eastAsia="仿宋" w:hAnsi="仿宋" w:cs="Arial"/>
        </w:rPr>
        <w:t>第三方终端厂家私有协议插件开发人员</w:t>
      </w:r>
    </w:p>
    <w:p w14:paraId="78E2E471" w14:textId="77777777" w:rsidR="00B52408" w:rsidRPr="002C0605" w:rsidRDefault="00000000">
      <w:pPr>
        <w:numPr>
          <w:ilvl w:val="0"/>
          <w:numId w:val="3"/>
        </w:numPr>
        <w:spacing w:before="120" w:after="120" w:line="288" w:lineRule="auto"/>
        <w:rPr>
          <w:rFonts w:ascii="仿宋" w:eastAsia="仿宋" w:hAnsi="仿宋" w:hint="eastAsia"/>
        </w:rPr>
      </w:pPr>
      <w:r w:rsidRPr="002C0605">
        <w:rPr>
          <w:rFonts w:ascii="仿宋" w:eastAsia="仿宋" w:hAnsi="仿宋" w:cs="Arial"/>
        </w:rPr>
        <w:t>工具测试、联调及二次开发人员</w:t>
      </w:r>
    </w:p>
    <w:p w14:paraId="3362B757" w14:textId="77777777" w:rsidR="00B52408" w:rsidRPr="002C0605" w:rsidRDefault="00000000">
      <w:pPr>
        <w:numPr>
          <w:ilvl w:val="0"/>
          <w:numId w:val="4"/>
        </w:numPr>
        <w:spacing w:before="120" w:after="120" w:line="288" w:lineRule="auto"/>
        <w:rPr>
          <w:rFonts w:ascii="仿宋" w:eastAsia="仿宋" w:hAnsi="仿宋" w:hint="eastAsia"/>
        </w:rPr>
      </w:pPr>
      <w:r w:rsidRPr="002C0605">
        <w:rPr>
          <w:rFonts w:ascii="仿宋" w:eastAsia="仿宋" w:hAnsi="仿宋" w:cs="Arial"/>
        </w:rPr>
        <w:t>支持FTU、集中式DTU、分散式DTU等主流配电终端的协议交互</w:t>
      </w:r>
    </w:p>
    <w:p w14:paraId="6D205AD8" w14:textId="77777777" w:rsidR="00B52408" w:rsidRPr="002C0605" w:rsidRDefault="00000000">
      <w:pPr>
        <w:spacing w:before="320" w:after="120" w:line="288" w:lineRule="auto"/>
        <w:outlineLvl w:val="1"/>
        <w:rPr>
          <w:rFonts w:ascii="仿宋" w:eastAsia="仿宋" w:hAnsi="仿宋" w:hint="eastAsia"/>
        </w:rPr>
      </w:pPr>
      <w:bookmarkStart w:id="3" w:name="heading_3"/>
      <w:r w:rsidRPr="002C0605">
        <w:rPr>
          <w:rFonts w:ascii="仿宋" w:eastAsia="仿宋" w:hAnsi="仿宋" w:cs="Arial"/>
          <w:b/>
          <w:sz w:val="32"/>
        </w:rPr>
        <w:t>1.3 术语定义</w:t>
      </w:r>
      <w:bookmarkEnd w:id="3"/>
    </w:p>
    <w:tbl>
      <w:tblPr>
        <w:tblStyle w:val="a9"/>
        <w:tblW w:w="0" w:type="auto"/>
        <w:tblLayout w:type="fixed"/>
        <w:tblLook w:val="0000" w:firstRow="0" w:lastRow="0" w:firstColumn="0" w:lastColumn="0" w:noHBand="0" w:noVBand="0"/>
      </w:tblPr>
      <w:tblGrid>
        <w:gridCol w:w="3000"/>
        <w:gridCol w:w="5342"/>
      </w:tblGrid>
      <w:tr w:rsidR="00B52408" w:rsidRPr="002C0605" w14:paraId="5344D9D6" w14:textId="77777777" w:rsidTr="00423097">
        <w:tc>
          <w:tcPr>
            <w:tcW w:w="3000" w:type="dxa"/>
          </w:tcPr>
          <w:p w14:paraId="0D4A134C" w14:textId="77777777" w:rsidR="00B52408" w:rsidRPr="002C0605" w:rsidRDefault="00000000">
            <w:pPr>
              <w:spacing w:before="120" w:after="120" w:line="288" w:lineRule="auto"/>
              <w:rPr>
                <w:rFonts w:ascii="仿宋" w:eastAsia="仿宋" w:hAnsi="仿宋" w:hint="eastAsia"/>
              </w:rPr>
            </w:pPr>
            <w:r w:rsidRPr="002C0605">
              <w:rPr>
                <w:rFonts w:ascii="仿宋" w:eastAsia="仿宋" w:hAnsi="仿宋" w:cs="Arial"/>
              </w:rPr>
              <w:t>术语</w:t>
            </w:r>
          </w:p>
        </w:tc>
        <w:tc>
          <w:tcPr>
            <w:tcW w:w="5342" w:type="dxa"/>
          </w:tcPr>
          <w:p w14:paraId="6DD303C7" w14:textId="77777777" w:rsidR="00B52408" w:rsidRPr="002C0605" w:rsidRDefault="00000000">
            <w:pPr>
              <w:spacing w:before="120" w:after="120" w:line="288" w:lineRule="auto"/>
              <w:rPr>
                <w:rFonts w:ascii="仿宋" w:eastAsia="仿宋" w:hAnsi="仿宋" w:hint="eastAsia"/>
              </w:rPr>
            </w:pPr>
            <w:r w:rsidRPr="002C0605">
              <w:rPr>
                <w:rFonts w:ascii="仿宋" w:eastAsia="仿宋" w:hAnsi="仿宋" w:cs="Arial"/>
              </w:rPr>
              <w:t>说明</w:t>
            </w:r>
          </w:p>
        </w:tc>
      </w:tr>
      <w:tr w:rsidR="00B52408" w:rsidRPr="002C0605" w14:paraId="5FDD5C7B" w14:textId="77777777" w:rsidTr="00423097">
        <w:tc>
          <w:tcPr>
            <w:tcW w:w="3000" w:type="dxa"/>
          </w:tcPr>
          <w:p w14:paraId="1365B9FE" w14:textId="77777777" w:rsidR="00B52408" w:rsidRPr="002C0605" w:rsidRDefault="00000000">
            <w:pPr>
              <w:spacing w:before="120" w:after="120" w:line="288" w:lineRule="auto"/>
              <w:rPr>
                <w:rFonts w:ascii="仿宋" w:eastAsia="仿宋" w:hAnsi="仿宋" w:hint="eastAsia"/>
              </w:rPr>
            </w:pPr>
            <w:r w:rsidRPr="002C0605">
              <w:rPr>
                <w:rFonts w:ascii="仿宋" w:eastAsia="仿宋" w:hAnsi="仿宋" w:cs="Arial"/>
              </w:rPr>
              <w:t>运维101协议</w:t>
            </w:r>
          </w:p>
        </w:tc>
        <w:tc>
          <w:tcPr>
            <w:tcW w:w="5342" w:type="dxa"/>
          </w:tcPr>
          <w:p w14:paraId="409CF12F" w14:textId="7829A489" w:rsidR="00B52408" w:rsidRPr="002C0605" w:rsidRDefault="00000000">
            <w:pPr>
              <w:spacing w:before="120" w:after="120" w:line="288" w:lineRule="auto"/>
              <w:rPr>
                <w:rFonts w:ascii="仿宋" w:eastAsia="仿宋" w:hAnsi="仿宋" w:hint="eastAsia"/>
              </w:rPr>
            </w:pPr>
            <w:r w:rsidRPr="002C0605">
              <w:rPr>
                <w:rFonts w:ascii="仿宋" w:eastAsia="仿宋" w:hAnsi="仿宋" w:cs="Arial"/>
              </w:rPr>
              <w:t>遵循</w:t>
            </w:r>
            <w:r w:rsidR="002C0605">
              <w:rPr>
                <w:rFonts w:ascii="仿宋" w:eastAsia="仿宋" w:hAnsi="仿宋" w:cs="Arial" w:hint="eastAsia"/>
              </w:rPr>
              <w:t>《</w:t>
            </w:r>
            <w:r w:rsidR="002C0605" w:rsidRPr="002C0605">
              <w:rPr>
                <w:rFonts w:ascii="仿宋" w:eastAsia="仿宋" w:hAnsi="仿宋" w:cs="Arial" w:hint="eastAsia"/>
              </w:rPr>
              <w:t>配电终端统一运维技术方案</w:t>
            </w:r>
            <w:r w:rsidR="002C0605">
              <w:rPr>
                <w:rFonts w:ascii="仿宋" w:eastAsia="仿宋" w:hAnsi="仿宋" w:cs="Arial" w:hint="eastAsia"/>
              </w:rPr>
              <w:t>》</w:t>
            </w:r>
            <w:r w:rsidRPr="002C0605">
              <w:rPr>
                <w:rFonts w:ascii="仿宋" w:eastAsia="仿宋" w:hAnsi="仿宋" w:cs="Arial"/>
              </w:rPr>
              <w:t>定义的配电终端运维专用协议</w:t>
            </w:r>
          </w:p>
        </w:tc>
      </w:tr>
      <w:tr w:rsidR="00B52408" w:rsidRPr="002C0605" w14:paraId="631BAB2D" w14:textId="77777777" w:rsidTr="00423097">
        <w:tc>
          <w:tcPr>
            <w:tcW w:w="3000" w:type="dxa"/>
          </w:tcPr>
          <w:p w14:paraId="4A31D4AB" w14:textId="77777777" w:rsidR="00B52408" w:rsidRPr="002C0605" w:rsidRDefault="00000000">
            <w:pPr>
              <w:spacing w:before="120" w:after="120" w:line="288" w:lineRule="auto"/>
              <w:rPr>
                <w:rFonts w:ascii="仿宋" w:eastAsia="仿宋" w:hAnsi="仿宋" w:hint="eastAsia"/>
              </w:rPr>
            </w:pPr>
            <w:r w:rsidRPr="002C0605">
              <w:rPr>
                <w:rFonts w:ascii="仿宋" w:eastAsia="仿宋" w:hAnsi="仿宋" w:cs="Arial"/>
              </w:rPr>
              <w:t>101规约</w:t>
            </w:r>
          </w:p>
        </w:tc>
        <w:tc>
          <w:tcPr>
            <w:tcW w:w="5342" w:type="dxa"/>
          </w:tcPr>
          <w:p w14:paraId="08915D21" w14:textId="77777777" w:rsidR="00B52408" w:rsidRDefault="00000000">
            <w:pPr>
              <w:spacing w:before="120" w:after="120" w:line="288" w:lineRule="auto"/>
              <w:rPr>
                <w:rFonts w:ascii="仿宋" w:eastAsia="仿宋" w:hAnsi="仿宋" w:cs="Arial" w:hint="eastAsia"/>
              </w:rPr>
            </w:pPr>
            <w:r w:rsidRPr="002C0605">
              <w:rPr>
                <w:rFonts w:ascii="仿宋" w:eastAsia="仿宋" w:hAnsi="仿宋" w:cs="Arial"/>
              </w:rPr>
              <w:t>DL/T 634.5101 远动设备及系统 第5-101部分传输规约</w:t>
            </w:r>
          </w:p>
          <w:p w14:paraId="74B872DE" w14:textId="54A0CF02" w:rsidR="002C0605" w:rsidRPr="002C0605" w:rsidRDefault="002C0605">
            <w:pPr>
              <w:spacing w:before="120" w:after="120" w:line="288" w:lineRule="auto"/>
              <w:rPr>
                <w:rFonts w:ascii="仿宋" w:eastAsia="仿宋" w:hAnsi="仿宋" w:hint="eastAsia"/>
              </w:rPr>
            </w:pPr>
            <w:bookmarkStart w:id="4" w:name="OLE_LINK1"/>
            <w:r w:rsidRPr="002C0605">
              <w:rPr>
                <w:rFonts w:ascii="仿宋" w:eastAsia="仿宋" w:hAnsi="仿宋" w:hint="eastAsia"/>
              </w:rPr>
              <w:t>配电自动化系统应用DLT634.5101-2002实施细则</w:t>
            </w:r>
            <w:bookmarkEnd w:id="4"/>
          </w:p>
        </w:tc>
      </w:tr>
      <w:tr w:rsidR="00B52408" w:rsidRPr="002C0605" w14:paraId="76F16FB3" w14:textId="77777777" w:rsidTr="00423097">
        <w:tc>
          <w:tcPr>
            <w:tcW w:w="3000" w:type="dxa"/>
          </w:tcPr>
          <w:p w14:paraId="3782D95B" w14:textId="77777777" w:rsidR="00B52408" w:rsidRPr="002C0605" w:rsidRDefault="00000000">
            <w:pPr>
              <w:spacing w:before="120" w:after="120" w:line="288" w:lineRule="auto"/>
              <w:rPr>
                <w:rFonts w:ascii="仿宋" w:eastAsia="仿宋" w:hAnsi="仿宋" w:hint="eastAsia"/>
              </w:rPr>
            </w:pPr>
            <w:r w:rsidRPr="002C0605">
              <w:rPr>
                <w:rFonts w:ascii="仿宋" w:eastAsia="仿宋" w:hAnsi="仿宋" w:cs="Arial"/>
              </w:rPr>
              <w:lastRenderedPageBreak/>
              <w:t>104规约</w:t>
            </w:r>
          </w:p>
        </w:tc>
        <w:tc>
          <w:tcPr>
            <w:tcW w:w="5342" w:type="dxa"/>
          </w:tcPr>
          <w:p w14:paraId="6152C6AC" w14:textId="77777777" w:rsidR="00B52408" w:rsidRDefault="00000000">
            <w:pPr>
              <w:spacing w:before="120" w:after="120" w:line="288" w:lineRule="auto"/>
              <w:rPr>
                <w:rFonts w:ascii="仿宋" w:eastAsia="仿宋" w:hAnsi="仿宋" w:cs="Arial" w:hint="eastAsia"/>
              </w:rPr>
            </w:pPr>
            <w:r w:rsidRPr="002C0605">
              <w:rPr>
                <w:rFonts w:ascii="仿宋" w:eastAsia="仿宋" w:hAnsi="仿宋" w:cs="Arial"/>
              </w:rPr>
              <w:t>DL/T 634.5104 远动设备及系统 第5-104部分网络访问传输规约</w:t>
            </w:r>
          </w:p>
          <w:p w14:paraId="31D94323" w14:textId="41555CD1" w:rsidR="002C0605" w:rsidRPr="002C0605" w:rsidRDefault="002C0605">
            <w:pPr>
              <w:spacing w:before="120" w:after="120" w:line="288" w:lineRule="auto"/>
              <w:rPr>
                <w:rFonts w:ascii="仿宋" w:eastAsia="仿宋" w:hAnsi="仿宋" w:hint="eastAsia"/>
              </w:rPr>
            </w:pPr>
            <w:r w:rsidRPr="002C0605">
              <w:rPr>
                <w:rFonts w:ascii="仿宋" w:eastAsia="仿宋" w:hAnsi="仿宋" w:hint="eastAsia"/>
              </w:rPr>
              <w:t>配电自动化系统应用DLT634.5104-2009实施细则</w:t>
            </w:r>
          </w:p>
        </w:tc>
      </w:tr>
      <w:tr w:rsidR="00B52408" w:rsidRPr="002C0605" w14:paraId="68ADF9C7" w14:textId="77777777" w:rsidTr="00423097">
        <w:tc>
          <w:tcPr>
            <w:tcW w:w="3000" w:type="dxa"/>
          </w:tcPr>
          <w:p w14:paraId="27572C00" w14:textId="77777777" w:rsidR="00B52408" w:rsidRPr="002C0605" w:rsidRDefault="00000000">
            <w:pPr>
              <w:spacing w:before="120" w:after="120" w:line="288" w:lineRule="auto"/>
              <w:rPr>
                <w:rFonts w:ascii="仿宋" w:eastAsia="仿宋" w:hAnsi="仿宋" w:hint="eastAsia"/>
              </w:rPr>
            </w:pPr>
            <w:r w:rsidRPr="002C0605">
              <w:rPr>
                <w:rFonts w:ascii="仿宋" w:eastAsia="仿宋" w:hAnsi="仿宋" w:cs="Arial"/>
              </w:rPr>
              <w:t>ASDU</w:t>
            </w:r>
          </w:p>
        </w:tc>
        <w:tc>
          <w:tcPr>
            <w:tcW w:w="5342" w:type="dxa"/>
          </w:tcPr>
          <w:p w14:paraId="563FCD25" w14:textId="77777777" w:rsidR="00B52408" w:rsidRPr="002C0605" w:rsidRDefault="00000000">
            <w:pPr>
              <w:spacing w:before="120" w:after="120" w:line="288" w:lineRule="auto"/>
              <w:rPr>
                <w:rFonts w:ascii="仿宋" w:eastAsia="仿宋" w:hAnsi="仿宋" w:hint="eastAsia"/>
              </w:rPr>
            </w:pPr>
            <w:r w:rsidRPr="002C0605">
              <w:rPr>
                <w:rFonts w:ascii="仿宋" w:eastAsia="仿宋" w:hAnsi="仿宋" w:cs="Arial"/>
              </w:rPr>
              <w:t>应用服务数据单元，规约报文的核心业务数据载体</w:t>
            </w:r>
          </w:p>
        </w:tc>
      </w:tr>
      <w:tr w:rsidR="00B52408" w:rsidRPr="002C0605" w14:paraId="06F9CD6D" w14:textId="77777777" w:rsidTr="00423097">
        <w:tc>
          <w:tcPr>
            <w:tcW w:w="3000" w:type="dxa"/>
          </w:tcPr>
          <w:p w14:paraId="7554325D" w14:textId="77777777" w:rsidR="00B52408" w:rsidRPr="002C0605" w:rsidRDefault="00000000">
            <w:pPr>
              <w:spacing w:before="120" w:after="120" w:line="288" w:lineRule="auto"/>
              <w:rPr>
                <w:rFonts w:ascii="仿宋" w:eastAsia="仿宋" w:hAnsi="仿宋" w:hint="eastAsia"/>
              </w:rPr>
            </w:pPr>
            <w:r w:rsidRPr="002C0605">
              <w:rPr>
                <w:rFonts w:ascii="仿宋" w:eastAsia="仿宋" w:hAnsi="仿宋" w:cs="Arial"/>
              </w:rPr>
              <w:t>链路句柄</w:t>
            </w:r>
          </w:p>
        </w:tc>
        <w:tc>
          <w:tcPr>
            <w:tcW w:w="5342" w:type="dxa"/>
          </w:tcPr>
          <w:p w14:paraId="3A1D0947" w14:textId="77777777" w:rsidR="00B52408" w:rsidRPr="002C0605" w:rsidRDefault="00000000">
            <w:pPr>
              <w:spacing w:before="120" w:after="120" w:line="288" w:lineRule="auto"/>
              <w:rPr>
                <w:rFonts w:ascii="仿宋" w:eastAsia="仿宋" w:hAnsi="仿宋" w:hint="eastAsia"/>
              </w:rPr>
            </w:pPr>
            <w:r w:rsidRPr="002C0605">
              <w:rPr>
                <w:rFonts w:ascii="仿宋" w:eastAsia="仿宋" w:hAnsi="仿宋" w:cs="Arial"/>
              </w:rPr>
              <w:t>动态</w:t>
            </w:r>
            <w:proofErr w:type="gramStart"/>
            <w:r w:rsidRPr="002C0605">
              <w:rPr>
                <w:rFonts w:ascii="仿宋" w:eastAsia="仿宋" w:hAnsi="仿宋" w:cs="Arial"/>
              </w:rPr>
              <w:t>库分配</w:t>
            </w:r>
            <w:proofErr w:type="gramEnd"/>
            <w:r w:rsidRPr="002C0605">
              <w:rPr>
                <w:rFonts w:ascii="仿宋" w:eastAsia="仿宋" w:hAnsi="仿宋" w:cs="Arial"/>
              </w:rPr>
              <w:t>的唯一标识，用于管理单条终端通信链路的全生命周期</w:t>
            </w:r>
          </w:p>
        </w:tc>
      </w:tr>
      <w:tr w:rsidR="00B52408" w:rsidRPr="002C0605" w14:paraId="778FB5F6" w14:textId="77777777" w:rsidTr="00423097">
        <w:tc>
          <w:tcPr>
            <w:tcW w:w="3000" w:type="dxa"/>
          </w:tcPr>
          <w:p w14:paraId="384A7FE7" w14:textId="77777777" w:rsidR="00B52408" w:rsidRPr="002C0605" w:rsidRDefault="00000000">
            <w:pPr>
              <w:spacing w:before="120" w:after="120" w:line="288" w:lineRule="auto"/>
              <w:rPr>
                <w:rFonts w:ascii="仿宋" w:eastAsia="仿宋" w:hAnsi="仿宋" w:hint="eastAsia"/>
              </w:rPr>
            </w:pPr>
            <w:r w:rsidRPr="002C0605">
              <w:rPr>
                <w:rFonts w:ascii="仿宋" w:eastAsia="仿宋" w:hAnsi="仿宋" w:cs="Arial"/>
              </w:rPr>
              <w:t>插件</w:t>
            </w:r>
          </w:p>
        </w:tc>
        <w:tc>
          <w:tcPr>
            <w:tcW w:w="5342" w:type="dxa"/>
          </w:tcPr>
          <w:p w14:paraId="1D198854" w14:textId="77777777" w:rsidR="00B52408" w:rsidRPr="002C0605" w:rsidRDefault="00000000">
            <w:pPr>
              <w:spacing w:before="120" w:after="120" w:line="288" w:lineRule="auto"/>
              <w:rPr>
                <w:rFonts w:ascii="仿宋" w:eastAsia="仿宋" w:hAnsi="仿宋" w:hint="eastAsia"/>
              </w:rPr>
            </w:pPr>
            <w:proofErr w:type="gramStart"/>
            <w:r w:rsidRPr="002C0605">
              <w:rPr>
                <w:rFonts w:ascii="仿宋" w:eastAsia="仿宋" w:hAnsi="仿宋" w:cs="Arial"/>
              </w:rPr>
              <w:t>遵循本库接口规范</w:t>
            </w:r>
            <w:proofErr w:type="gramEnd"/>
            <w:r w:rsidRPr="002C0605">
              <w:rPr>
                <w:rFonts w:ascii="仿宋" w:eastAsia="仿宋" w:hAnsi="仿宋" w:cs="Arial"/>
              </w:rPr>
              <w:t>开发的私有协议动态扩展库，用于兼容存量非标终端</w:t>
            </w:r>
          </w:p>
        </w:tc>
      </w:tr>
    </w:tbl>
    <w:p w14:paraId="5F448817" w14:textId="77777777" w:rsidR="00B52408" w:rsidRPr="002C0605" w:rsidRDefault="00000000">
      <w:pPr>
        <w:spacing w:before="320" w:after="120" w:line="288" w:lineRule="auto"/>
        <w:outlineLvl w:val="1"/>
        <w:rPr>
          <w:rFonts w:ascii="仿宋" w:eastAsia="仿宋" w:hAnsi="仿宋" w:hint="eastAsia"/>
        </w:rPr>
      </w:pPr>
      <w:bookmarkStart w:id="5" w:name="heading_4"/>
      <w:r w:rsidRPr="002C0605">
        <w:rPr>
          <w:rFonts w:ascii="仿宋" w:eastAsia="仿宋" w:hAnsi="仿宋" w:cs="Arial"/>
          <w:b/>
          <w:sz w:val="32"/>
        </w:rPr>
        <w:t>1.4 规范性引用文件</w:t>
      </w:r>
      <w:bookmarkEnd w:id="5"/>
    </w:p>
    <w:p w14:paraId="6325BF95" w14:textId="77777777" w:rsidR="00B52408" w:rsidRPr="002C0605" w:rsidRDefault="00000000">
      <w:pPr>
        <w:spacing w:before="120" w:after="120" w:line="288" w:lineRule="auto"/>
        <w:rPr>
          <w:rFonts w:ascii="仿宋" w:eastAsia="仿宋" w:hAnsi="仿宋" w:hint="eastAsia"/>
        </w:rPr>
      </w:pPr>
      <w:r w:rsidRPr="002C0605">
        <w:rPr>
          <w:rFonts w:ascii="仿宋" w:eastAsia="仿宋" w:hAnsi="仿宋" w:cs="Arial"/>
        </w:rPr>
        <w:t>本接口设计严格遵循以下规范：</w:t>
      </w:r>
    </w:p>
    <w:p w14:paraId="3A33A02E" w14:textId="344B7845" w:rsidR="00B52408" w:rsidRPr="002C0605" w:rsidRDefault="00000000" w:rsidP="002C0605">
      <w:pPr>
        <w:numPr>
          <w:ilvl w:val="0"/>
          <w:numId w:val="18"/>
        </w:numPr>
        <w:spacing w:before="120" w:after="120" w:line="288" w:lineRule="auto"/>
        <w:rPr>
          <w:rFonts w:ascii="仿宋" w:eastAsia="仿宋" w:hAnsi="仿宋" w:hint="eastAsia"/>
        </w:rPr>
      </w:pPr>
      <w:r w:rsidRPr="002C0605">
        <w:rPr>
          <w:rFonts w:ascii="仿宋" w:eastAsia="仿宋" w:hAnsi="仿宋" w:cs="Arial"/>
        </w:rPr>
        <w:t>GB/T 35732 《配电自动化终端技术规范》</w:t>
      </w:r>
    </w:p>
    <w:p w14:paraId="6994D183" w14:textId="77777777" w:rsidR="00B52408" w:rsidRPr="002C0605" w:rsidRDefault="00000000" w:rsidP="002C0605">
      <w:pPr>
        <w:numPr>
          <w:ilvl w:val="0"/>
          <w:numId w:val="18"/>
        </w:numPr>
        <w:spacing w:before="120" w:after="120" w:line="288" w:lineRule="auto"/>
        <w:rPr>
          <w:rFonts w:ascii="仿宋" w:eastAsia="仿宋" w:hAnsi="仿宋" w:hint="eastAsia"/>
        </w:rPr>
      </w:pPr>
      <w:r w:rsidRPr="002C0605">
        <w:rPr>
          <w:rFonts w:ascii="仿宋" w:eastAsia="仿宋" w:hAnsi="仿宋" w:cs="Arial"/>
        </w:rPr>
        <w:t>DL/T 634.5101 《远动设备及系统 第5-101部分：传输规约 基本远动任务配套标准》</w:t>
      </w:r>
    </w:p>
    <w:p w14:paraId="0D366F67" w14:textId="77777777" w:rsidR="00B52408" w:rsidRPr="002C0605" w:rsidRDefault="00000000" w:rsidP="002C0605">
      <w:pPr>
        <w:numPr>
          <w:ilvl w:val="0"/>
          <w:numId w:val="18"/>
        </w:numPr>
        <w:spacing w:before="120" w:after="120" w:line="288" w:lineRule="auto"/>
        <w:rPr>
          <w:rFonts w:ascii="仿宋" w:eastAsia="仿宋" w:hAnsi="仿宋" w:hint="eastAsia"/>
        </w:rPr>
      </w:pPr>
      <w:r w:rsidRPr="002C0605">
        <w:rPr>
          <w:rFonts w:ascii="仿宋" w:eastAsia="仿宋" w:hAnsi="仿宋" w:cs="Arial"/>
        </w:rPr>
        <w:t>DL/T 634.5104 《远动设备及系统 第5-104部分：传输规约 采用标准传输规约集的IEC 60870-5-101 网络访问》</w:t>
      </w:r>
    </w:p>
    <w:p w14:paraId="7C5C699A" w14:textId="4DEA38B4" w:rsidR="00B52408" w:rsidRPr="002C0605" w:rsidRDefault="00423097" w:rsidP="002C0605">
      <w:pPr>
        <w:numPr>
          <w:ilvl w:val="0"/>
          <w:numId w:val="18"/>
        </w:numPr>
        <w:spacing w:before="120" w:after="120" w:line="288" w:lineRule="auto"/>
        <w:rPr>
          <w:rFonts w:ascii="仿宋" w:eastAsia="仿宋" w:hAnsi="仿宋" w:hint="eastAsia"/>
        </w:rPr>
      </w:pPr>
      <w:r w:rsidRPr="00423097">
        <w:rPr>
          <w:rFonts w:ascii="仿宋" w:eastAsia="仿宋" w:hAnsi="仿宋" w:cs="Arial" w:hint="eastAsia"/>
        </w:rPr>
        <w:t>DLT 721-2024</w:t>
      </w:r>
      <w:r>
        <w:rPr>
          <w:rFonts w:ascii="仿宋" w:eastAsia="仿宋" w:hAnsi="仿宋" w:cs="Arial" w:hint="eastAsia"/>
        </w:rPr>
        <w:t xml:space="preserve"> </w:t>
      </w:r>
      <w:r w:rsidRPr="00423097">
        <w:rPr>
          <w:rFonts w:ascii="仿宋" w:eastAsia="仿宋" w:hAnsi="仿宋" w:cs="Arial" w:hint="eastAsia"/>
        </w:rPr>
        <w:t>配电自动化终端技术规范</w:t>
      </w:r>
      <w:r>
        <w:rPr>
          <w:rFonts w:ascii="仿宋" w:eastAsia="仿宋" w:hAnsi="仿宋" w:cs="Arial" w:hint="eastAsia"/>
        </w:rPr>
        <w:t xml:space="preserve"> </w:t>
      </w:r>
      <w:r w:rsidRPr="002C0605">
        <w:rPr>
          <w:rFonts w:ascii="仿宋" w:eastAsia="仿宋" w:hAnsi="仿宋" w:cs="Arial"/>
        </w:rPr>
        <w:t xml:space="preserve"> </w:t>
      </w:r>
    </w:p>
    <w:p w14:paraId="004C3914" w14:textId="77777777" w:rsidR="00B52408" w:rsidRPr="00A12196" w:rsidRDefault="00000000" w:rsidP="002C0605">
      <w:pPr>
        <w:numPr>
          <w:ilvl w:val="0"/>
          <w:numId w:val="18"/>
        </w:numPr>
        <w:spacing w:before="120" w:after="120" w:line="288" w:lineRule="auto"/>
        <w:rPr>
          <w:rFonts w:ascii="仿宋" w:eastAsia="仿宋" w:hAnsi="仿宋" w:hint="eastAsia"/>
        </w:rPr>
      </w:pPr>
      <w:r w:rsidRPr="002C0605">
        <w:rPr>
          <w:rFonts w:ascii="仿宋" w:eastAsia="仿宋" w:hAnsi="仿宋" w:cs="Arial"/>
        </w:rPr>
        <w:t>DL/T 1936 《配电自动化系统安全防护技术导则》</w:t>
      </w:r>
    </w:p>
    <w:p w14:paraId="2FA4E659" w14:textId="13AA95F1" w:rsidR="00A12196" w:rsidRPr="00A12196" w:rsidRDefault="00A12196" w:rsidP="002C0605">
      <w:pPr>
        <w:numPr>
          <w:ilvl w:val="0"/>
          <w:numId w:val="18"/>
        </w:numPr>
        <w:spacing w:before="120" w:after="120" w:line="288" w:lineRule="auto"/>
        <w:rPr>
          <w:rFonts w:ascii="仿宋" w:eastAsia="仿宋" w:hAnsi="仿宋" w:hint="eastAsia"/>
        </w:rPr>
      </w:pPr>
      <w:r>
        <w:rPr>
          <w:rFonts w:ascii="仿宋" w:eastAsia="仿宋" w:hAnsi="仿宋" w:cs="Arial" w:hint="eastAsia"/>
        </w:rPr>
        <w:t>《</w:t>
      </w:r>
      <w:r w:rsidRPr="002C0605">
        <w:rPr>
          <w:rFonts w:ascii="仿宋" w:eastAsia="仿宋" w:hAnsi="仿宋" w:hint="eastAsia"/>
        </w:rPr>
        <w:t>配电自动化系统应用DLT634.5104-2009实施细则</w:t>
      </w:r>
      <w:r>
        <w:rPr>
          <w:rFonts w:ascii="仿宋" w:eastAsia="仿宋" w:hAnsi="仿宋" w:cs="Arial" w:hint="eastAsia"/>
        </w:rPr>
        <w:t>》</w:t>
      </w:r>
    </w:p>
    <w:p w14:paraId="039FF770" w14:textId="243B7277" w:rsidR="00A12196" w:rsidRPr="002C0605" w:rsidRDefault="00A12196" w:rsidP="002C0605">
      <w:pPr>
        <w:numPr>
          <w:ilvl w:val="0"/>
          <w:numId w:val="18"/>
        </w:numPr>
        <w:spacing w:before="120" w:after="120" w:line="288" w:lineRule="auto"/>
        <w:rPr>
          <w:rFonts w:ascii="仿宋" w:eastAsia="仿宋" w:hAnsi="仿宋" w:hint="eastAsia"/>
        </w:rPr>
      </w:pPr>
      <w:r>
        <w:rPr>
          <w:rFonts w:ascii="仿宋" w:eastAsia="仿宋" w:hAnsi="仿宋" w:cs="Arial" w:hint="eastAsia"/>
        </w:rPr>
        <w:t>《</w:t>
      </w:r>
      <w:r w:rsidRPr="002C0605">
        <w:rPr>
          <w:rFonts w:ascii="仿宋" w:eastAsia="仿宋" w:hAnsi="仿宋" w:hint="eastAsia"/>
        </w:rPr>
        <w:t>配电自动化系统应用DLT634.5101-2002实施细则</w:t>
      </w:r>
      <w:r>
        <w:rPr>
          <w:rFonts w:ascii="仿宋" w:eastAsia="仿宋" w:hAnsi="仿宋" w:cs="Arial" w:hint="eastAsia"/>
        </w:rPr>
        <w:t>》</w:t>
      </w:r>
    </w:p>
    <w:p w14:paraId="073658C2" w14:textId="77777777" w:rsidR="00B52408" w:rsidRDefault="00000000">
      <w:pPr>
        <w:spacing w:before="380" w:after="140" w:line="288" w:lineRule="auto"/>
        <w:outlineLvl w:val="0"/>
        <w:rPr>
          <w:rFonts w:ascii="仿宋" w:eastAsia="仿宋" w:hAnsi="仿宋" w:cs="Arial" w:hint="eastAsia"/>
          <w:b/>
          <w:sz w:val="36"/>
        </w:rPr>
      </w:pPr>
      <w:bookmarkStart w:id="6" w:name="heading_5"/>
      <w:r w:rsidRPr="002C0605">
        <w:rPr>
          <w:rFonts w:ascii="仿宋" w:eastAsia="仿宋" w:hAnsi="仿宋" w:cs="Arial"/>
          <w:b/>
          <w:sz w:val="36"/>
        </w:rPr>
        <w:t>2. 动态</w:t>
      </w:r>
      <w:proofErr w:type="gramStart"/>
      <w:r w:rsidRPr="002C0605">
        <w:rPr>
          <w:rFonts w:ascii="仿宋" w:eastAsia="仿宋" w:hAnsi="仿宋" w:cs="Arial"/>
          <w:b/>
          <w:sz w:val="36"/>
        </w:rPr>
        <w:t>库整体</w:t>
      </w:r>
      <w:proofErr w:type="gramEnd"/>
      <w:r w:rsidRPr="002C0605">
        <w:rPr>
          <w:rFonts w:ascii="仿宋" w:eastAsia="仿宋" w:hAnsi="仿宋" w:cs="Arial"/>
          <w:b/>
          <w:sz w:val="36"/>
        </w:rPr>
        <w:t>说明</w:t>
      </w:r>
      <w:bookmarkEnd w:id="6"/>
    </w:p>
    <w:p w14:paraId="204415F8" w14:textId="7E04216A" w:rsidR="002B7F93" w:rsidRDefault="002B7F93" w:rsidP="002B7F93">
      <w:pPr>
        <w:spacing w:before="320" w:after="120" w:line="288" w:lineRule="auto"/>
        <w:outlineLvl w:val="1"/>
        <w:rPr>
          <w:rFonts w:ascii="仿宋" w:eastAsia="仿宋" w:hAnsi="仿宋" w:cs="Arial"/>
          <w:b/>
          <w:sz w:val="32"/>
        </w:rPr>
      </w:pPr>
      <w:r w:rsidRPr="002C0605">
        <w:rPr>
          <w:rFonts w:ascii="仿宋" w:eastAsia="仿宋" w:hAnsi="仿宋" w:cs="Arial"/>
          <w:b/>
          <w:sz w:val="32"/>
        </w:rPr>
        <w:t xml:space="preserve">2.1 </w:t>
      </w:r>
      <w:r>
        <w:rPr>
          <w:rFonts w:ascii="仿宋" w:eastAsia="仿宋" w:hAnsi="仿宋" w:cs="Arial" w:hint="eastAsia"/>
          <w:b/>
          <w:sz w:val="32"/>
        </w:rPr>
        <w:t>统一运</w:t>
      </w:r>
      <w:proofErr w:type="gramStart"/>
      <w:r>
        <w:rPr>
          <w:rFonts w:ascii="仿宋" w:eastAsia="仿宋" w:hAnsi="仿宋" w:cs="Arial" w:hint="eastAsia"/>
          <w:b/>
          <w:sz w:val="32"/>
        </w:rPr>
        <w:t>维工具</w:t>
      </w:r>
      <w:proofErr w:type="gramEnd"/>
      <w:r>
        <w:rPr>
          <w:rFonts w:ascii="仿宋" w:eastAsia="仿宋" w:hAnsi="仿宋" w:cs="Arial" w:hint="eastAsia"/>
          <w:b/>
          <w:sz w:val="32"/>
        </w:rPr>
        <w:t>软件功能结构图</w:t>
      </w:r>
    </w:p>
    <w:p w14:paraId="216876FB" w14:textId="77777777" w:rsidR="00040E4A" w:rsidRPr="00040E4A" w:rsidRDefault="00040E4A" w:rsidP="00040E4A">
      <w:pPr>
        <w:spacing w:line="360" w:lineRule="auto"/>
        <w:ind w:firstLineChars="200" w:firstLine="440"/>
        <w:rPr>
          <w:rFonts w:ascii="仿宋" w:eastAsia="仿宋" w:hAnsi="仿宋" w:hint="eastAsia"/>
        </w:rPr>
      </w:pPr>
      <w:proofErr w:type="gramStart"/>
      <w:r w:rsidRPr="00040E4A">
        <w:rPr>
          <w:rFonts w:ascii="仿宋" w:eastAsia="仿宋" w:hAnsi="仿宋" w:hint="eastAsia"/>
        </w:rPr>
        <w:t>本工具</w:t>
      </w:r>
      <w:proofErr w:type="gramEnd"/>
      <w:r w:rsidRPr="00040E4A">
        <w:rPr>
          <w:rFonts w:ascii="仿宋" w:eastAsia="仿宋" w:hAnsi="仿宋" w:hint="eastAsia"/>
        </w:rPr>
        <w:t>采用分层模块化架构设计，从上至下分为人机交互层、业务应用层、协议核心层、链路适配层四大核心层级，向下对接各类配电终端设备，各层级职责边界清晰、模块内聚性强，整体功能结构如下：</w:t>
      </w:r>
    </w:p>
    <w:p w14:paraId="3FA94151" w14:textId="56B47470" w:rsidR="00040E4A" w:rsidRPr="00040E4A" w:rsidRDefault="00040E4A" w:rsidP="00040E4A">
      <w:pPr>
        <w:spacing w:line="360" w:lineRule="auto"/>
        <w:ind w:firstLineChars="200" w:firstLine="440"/>
        <w:rPr>
          <w:rFonts w:ascii="仿宋" w:eastAsia="仿宋" w:hAnsi="仿宋" w:hint="eastAsia"/>
        </w:rPr>
      </w:pPr>
      <w:r>
        <w:rPr>
          <w:rFonts w:ascii="仿宋" w:eastAsia="仿宋" w:hAnsi="仿宋" w:hint="eastAsia"/>
        </w:rPr>
        <w:t>(1)</w:t>
      </w:r>
      <w:r w:rsidRPr="00040E4A">
        <w:rPr>
          <w:rFonts w:ascii="仿宋" w:eastAsia="仿宋" w:hAnsi="仿宋" w:hint="eastAsia"/>
        </w:rPr>
        <w:t>人机交互层</w:t>
      </w:r>
    </w:p>
    <w:p w14:paraId="5B3B9ADD" w14:textId="77777777" w:rsidR="00040E4A" w:rsidRPr="00040E4A" w:rsidRDefault="00040E4A" w:rsidP="00040E4A">
      <w:pPr>
        <w:spacing w:line="360" w:lineRule="auto"/>
        <w:ind w:firstLineChars="200" w:firstLine="440"/>
        <w:rPr>
          <w:rFonts w:ascii="仿宋" w:eastAsia="仿宋" w:hAnsi="仿宋" w:hint="eastAsia"/>
        </w:rPr>
      </w:pPr>
      <w:r w:rsidRPr="00040E4A">
        <w:rPr>
          <w:rFonts w:ascii="仿宋" w:eastAsia="仿宋" w:hAnsi="仿宋" w:hint="eastAsia"/>
        </w:rPr>
        <w:t>为工具的前端交互入口，面向运</w:t>
      </w:r>
      <w:proofErr w:type="gramStart"/>
      <w:r w:rsidRPr="00040E4A">
        <w:rPr>
          <w:rFonts w:ascii="仿宋" w:eastAsia="仿宋" w:hAnsi="仿宋" w:hint="eastAsia"/>
        </w:rPr>
        <w:t>维操作</w:t>
      </w:r>
      <w:proofErr w:type="gramEnd"/>
      <w:r w:rsidRPr="00040E4A">
        <w:rPr>
          <w:rFonts w:ascii="仿宋" w:eastAsia="仿宋" w:hAnsi="仿宋" w:hint="eastAsia"/>
        </w:rPr>
        <w:t>人员提供可视化操作界面，核心功能模块包括：终端接入管理、实时数据监控、遥控操作面板、参数运维配置、固件升级管</w:t>
      </w:r>
      <w:r w:rsidRPr="00040E4A">
        <w:rPr>
          <w:rFonts w:ascii="仿宋" w:eastAsia="仿宋" w:hAnsi="仿宋" w:hint="eastAsia"/>
        </w:rPr>
        <w:lastRenderedPageBreak/>
        <w:t>理、日志审计查询、协议调试工具。该层仅负责交互指令接收与业务结果展示，不处理任何协议编解码与底层逻辑。</w:t>
      </w:r>
    </w:p>
    <w:p w14:paraId="18B0F358" w14:textId="2D0F33CF" w:rsidR="00040E4A" w:rsidRPr="00040E4A" w:rsidRDefault="00040E4A" w:rsidP="00040E4A">
      <w:pPr>
        <w:spacing w:line="360" w:lineRule="auto"/>
        <w:ind w:firstLineChars="200" w:firstLine="440"/>
        <w:rPr>
          <w:rFonts w:ascii="仿宋" w:eastAsia="仿宋" w:hAnsi="仿宋" w:hint="eastAsia"/>
        </w:rPr>
      </w:pPr>
      <w:r>
        <w:rPr>
          <w:rFonts w:ascii="仿宋" w:eastAsia="仿宋" w:hAnsi="仿宋" w:hint="eastAsia"/>
        </w:rPr>
        <w:t>(2)</w:t>
      </w:r>
      <w:r w:rsidRPr="00040E4A">
        <w:rPr>
          <w:rFonts w:ascii="仿宋" w:eastAsia="仿宋" w:hAnsi="仿宋" w:hint="eastAsia"/>
        </w:rPr>
        <w:t>业务应用层</w:t>
      </w:r>
    </w:p>
    <w:p w14:paraId="57742F63" w14:textId="77777777" w:rsidR="00040E4A" w:rsidRPr="00040E4A" w:rsidRDefault="00040E4A" w:rsidP="00040E4A">
      <w:pPr>
        <w:spacing w:line="360" w:lineRule="auto"/>
        <w:ind w:firstLineChars="200" w:firstLine="440"/>
        <w:rPr>
          <w:rFonts w:ascii="仿宋" w:eastAsia="仿宋" w:hAnsi="仿宋" w:hint="eastAsia"/>
        </w:rPr>
      </w:pPr>
      <w:r w:rsidRPr="00040E4A">
        <w:rPr>
          <w:rFonts w:ascii="仿宋" w:eastAsia="仿宋" w:hAnsi="仿宋" w:hint="eastAsia"/>
        </w:rPr>
        <w:t>为工具的核心业务逻辑载体，承接人机交互层的操作指令，完成业务规则校验、流程编排与结果聚合，核心功能模块包括：会话生命周期管理、数据采集与解析、遥控闭锁与执行、参数模板管理、定值区切换控制、文件升级流程管控、异常告警与日志存储。该层通过标准化 API 调用协议核心层能力，彻底屏蔽业务逻辑与协议细节的耦合。</w:t>
      </w:r>
    </w:p>
    <w:p w14:paraId="1F4AE08D" w14:textId="25667B5B" w:rsidR="00040E4A" w:rsidRPr="00040E4A" w:rsidRDefault="00040E4A" w:rsidP="00040E4A">
      <w:pPr>
        <w:spacing w:line="360" w:lineRule="auto"/>
        <w:ind w:firstLineChars="200" w:firstLine="440"/>
        <w:rPr>
          <w:rFonts w:ascii="仿宋" w:eastAsia="仿宋" w:hAnsi="仿宋" w:hint="eastAsia"/>
        </w:rPr>
      </w:pPr>
      <w:r>
        <w:rPr>
          <w:rFonts w:ascii="仿宋" w:eastAsia="仿宋" w:hAnsi="仿宋" w:hint="eastAsia"/>
        </w:rPr>
        <w:t>(3)</w:t>
      </w:r>
      <w:r w:rsidRPr="00040E4A">
        <w:rPr>
          <w:rFonts w:ascii="仿宋" w:eastAsia="仿宋" w:hAnsi="仿宋" w:hint="eastAsia"/>
        </w:rPr>
        <w:t>协议核心层</w:t>
      </w:r>
    </w:p>
    <w:p w14:paraId="1695572B" w14:textId="77777777" w:rsidR="00040E4A" w:rsidRPr="00040E4A" w:rsidRDefault="00040E4A" w:rsidP="00040E4A">
      <w:pPr>
        <w:spacing w:line="360" w:lineRule="auto"/>
        <w:ind w:firstLineChars="200" w:firstLine="440"/>
        <w:rPr>
          <w:rFonts w:ascii="仿宋" w:eastAsia="仿宋" w:hAnsi="仿宋" w:hint="eastAsia"/>
        </w:rPr>
      </w:pPr>
      <w:r w:rsidRPr="00040E4A">
        <w:rPr>
          <w:rFonts w:ascii="仿宋" w:eastAsia="仿宋" w:hAnsi="仿宋" w:hint="eastAsia"/>
        </w:rPr>
        <w:t>即本文档定义的协议层动态库，为工具的核心技术底座，承接业务应用层的标准化请求，完成协议相关的全量核心处理，核心模块包括：101/104 协议</w:t>
      </w:r>
      <w:proofErr w:type="gramStart"/>
      <w:r w:rsidRPr="00040E4A">
        <w:rPr>
          <w:rFonts w:ascii="仿宋" w:eastAsia="仿宋" w:hAnsi="仿宋" w:hint="eastAsia"/>
        </w:rPr>
        <w:t>栈</w:t>
      </w:r>
      <w:proofErr w:type="gramEnd"/>
      <w:r w:rsidRPr="00040E4A">
        <w:rPr>
          <w:rFonts w:ascii="仿宋" w:eastAsia="仿宋" w:hAnsi="仿宋" w:hint="eastAsia"/>
        </w:rPr>
        <w:t>内核、运维 101 协议扩展、私有协议插件框架、报文编解码引擎、会话状态机、异步回调分发器、日志与异常管理。该层彻底剥离物理 IO，仅提供内存</w:t>
      </w:r>
      <w:proofErr w:type="gramStart"/>
      <w:r w:rsidRPr="00040E4A">
        <w:rPr>
          <w:rFonts w:ascii="仿宋" w:eastAsia="仿宋" w:hAnsi="仿宋" w:hint="eastAsia"/>
        </w:rPr>
        <w:t>级协议</w:t>
      </w:r>
      <w:proofErr w:type="gramEnd"/>
      <w:r w:rsidRPr="00040E4A">
        <w:rPr>
          <w:rFonts w:ascii="仿宋" w:eastAsia="仿宋" w:hAnsi="仿宋" w:hint="eastAsia"/>
        </w:rPr>
        <w:t>处理能力，向上为业务层提供统一无差异的 API 接口，向下屏蔽不同协议、不同终端的底层差异。</w:t>
      </w:r>
    </w:p>
    <w:p w14:paraId="7A3DCD35" w14:textId="60AB369A" w:rsidR="00040E4A" w:rsidRPr="00040E4A" w:rsidRDefault="00040E4A" w:rsidP="00040E4A">
      <w:pPr>
        <w:spacing w:line="360" w:lineRule="auto"/>
        <w:ind w:firstLineChars="200" w:firstLine="440"/>
        <w:rPr>
          <w:rFonts w:ascii="仿宋" w:eastAsia="仿宋" w:hAnsi="仿宋" w:hint="eastAsia"/>
        </w:rPr>
      </w:pPr>
      <w:r>
        <w:rPr>
          <w:rFonts w:ascii="仿宋" w:eastAsia="仿宋" w:hAnsi="仿宋" w:hint="eastAsia"/>
        </w:rPr>
        <w:t>(4)</w:t>
      </w:r>
      <w:r w:rsidRPr="00040E4A">
        <w:rPr>
          <w:rFonts w:ascii="仿宋" w:eastAsia="仿宋" w:hAnsi="仿宋" w:hint="eastAsia"/>
        </w:rPr>
        <w:t>链路适配层</w:t>
      </w:r>
    </w:p>
    <w:p w14:paraId="2FF65A20" w14:textId="77777777" w:rsidR="00040E4A" w:rsidRPr="00040E4A" w:rsidRDefault="00040E4A" w:rsidP="00040E4A">
      <w:pPr>
        <w:spacing w:line="360" w:lineRule="auto"/>
        <w:ind w:firstLineChars="200" w:firstLine="440"/>
        <w:rPr>
          <w:rFonts w:ascii="仿宋" w:eastAsia="仿宋" w:hAnsi="仿宋" w:hint="eastAsia"/>
        </w:rPr>
      </w:pPr>
      <w:r w:rsidRPr="00040E4A">
        <w:rPr>
          <w:rFonts w:ascii="仿宋" w:eastAsia="仿宋" w:hAnsi="仿宋" w:hint="eastAsia"/>
        </w:rPr>
        <w:t>为工具的底层物理链路</w:t>
      </w:r>
      <w:proofErr w:type="gramStart"/>
      <w:r w:rsidRPr="00040E4A">
        <w:rPr>
          <w:rFonts w:ascii="仿宋" w:eastAsia="仿宋" w:hAnsi="仿宋" w:hint="eastAsia"/>
        </w:rPr>
        <w:t>适</w:t>
      </w:r>
      <w:proofErr w:type="gramEnd"/>
      <w:r w:rsidRPr="00040E4A">
        <w:rPr>
          <w:rFonts w:ascii="仿宋" w:eastAsia="仿宋" w:hAnsi="仿宋" w:hint="eastAsia"/>
        </w:rPr>
        <w:t>配模块，承接协议核心层输出的标准字节流，完成不同物理通道的收发控制，核心</w:t>
      </w:r>
      <w:proofErr w:type="gramStart"/>
      <w:r w:rsidRPr="00040E4A">
        <w:rPr>
          <w:rFonts w:ascii="仿宋" w:eastAsia="仿宋" w:hAnsi="仿宋" w:hint="eastAsia"/>
        </w:rPr>
        <w:t>适</w:t>
      </w:r>
      <w:proofErr w:type="gramEnd"/>
      <w:r w:rsidRPr="00040E4A">
        <w:rPr>
          <w:rFonts w:ascii="仿宋" w:eastAsia="仿宋" w:hAnsi="仿宋" w:hint="eastAsia"/>
        </w:rPr>
        <w:t>配模块包括：串口链路适配（RS232/RS485）、以太网链路适配（TCP/IP）、无线链路适配（4G/5G/NB-IoT）。该层仅负责原始字节流的收发，不做任何协议解析与业务处理，与协议核心层完全解耦，保障动态库的跨平台、跨链路兼容性。</w:t>
      </w:r>
    </w:p>
    <w:p w14:paraId="18EC3872" w14:textId="5F6FAA70" w:rsidR="00040E4A" w:rsidRPr="00040E4A" w:rsidRDefault="00040E4A" w:rsidP="00040E4A">
      <w:pPr>
        <w:spacing w:line="360" w:lineRule="auto"/>
        <w:ind w:firstLineChars="200" w:firstLine="440"/>
        <w:rPr>
          <w:rFonts w:ascii="仿宋" w:eastAsia="仿宋" w:hAnsi="仿宋" w:hint="eastAsia"/>
        </w:rPr>
      </w:pPr>
      <w:r>
        <w:rPr>
          <w:rFonts w:ascii="仿宋" w:eastAsia="仿宋" w:hAnsi="仿宋" w:hint="eastAsia"/>
        </w:rPr>
        <w:t>(5)</w:t>
      </w:r>
      <w:r w:rsidRPr="00040E4A">
        <w:rPr>
          <w:rFonts w:ascii="仿宋" w:eastAsia="仿宋" w:hAnsi="仿宋" w:hint="eastAsia"/>
        </w:rPr>
        <w:t>终端设备层</w:t>
      </w:r>
    </w:p>
    <w:p w14:paraId="4409F3A5" w14:textId="393E3772" w:rsidR="00040E4A" w:rsidRPr="00040E4A" w:rsidRDefault="00040E4A" w:rsidP="00040E4A">
      <w:pPr>
        <w:spacing w:line="360" w:lineRule="auto"/>
        <w:ind w:firstLineChars="200" w:firstLine="440"/>
        <w:rPr>
          <w:rFonts w:ascii="仿宋" w:eastAsia="仿宋" w:hAnsi="仿宋" w:hint="eastAsia"/>
        </w:rPr>
      </w:pPr>
      <w:r w:rsidRPr="00040E4A">
        <w:rPr>
          <w:rFonts w:ascii="仿宋" w:eastAsia="仿宋" w:hAnsi="仿宋" w:hint="eastAsia"/>
        </w:rPr>
        <w:t xml:space="preserve">为工具的对接对象，涵盖配电自动化系统主流终端设备，包括 FTU（馈线终端单元）、集中式 DTU、分散式 DTU、TTU（配变终端单元）等，支持符合国标 / </w:t>
      </w:r>
      <w:proofErr w:type="gramStart"/>
      <w:r w:rsidRPr="00040E4A">
        <w:rPr>
          <w:rFonts w:ascii="仿宋" w:eastAsia="仿宋" w:hAnsi="仿宋" w:hint="eastAsia"/>
        </w:rPr>
        <w:t>行标协议</w:t>
      </w:r>
      <w:proofErr w:type="gramEnd"/>
      <w:r w:rsidRPr="00040E4A">
        <w:rPr>
          <w:rFonts w:ascii="仿宋" w:eastAsia="仿宋" w:hAnsi="仿宋" w:hint="eastAsia"/>
        </w:rPr>
        <w:t>的标准终端，以及通过私有协议插件适配的非标终端</w:t>
      </w:r>
    </w:p>
    <w:p w14:paraId="38F4BEAF" w14:textId="6337B49C" w:rsidR="002B7F93" w:rsidRPr="00F4255F" w:rsidRDefault="0044501C" w:rsidP="00F4255F">
      <w:pPr>
        <w:rPr>
          <w:rFonts w:hint="eastAsia"/>
        </w:rPr>
      </w:pPr>
      <w:r>
        <w:rPr>
          <w:rFonts w:hint="eastAsia"/>
        </w:rPr>
        <w:object w:dxaOrig="13165" w:dyaOrig="21684" w14:anchorId="2B10099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06.5pt;height:669.75pt" o:ole="">
            <v:imagedata r:id="rId8" o:title=""/>
          </v:shape>
          <o:OLEObject Type="Embed" ProgID="Visio.Drawing.11" ShapeID="_x0000_i1025" DrawAspect="Content" ObjectID="_1838185272" r:id="rId9"/>
        </w:object>
      </w:r>
    </w:p>
    <w:p w14:paraId="2421BCC4" w14:textId="14E229E2" w:rsidR="00E80472" w:rsidRDefault="00E80472" w:rsidP="00E80472">
      <w:pPr>
        <w:spacing w:before="320" w:after="120" w:line="288" w:lineRule="auto"/>
        <w:outlineLvl w:val="1"/>
        <w:rPr>
          <w:rFonts w:ascii="仿宋" w:eastAsia="仿宋" w:hAnsi="仿宋" w:cs="Arial"/>
          <w:b/>
          <w:sz w:val="32"/>
        </w:rPr>
      </w:pPr>
      <w:r w:rsidRPr="002C0605">
        <w:rPr>
          <w:rFonts w:ascii="仿宋" w:eastAsia="仿宋" w:hAnsi="仿宋" w:cs="Arial"/>
          <w:b/>
          <w:sz w:val="32"/>
        </w:rPr>
        <w:lastRenderedPageBreak/>
        <w:t>2.</w:t>
      </w:r>
      <w:r w:rsidR="00040E4A">
        <w:rPr>
          <w:rFonts w:ascii="仿宋" w:eastAsia="仿宋" w:hAnsi="仿宋" w:cs="Arial" w:hint="eastAsia"/>
          <w:b/>
          <w:sz w:val="32"/>
        </w:rPr>
        <w:t>2</w:t>
      </w:r>
      <w:r w:rsidRPr="002C0605">
        <w:rPr>
          <w:rFonts w:ascii="仿宋" w:eastAsia="仿宋" w:hAnsi="仿宋" w:cs="Arial"/>
          <w:b/>
          <w:sz w:val="32"/>
        </w:rPr>
        <w:t xml:space="preserve"> </w:t>
      </w:r>
      <w:r>
        <w:rPr>
          <w:rFonts w:ascii="仿宋" w:eastAsia="仿宋" w:hAnsi="仿宋" w:cs="Arial" w:hint="eastAsia"/>
          <w:b/>
          <w:sz w:val="32"/>
        </w:rPr>
        <w:t>统一运</w:t>
      </w:r>
      <w:proofErr w:type="gramStart"/>
      <w:r>
        <w:rPr>
          <w:rFonts w:ascii="仿宋" w:eastAsia="仿宋" w:hAnsi="仿宋" w:cs="Arial" w:hint="eastAsia"/>
          <w:b/>
          <w:sz w:val="32"/>
        </w:rPr>
        <w:t>维工具</w:t>
      </w:r>
      <w:proofErr w:type="gramEnd"/>
      <w:r>
        <w:rPr>
          <w:rFonts w:ascii="仿宋" w:eastAsia="仿宋" w:hAnsi="仿宋" w:cs="Arial" w:hint="eastAsia"/>
          <w:b/>
          <w:sz w:val="32"/>
        </w:rPr>
        <w:t>软件</w:t>
      </w:r>
      <w:r w:rsidR="002B7F93">
        <w:rPr>
          <w:rFonts w:ascii="仿宋" w:eastAsia="仿宋" w:hAnsi="仿宋" w:cs="Arial" w:hint="eastAsia"/>
          <w:b/>
          <w:sz w:val="32"/>
        </w:rPr>
        <w:t>交互</w:t>
      </w:r>
      <w:r>
        <w:rPr>
          <w:rFonts w:ascii="仿宋" w:eastAsia="仿宋" w:hAnsi="仿宋" w:cs="Arial" w:hint="eastAsia"/>
          <w:b/>
          <w:sz w:val="32"/>
        </w:rPr>
        <w:t>架构图</w:t>
      </w:r>
    </w:p>
    <w:p w14:paraId="596615CF" w14:textId="41B81B5C" w:rsidR="00040E4A" w:rsidRPr="00040E4A" w:rsidRDefault="00040E4A" w:rsidP="00040E4A">
      <w:pPr>
        <w:ind w:firstLine="420"/>
        <w:rPr>
          <w:rFonts w:ascii="仿宋" w:eastAsia="仿宋" w:hAnsi="仿宋" w:hint="eastAsia"/>
          <w:sz w:val="24"/>
        </w:rPr>
      </w:pPr>
      <w:proofErr w:type="gramStart"/>
      <w:r w:rsidRPr="00040E4A">
        <w:rPr>
          <w:rFonts w:ascii="仿宋" w:eastAsia="仿宋" w:hAnsi="仿宋"/>
          <w:sz w:val="24"/>
        </w:rPr>
        <w:t>本工具</w:t>
      </w:r>
      <w:proofErr w:type="gramEnd"/>
      <w:r w:rsidRPr="00040E4A">
        <w:rPr>
          <w:rFonts w:ascii="仿宋" w:eastAsia="仿宋" w:hAnsi="仿宋"/>
          <w:sz w:val="24"/>
        </w:rPr>
        <w:t>的交互架构以</w:t>
      </w:r>
      <w:r>
        <w:rPr>
          <w:rFonts w:ascii="仿宋" w:eastAsia="仿宋" w:hAnsi="仿宋" w:hint="eastAsia"/>
          <w:sz w:val="24"/>
        </w:rPr>
        <w:t>业务逻辑为核心，各厂家自行实现相关功能，</w:t>
      </w:r>
      <w:r w:rsidRPr="00040E4A">
        <w:rPr>
          <w:rFonts w:ascii="仿宋" w:eastAsia="仿宋" w:hAnsi="仿宋"/>
          <w:b/>
          <w:bCs/>
          <w:sz w:val="24"/>
        </w:rPr>
        <w:t>协议核心层动态库</w:t>
      </w:r>
      <w:r w:rsidRPr="00040E4A">
        <w:rPr>
          <w:rFonts w:ascii="仿宋" w:eastAsia="仿宋" w:hAnsi="仿宋"/>
          <w:sz w:val="24"/>
        </w:rPr>
        <w:t>为中枢</w:t>
      </w:r>
      <w:r>
        <w:rPr>
          <w:rFonts w:ascii="仿宋" w:eastAsia="仿宋" w:hAnsi="仿宋" w:hint="eastAsia"/>
          <w:sz w:val="24"/>
        </w:rPr>
        <w:t>，加密动态库进行安全API封装</w:t>
      </w:r>
      <w:r w:rsidRPr="00040E4A">
        <w:rPr>
          <w:rFonts w:ascii="仿宋" w:eastAsia="仿宋" w:hAnsi="仿宋"/>
          <w:sz w:val="24"/>
        </w:rPr>
        <w:t>，实现上下层的解耦</w:t>
      </w:r>
      <w:proofErr w:type="gramStart"/>
      <w:r w:rsidRPr="00040E4A">
        <w:rPr>
          <w:rFonts w:ascii="仿宋" w:eastAsia="仿宋" w:hAnsi="仿宋"/>
          <w:sz w:val="24"/>
        </w:rPr>
        <w:t>交互与</w:t>
      </w:r>
      <w:proofErr w:type="gramEnd"/>
      <w:r w:rsidRPr="00040E4A">
        <w:rPr>
          <w:rFonts w:ascii="仿宋" w:eastAsia="仿宋" w:hAnsi="仿宋"/>
          <w:sz w:val="24"/>
        </w:rPr>
        <w:t>数据流转，核心交互路径与逻辑如下</w:t>
      </w:r>
      <w:r>
        <w:rPr>
          <w:rFonts w:ascii="仿宋" w:eastAsia="仿宋" w:hAnsi="仿宋" w:hint="eastAsia"/>
          <w:sz w:val="24"/>
        </w:rPr>
        <w:t>.</w:t>
      </w:r>
    </w:p>
    <w:p w14:paraId="5575B15B" w14:textId="45197D39" w:rsidR="00E80472" w:rsidRPr="002C0605" w:rsidRDefault="0044501C" w:rsidP="00E80472">
      <w:pPr>
        <w:rPr>
          <w:rFonts w:hint="eastAsia"/>
        </w:rPr>
      </w:pPr>
      <w:r>
        <w:rPr>
          <w:rFonts w:ascii="仿宋" w:eastAsia="仿宋" w:hAnsi="仿宋" w:cs="Arial" w:hint="eastAsia"/>
          <w:b/>
          <w:shd w:val="clear" w:color="auto" w:fill="DEE0E3"/>
        </w:rPr>
        <w:object w:dxaOrig="7224" w:dyaOrig="4345" w14:anchorId="4985DF8A">
          <v:shape id="_x0000_i1026" type="#_x0000_t75" style="width:360.75pt;height:216.75pt" o:ole="">
            <v:imagedata r:id="rId10" o:title=""/>
          </v:shape>
          <o:OLEObject Type="Embed" ProgID="Visio.Drawing.11" ShapeID="_x0000_i1026" DrawAspect="Content" ObjectID="_1838185273" r:id="rId11"/>
        </w:object>
      </w:r>
    </w:p>
    <w:p w14:paraId="4AF7CF90" w14:textId="5BF48035" w:rsidR="00B52408" w:rsidRPr="002C0605" w:rsidRDefault="00000000">
      <w:pPr>
        <w:spacing w:before="320" w:after="120" w:line="288" w:lineRule="auto"/>
        <w:outlineLvl w:val="1"/>
        <w:rPr>
          <w:rFonts w:ascii="仿宋" w:eastAsia="仿宋" w:hAnsi="仿宋" w:hint="eastAsia"/>
        </w:rPr>
      </w:pPr>
      <w:bookmarkStart w:id="7" w:name="heading_6"/>
      <w:r w:rsidRPr="002C0605">
        <w:rPr>
          <w:rFonts w:ascii="仿宋" w:eastAsia="仿宋" w:hAnsi="仿宋" w:cs="Arial"/>
          <w:b/>
          <w:sz w:val="32"/>
        </w:rPr>
        <w:t>2.</w:t>
      </w:r>
      <w:r w:rsidR="00040E4A">
        <w:rPr>
          <w:rFonts w:ascii="仿宋" w:eastAsia="仿宋" w:hAnsi="仿宋" w:cs="Arial" w:hint="eastAsia"/>
          <w:b/>
          <w:sz w:val="32"/>
        </w:rPr>
        <w:t>3</w:t>
      </w:r>
      <w:r w:rsidRPr="002C0605">
        <w:rPr>
          <w:rFonts w:ascii="仿宋" w:eastAsia="仿宋" w:hAnsi="仿宋" w:cs="Arial"/>
          <w:b/>
          <w:sz w:val="32"/>
        </w:rPr>
        <w:t xml:space="preserve"> </w:t>
      </w:r>
      <w:proofErr w:type="gramStart"/>
      <w:r w:rsidRPr="002C0605">
        <w:rPr>
          <w:rFonts w:ascii="仿宋" w:eastAsia="仿宋" w:hAnsi="仿宋" w:cs="Arial"/>
          <w:b/>
          <w:sz w:val="32"/>
        </w:rPr>
        <w:t>库核心</w:t>
      </w:r>
      <w:proofErr w:type="gramEnd"/>
      <w:r w:rsidRPr="002C0605">
        <w:rPr>
          <w:rFonts w:ascii="仿宋" w:eastAsia="仿宋" w:hAnsi="仿宋" w:cs="Arial"/>
          <w:b/>
          <w:sz w:val="32"/>
        </w:rPr>
        <w:t>功能</w:t>
      </w:r>
      <w:bookmarkEnd w:id="7"/>
    </w:p>
    <w:p w14:paraId="1FE29B4D" w14:textId="77777777" w:rsidR="00B52408" w:rsidRPr="002C0605" w:rsidRDefault="00000000">
      <w:pPr>
        <w:spacing w:before="120" w:after="120" w:line="288" w:lineRule="auto"/>
        <w:rPr>
          <w:rFonts w:ascii="仿宋" w:eastAsia="仿宋" w:hAnsi="仿宋" w:hint="eastAsia"/>
        </w:rPr>
      </w:pPr>
      <w:r w:rsidRPr="002C0605">
        <w:rPr>
          <w:rFonts w:ascii="仿宋" w:eastAsia="仿宋" w:hAnsi="仿宋" w:cs="Arial"/>
        </w:rPr>
        <w:t>本动态库为协议层的独立封装，实现以下核心能力：</w:t>
      </w:r>
    </w:p>
    <w:p w14:paraId="536C94EA" w14:textId="1364C0A8" w:rsidR="00B52408" w:rsidRPr="002C0605" w:rsidRDefault="00000000" w:rsidP="002C0605">
      <w:pPr>
        <w:numPr>
          <w:ilvl w:val="0"/>
          <w:numId w:val="19"/>
        </w:numPr>
        <w:spacing w:before="120" w:after="120" w:line="288" w:lineRule="auto"/>
        <w:rPr>
          <w:rFonts w:ascii="仿宋" w:eastAsia="仿宋" w:hAnsi="仿宋" w:hint="eastAsia"/>
        </w:rPr>
      </w:pPr>
      <w:r w:rsidRPr="002C0605">
        <w:rPr>
          <w:rFonts w:ascii="仿宋" w:eastAsia="仿宋" w:hAnsi="仿宋" w:cs="Arial"/>
          <w:b/>
        </w:rPr>
        <w:t>多协议统一适配</w:t>
      </w:r>
      <w:r w:rsidRPr="002C0605">
        <w:rPr>
          <w:rFonts w:ascii="仿宋" w:eastAsia="仿宋" w:hAnsi="仿宋" w:cs="Arial"/>
        </w:rPr>
        <w:t>：内置运维101、标准101、标准104协议</w:t>
      </w:r>
      <w:proofErr w:type="gramStart"/>
      <w:r w:rsidRPr="002C0605">
        <w:rPr>
          <w:rFonts w:ascii="仿宋" w:eastAsia="仿宋" w:hAnsi="仿宋" w:cs="Arial"/>
        </w:rPr>
        <w:t>栈</w:t>
      </w:r>
      <w:proofErr w:type="gramEnd"/>
      <w:r w:rsidR="006914E4">
        <w:rPr>
          <w:rFonts w:ascii="仿宋" w:eastAsia="仿宋" w:hAnsi="仿宋" w:cs="Arial" w:hint="eastAsia"/>
        </w:rPr>
        <w:t>,</w:t>
      </w:r>
      <w:r w:rsidR="006914E4" w:rsidRPr="006914E4">
        <w:t xml:space="preserve"> </w:t>
      </w:r>
      <w:r w:rsidR="006914E4" w:rsidRPr="006914E4">
        <w:rPr>
          <w:rFonts w:ascii="仿宋" w:eastAsia="仿宋" w:hAnsi="仿宋" w:cs="Arial"/>
        </w:rPr>
        <w:t>支持协议动态加载与扩展，上层通过一套标准化接口即可适配主流配电终端</w:t>
      </w:r>
      <w:r w:rsidR="006914E4">
        <w:rPr>
          <w:rFonts w:ascii="仿宋" w:eastAsia="仿宋" w:hAnsi="仿宋" w:cs="Arial" w:hint="eastAsia"/>
        </w:rPr>
        <w:t>.</w:t>
      </w:r>
    </w:p>
    <w:p w14:paraId="0B3618A6" w14:textId="77777777" w:rsidR="006914E4" w:rsidRPr="006914E4" w:rsidRDefault="006914E4" w:rsidP="002C0605">
      <w:pPr>
        <w:numPr>
          <w:ilvl w:val="0"/>
          <w:numId w:val="19"/>
        </w:numPr>
        <w:spacing w:before="120" w:after="120" w:line="288" w:lineRule="auto"/>
        <w:rPr>
          <w:rFonts w:ascii="仿宋" w:eastAsia="仿宋" w:hAnsi="仿宋" w:hint="eastAsia"/>
        </w:rPr>
      </w:pPr>
      <w:proofErr w:type="gramStart"/>
      <w:r w:rsidRPr="006914E4">
        <w:rPr>
          <w:rFonts w:ascii="仿宋" w:eastAsia="仿宋" w:hAnsi="仿宋" w:cs="Arial" w:hint="eastAsia"/>
          <w:b/>
        </w:rPr>
        <w:t>纯协议瘦库</w:t>
      </w:r>
      <w:proofErr w:type="gramEnd"/>
      <w:r w:rsidRPr="006914E4">
        <w:rPr>
          <w:rFonts w:ascii="仿宋" w:eastAsia="仿宋" w:hAnsi="仿宋" w:cs="Arial" w:hint="eastAsia"/>
          <w:b/>
        </w:rPr>
        <w:t>设计：彻底剥离物理 IO，不依赖串口、以太网等链路操作，仅提供</w:t>
      </w:r>
      <w:proofErr w:type="gramStart"/>
      <w:r w:rsidRPr="006914E4">
        <w:rPr>
          <w:rFonts w:ascii="仿宋" w:eastAsia="仿宋" w:hAnsi="仿宋" w:cs="Arial" w:hint="eastAsia"/>
          <w:b/>
        </w:rPr>
        <w:t>内存级编解码</w:t>
      </w:r>
      <w:proofErr w:type="gramEnd"/>
      <w:r w:rsidRPr="006914E4">
        <w:rPr>
          <w:rFonts w:ascii="仿宋" w:eastAsia="仿宋" w:hAnsi="仿宋" w:cs="Arial" w:hint="eastAsia"/>
          <w:b/>
        </w:rPr>
        <w:t>接口，实现真正的跨平台兼容</w:t>
      </w:r>
    </w:p>
    <w:p w14:paraId="2FA177D0" w14:textId="329FCC2F" w:rsidR="00B52408" w:rsidRPr="002C0605" w:rsidRDefault="00000000" w:rsidP="002C0605">
      <w:pPr>
        <w:numPr>
          <w:ilvl w:val="0"/>
          <w:numId w:val="19"/>
        </w:numPr>
        <w:spacing w:before="120" w:after="120" w:line="288" w:lineRule="auto"/>
        <w:rPr>
          <w:rFonts w:ascii="仿宋" w:eastAsia="仿宋" w:hAnsi="仿宋" w:hint="eastAsia"/>
        </w:rPr>
      </w:pPr>
      <w:r w:rsidRPr="002C0605">
        <w:rPr>
          <w:rFonts w:ascii="仿宋" w:eastAsia="仿宋" w:hAnsi="仿宋" w:cs="Arial"/>
          <w:b/>
        </w:rPr>
        <w:t>标准化报文编解码</w:t>
      </w:r>
      <w:r w:rsidRPr="002C0605">
        <w:rPr>
          <w:rFonts w:ascii="仿宋" w:eastAsia="仿宋" w:hAnsi="仿宋" w:cs="Arial"/>
        </w:rPr>
        <w:t>：</w:t>
      </w:r>
      <w:r w:rsidR="006914E4" w:rsidRPr="006914E4">
        <w:rPr>
          <w:rFonts w:ascii="仿宋" w:eastAsia="仿宋" w:hAnsi="仿宋" w:cs="Arial" w:hint="eastAsia"/>
        </w:rPr>
        <w:t>提供统一的请求构建与响应解析能力，将原始字节流转换为标准化业务对象，自动处理粘包、校验、状态机轮转</w:t>
      </w:r>
      <w:r w:rsidR="002C0605">
        <w:rPr>
          <w:rFonts w:ascii="仿宋" w:eastAsia="仿宋" w:hAnsi="仿宋" w:cs="Arial" w:hint="eastAsia"/>
        </w:rPr>
        <w:t>。</w:t>
      </w:r>
    </w:p>
    <w:p w14:paraId="607E38C2" w14:textId="03413E34" w:rsidR="00B52408" w:rsidRPr="002C0605" w:rsidRDefault="00000000" w:rsidP="002C0605">
      <w:pPr>
        <w:numPr>
          <w:ilvl w:val="0"/>
          <w:numId w:val="19"/>
        </w:numPr>
        <w:spacing w:before="120" w:after="120" w:line="288" w:lineRule="auto"/>
        <w:rPr>
          <w:rFonts w:ascii="仿宋" w:eastAsia="仿宋" w:hAnsi="仿宋" w:hint="eastAsia"/>
        </w:rPr>
      </w:pPr>
      <w:r w:rsidRPr="002C0605">
        <w:rPr>
          <w:rFonts w:ascii="仿宋" w:eastAsia="仿宋" w:hAnsi="仿宋" w:cs="Arial"/>
          <w:b/>
        </w:rPr>
        <w:t>私有协议扩展</w:t>
      </w:r>
      <w:r w:rsidRPr="002C0605">
        <w:rPr>
          <w:rFonts w:ascii="仿宋" w:eastAsia="仿宋" w:hAnsi="仿宋" w:cs="Arial"/>
        </w:rPr>
        <w:t>：提供标准化插件接口，支持第三方厂家私有协议的动态加载</w:t>
      </w:r>
      <w:r w:rsidR="002C0605">
        <w:rPr>
          <w:rFonts w:ascii="仿宋" w:eastAsia="仿宋" w:hAnsi="仿宋" w:cs="Arial" w:hint="eastAsia"/>
        </w:rPr>
        <w:t>。</w:t>
      </w:r>
    </w:p>
    <w:p w14:paraId="65544E47" w14:textId="1451650A" w:rsidR="00B52408" w:rsidRPr="002C0605" w:rsidRDefault="00000000" w:rsidP="002C0605">
      <w:pPr>
        <w:numPr>
          <w:ilvl w:val="0"/>
          <w:numId w:val="19"/>
        </w:numPr>
        <w:spacing w:before="120" w:after="120" w:line="288" w:lineRule="auto"/>
        <w:rPr>
          <w:rFonts w:ascii="仿宋" w:eastAsia="仿宋" w:hAnsi="仿宋" w:hint="eastAsia"/>
        </w:rPr>
      </w:pPr>
      <w:r w:rsidRPr="002C0605">
        <w:rPr>
          <w:rFonts w:ascii="仿宋" w:eastAsia="仿宋" w:hAnsi="仿宋" w:cs="Arial"/>
          <w:b/>
        </w:rPr>
        <w:t>全链路状态监控</w:t>
      </w:r>
      <w:r w:rsidRPr="002C0605">
        <w:rPr>
          <w:rFonts w:ascii="仿宋" w:eastAsia="仿宋" w:hAnsi="仿宋" w:cs="Arial"/>
        </w:rPr>
        <w:t>：</w:t>
      </w:r>
      <w:r w:rsidR="006914E4" w:rsidRPr="006914E4">
        <w:rPr>
          <w:rFonts w:ascii="仿宋" w:eastAsia="仿宋" w:hAnsi="仿宋" w:cs="Arial" w:hint="eastAsia"/>
        </w:rPr>
        <w:t>内置状态机管理与日志回调，提供链路状态、指令执行、异常事件、原始报文的全量可观测能力</w:t>
      </w:r>
      <w:r w:rsidR="002C0605">
        <w:rPr>
          <w:rFonts w:ascii="仿宋" w:eastAsia="仿宋" w:hAnsi="仿宋" w:cs="Arial" w:hint="eastAsia"/>
        </w:rPr>
        <w:t>。</w:t>
      </w:r>
    </w:p>
    <w:p w14:paraId="6E4BF7E5" w14:textId="414EFA51" w:rsidR="00B52408" w:rsidRPr="002C0605" w:rsidRDefault="00000000">
      <w:pPr>
        <w:spacing w:before="320" w:after="120" w:line="288" w:lineRule="auto"/>
        <w:outlineLvl w:val="1"/>
        <w:rPr>
          <w:rFonts w:ascii="仿宋" w:eastAsia="仿宋" w:hAnsi="仿宋" w:hint="eastAsia"/>
        </w:rPr>
      </w:pPr>
      <w:bookmarkStart w:id="8" w:name="heading_7"/>
      <w:r w:rsidRPr="002C0605">
        <w:rPr>
          <w:rFonts w:ascii="仿宋" w:eastAsia="仿宋" w:hAnsi="仿宋" w:cs="Arial"/>
          <w:b/>
          <w:sz w:val="32"/>
        </w:rPr>
        <w:t>2.</w:t>
      </w:r>
      <w:r w:rsidR="00040E4A">
        <w:rPr>
          <w:rFonts w:ascii="仿宋" w:eastAsia="仿宋" w:hAnsi="仿宋" w:cs="Arial" w:hint="eastAsia"/>
          <w:b/>
          <w:sz w:val="32"/>
        </w:rPr>
        <w:t>4</w:t>
      </w:r>
      <w:r w:rsidRPr="002C0605">
        <w:rPr>
          <w:rFonts w:ascii="仿宋" w:eastAsia="仿宋" w:hAnsi="仿宋" w:cs="Arial"/>
          <w:b/>
          <w:sz w:val="32"/>
        </w:rPr>
        <w:t xml:space="preserve"> 运行环境与依赖</w:t>
      </w:r>
      <w:bookmarkEnd w:id="8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0"/>
        <w:gridCol w:w="2760"/>
        <w:gridCol w:w="2760"/>
      </w:tblGrid>
      <w:tr w:rsidR="00B52408" w:rsidRPr="002C0605" w14:paraId="08492648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7200ED" w14:textId="77777777" w:rsidR="00B52408" w:rsidRPr="002C0605" w:rsidRDefault="00000000">
            <w:pPr>
              <w:spacing w:before="120" w:after="120" w:line="288" w:lineRule="auto"/>
              <w:rPr>
                <w:rFonts w:ascii="仿宋" w:eastAsia="仿宋" w:hAnsi="仿宋" w:hint="eastAsia"/>
              </w:rPr>
            </w:pPr>
            <w:r w:rsidRPr="002C0605">
              <w:rPr>
                <w:rFonts w:ascii="仿宋" w:eastAsia="仿宋" w:hAnsi="仿宋" w:cs="Arial"/>
              </w:rPr>
              <w:t>平台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9A844C" w14:textId="77777777" w:rsidR="00B52408" w:rsidRPr="002C0605" w:rsidRDefault="00000000">
            <w:pPr>
              <w:spacing w:before="120" w:after="120" w:line="288" w:lineRule="auto"/>
              <w:rPr>
                <w:rFonts w:ascii="仿宋" w:eastAsia="仿宋" w:hAnsi="仿宋" w:hint="eastAsia"/>
              </w:rPr>
            </w:pPr>
            <w:r w:rsidRPr="002C0605">
              <w:rPr>
                <w:rFonts w:ascii="仿宋" w:eastAsia="仿宋" w:hAnsi="仿宋" w:cs="Arial"/>
              </w:rPr>
              <w:t>库格式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D24FB7" w14:textId="77777777" w:rsidR="00B52408" w:rsidRPr="002C0605" w:rsidRDefault="00000000">
            <w:pPr>
              <w:spacing w:before="120" w:after="120" w:line="288" w:lineRule="auto"/>
              <w:rPr>
                <w:rFonts w:ascii="仿宋" w:eastAsia="仿宋" w:hAnsi="仿宋" w:hint="eastAsia"/>
              </w:rPr>
            </w:pPr>
            <w:r w:rsidRPr="002C0605">
              <w:rPr>
                <w:rFonts w:ascii="仿宋" w:eastAsia="仿宋" w:hAnsi="仿宋" w:cs="Arial"/>
              </w:rPr>
              <w:t>运行环境要求</w:t>
            </w:r>
          </w:p>
        </w:tc>
      </w:tr>
      <w:tr w:rsidR="00B52408" w:rsidRPr="002C0605" w14:paraId="4FC2ADFC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4E42F0" w14:textId="77777777" w:rsidR="00B52408" w:rsidRPr="002C0605" w:rsidRDefault="00000000">
            <w:pPr>
              <w:spacing w:before="120" w:after="120" w:line="288" w:lineRule="auto"/>
              <w:rPr>
                <w:rFonts w:ascii="仿宋" w:eastAsia="仿宋" w:hAnsi="仿宋" w:hint="eastAsia"/>
              </w:rPr>
            </w:pPr>
            <w:r w:rsidRPr="002C0605">
              <w:rPr>
                <w:rFonts w:ascii="仿宋" w:eastAsia="仿宋" w:hAnsi="仿宋" w:cs="Arial"/>
              </w:rPr>
              <w:t>Windows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6AE686" w14:textId="09A0F6A7" w:rsidR="00B52408" w:rsidRPr="002C0605" w:rsidRDefault="006771E6">
            <w:pPr>
              <w:spacing w:before="120" w:after="120" w:line="288" w:lineRule="auto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cs="Arial"/>
              </w:rPr>
              <w:t>GW</w:t>
            </w:r>
            <w:r w:rsidRPr="002C0605">
              <w:rPr>
                <w:rFonts w:ascii="仿宋" w:eastAsia="仿宋" w:hAnsi="仿宋" w:cs="Arial"/>
              </w:rPr>
              <w:t>_PowerProtocol.dll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1A8DE8" w14:textId="77777777" w:rsidR="00B52408" w:rsidRPr="002C0605" w:rsidRDefault="00000000">
            <w:pPr>
              <w:spacing w:before="120" w:after="120" w:line="288" w:lineRule="auto"/>
              <w:rPr>
                <w:rFonts w:ascii="仿宋" w:eastAsia="仿宋" w:hAnsi="仿宋" w:hint="eastAsia"/>
              </w:rPr>
            </w:pPr>
            <w:r w:rsidRPr="002C0605">
              <w:rPr>
                <w:rFonts w:ascii="仿宋" w:eastAsia="仿宋" w:hAnsi="仿宋" w:cs="Arial"/>
              </w:rPr>
              <w:t xml:space="preserve">Windows 7及以上，32/64位，.NET Framework </w:t>
            </w:r>
            <w:r w:rsidRPr="002C0605">
              <w:rPr>
                <w:rFonts w:ascii="仿宋" w:eastAsia="仿宋" w:hAnsi="仿宋" w:cs="Arial"/>
              </w:rPr>
              <w:lastRenderedPageBreak/>
              <w:t>4.5+ 或 C/C++运行环境</w:t>
            </w:r>
          </w:p>
        </w:tc>
      </w:tr>
      <w:tr w:rsidR="00B52408" w:rsidRPr="002C0605" w14:paraId="05D966D0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9978EF" w14:textId="77777777" w:rsidR="00B52408" w:rsidRPr="002C0605" w:rsidRDefault="00000000">
            <w:pPr>
              <w:spacing w:before="120" w:after="120" w:line="288" w:lineRule="auto"/>
              <w:rPr>
                <w:rFonts w:ascii="仿宋" w:eastAsia="仿宋" w:hAnsi="仿宋" w:hint="eastAsia"/>
              </w:rPr>
            </w:pPr>
            <w:r w:rsidRPr="002C0605">
              <w:rPr>
                <w:rFonts w:ascii="仿宋" w:eastAsia="仿宋" w:hAnsi="仿宋" w:cs="Arial"/>
              </w:rPr>
              <w:lastRenderedPageBreak/>
              <w:t>Linux/Android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C1583D" w14:textId="02CC1950" w:rsidR="00B52408" w:rsidRPr="002C0605" w:rsidRDefault="00000000">
            <w:pPr>
              <w:spacing w:before="120" w:after="120" w:line="288" w:lineRule="auto"/>
              <w:rPr>
                <w:rFonts w:ascii="仿宋" w:eastAsia="仿宋" w:hAnsi="仿宋" w:hint="eastAsia"/>
              </w:rPr>
            </w:pPr>
            <w:r w:rsidRPr="002C0605">
              <w:rPr>
                <w:rFonts w:ascii="仿宋" w:eastAsia="仿宋" w:hAnsi="仿宋" w:cs="Arial"/>
              </w:rPr>
              <w:t>lib</w:t>
            </w:r>
            <w:r w:rsidR="006771E6">
              <w:rPr>
                <w:rFonts w:ascii="仿宋" w:eastAsia="仿宋" w:hAnsi="仿宋" w:cs="Arial"/>
              </w:rPr>
              <w:t>GW</w:t>
            </w:r>
            <w:r w:rsidRPr="002C0605">
              <w:rPr>
                <w:rFonts w:ascii="仿宋" w:eastAsia="仿宋" w:hAnsi="仿宋" w:cs="Arial"/>
              </w:rPr>
              <w:t>_PowerProtocol.so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632042" w14:textId="77777777" w:rsidR="00B52408" w:rsidRPr="002C0605" w:rsidRDefault="00000000">
            <w:pPr>
              <w:spacing w:before="120" w:after="120" w:line="288" w:lineRule="auto"/>
              <w:rPr>
                <w:rFonts w:ascii="仿宋" w:eastAsia="仿宋" w:hAnsi="仿宋" w:hint="eastAsia"/>
              </w:rPr>
            </w:pPr>
            <w:r w:rsidRPr="002C0605">
              <w:rPr>
                <w:rFonts w:ascii="仿宋" w:eastAsia="仿宋" w:hAnsi="仿宋" w:cs="Arial"/>
              </w:rPr>
              <w:t>Linux kernel 3.10+，Android 7.0+，ARM/x86架构</w:t>
            </w:r>
          </w:p>
        </w:tc>
      </w:tr>
      <w:tr w:rsidR="00B52408" w:rsidRPr="002C0605" w14:paraId="318DFFFE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49DD15" w14:textId="77777777" w:rsidR="00B52408" w:rsidRPr="002C0605" w:rsidRDefault="00000000">
            <w:pPr>
              <w:spacing w:before="120" w:after="120" w:line="288" w:lineRule="auto"/>
              <w:rPr>
                <w:rFonts w:ascii="仿宋" w:eastAsia="仿宋" w:hAnsi="仿宋" w:hint="eastAsia"/>
              </w:rPr>
            </w:pPr>
            <w:r w:rsidRPr="002C0605">
              <w:rPr>
                <w:rFonts w:ascii="仿宋" w:eastAsia="仿宋" w:hAnsi="仿宋" w:cs="Arial"/>
              </w:rPr>
              <w:t>通用依赖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B325DA" w14:textId="77777777" w:rsidR="00B52408" w:rsidRPr="002C0605" w:rsidRDefault="00000000">
            <w:pPr>
              <w:spacing w:before="120" w:after="120" w:line="288" w:lineRule="auto"/>
              <w:rPr>
                <w:rFonts w:ascii="仿宋" w:eastAsia="仿宋" w:hAnsi="仿宋" w:hint="eastAsia"/>
              </w:rPr>
            </w:pPr>
            <w:r w:rsidRPr="002C0605">
              <w:rPr>
                <w:rFonts w:ascii="仿宋" w:eastAsia="仿宋" w:hAnsi="仿宋" w:cs="Arial"/>
              </w:rPr>
              <w:t>-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BFF103" w14:textId="0F0D0495" w:rsidR="00B52408" w:rsidRPr="002C0605" w:rsidRDefault="00000000">
            <w:pPr>
              <w:spacing w:before="120" w:after="120" w:line="288" w:lineRule="auto"/>
              <w:rPr>
                <w:rFonts w:ascii="仿宋" w:eastAsia="仿宋" w:hAnsi="仿宋" w:hint="eastAsia"/>
              </w:rPr>
            </w:pPr>
            <w:r w:rsidRPr="002C0605">
              <w:rPr>
                <w:rFonts w:ascii="仿宋" w:eastAsia="仿宋" w:hAnsi="仿宋" w:cs="Arial"/>
              </w:rPr>
              <w:t>无第三方外部依赖</w:t>
            </w:r>
          </w:p>
        </w:tc>
      </w:tr>
    </w:tbl>
    <w:p w14:paraId="2FA28F83" w14:textId="65117F9B" w:rsidR="00B52408" w:rsidRPr="002C0605" w:rsidRDefault="00000000">
      <w:pPr>
        <w:spacing w:before="320" w:after="120" w:line="288" w:lineRule="auto"/>
        <w:outlineLvl w:val="1"/>
        <w:rPr>
          <w:rFonts w:ascii="仿宋" w:eastAsia="仿宋" w:hAnsi="仿宋" w:hint="eastAsia"/>
        </w:rPr>
      </w:pPr>
      <w:bookmarkStart w:id="9" w:name="heading_8"/>
      <w:r w:rsidRPr="002C0605">
        <w:rPr>
          <w:rFonts w:ascii="仿宋" w:eastAsia="仿宋" w:hAnsi="仿宋" w:cs="Arial"/>
          <w:b/>
          <w:sz w:val="32"/>
        </w:rPr>
        <w:t>2.</w:t>
      </w:r>
      <w:r w:rsidR="00040E4A">
        <w:rPr>
          <w:rFonts w:ascii="仿宋" w:eastAsia="仿宋" w:hAnsi="仿宋" w:cs="Arial" w:hint="eastAsia"/>
          <w:b/>
          <w:sz w:val="32"/>
        </w:rPr>
        <w:t>5</w:t>
      </w:r>
      <w:r w:rsidRPr="002C0605">
        <w:rPr>
          <w:rFonts w:ascii="仿宋" w:eastAsia="仿宋" w:hAnsi="仿宋" w:cs="Arial"/>
          <w:b/>
          <w:sz w:val="32"/>
        </w:rPr>
        <w:t>线程安全说明</w:t>
      </w:r>
      <w:bookmarkEnd w:id="9"/>
    </w:p>
    <w:p w14:paraId="0A685F12" w14:textId="77777777" w:rsidR="00B52408" w:rsidRPr="002C0605" w:rsidRDefault="00000000" w:rsidP="00CF1902">
      <w:pPr>
        <w:numPr>
          <w:ilvl w:val="0"/>
          <w:numId w:val="20"/>
        </w:numPr>
        <w:spacing w:before="120" w:after="120" w:line="288" w:lineRule="auto"/>
        <w:rPr>
          <w:rFonts w:ascii="仿宋" w:eastAsia="仿宋" w:hAnsi="仿宋" w:hint="eastAsia"/>
        </w:rPr>
      </w:pPr>
      <w:r w:rsidRPr="002C0605">
        <w:rPr>
          <w:rFonts w:ascii="仿宋" w:eastAsia="仿宋" w:hAnsi="仿宋" w:cs="Arial"/>
        </w:rPr>
        <w:t>不同链路句柄的操作接口</w:t>
      </w:r>
      <w:r w:rsidRPr="002C0605">
        <w:rPr>
          <w:rFonts w:ascii="仿宋" w:eastAsia="仿宋" w:hAnsi="仿宋" w:cs="Arial"/>
          <w:b/>
        </w:rPr>
        <w:t>完全线程安全</w:t>
      </w:r>
      <w:r w:rsidRPr="002C0605">
        <w:rPr>
          <w:rFonts w:ascii="仿宋" w:eastAsia="仿宋" w:hAnsi="仿宋" w:cs="Arial"/>
        </w:rPr>
        <w:t>，支持多线程同时操作多个终端链路</w:t>
      </w:r>
    </w:p>
    <w:p w14:paraId="6113FE25" w14:textId="77777777" w:rsidR="00B52408" w:rsidRPr="002C0605" w:rsidRDefault="00000000" w:rsidP="00CF1902">
      <w:pPr>
        <w:numPr>
          <w:ilvl w:val="0"/>
          <w:numId w:val="20"/>
        </w:numPr>
        <w:spacing w:before="120" w:after="120" w:line="288" w:lineRule="auto"/>
        <w:rPr>
          <w:rFonts w:ascii="仿宋" w:eastAsia="仿宋" w:hAnsi="仿宋" w:hint="eastAsia"/>
        </w:rPr>
      </w:pPr>
      <w:r w:rsidRPr="002C0605">
        <w:rPr>
          <w:rFonts w:ascii="仿宋" w:eastAsia="仿宋" w:hAnsi="仿宋" w:cs="Arial"/>
        </w:rPr>
        <w:t>同一链路句柄的并发操作</w:t>
      </w:r>
      <w:r w:rsidRPr="002C0605">
        <w:rPr>
          <w:rFonts w:ascii="仿宋" w:eastAsia="仿宋" w:hAnsi="仿宋" w:cs="Arial"/>
          <w:b/>
        </w:rPr>
        <w:t>非线程安全</w:t>
      </w:r>
      <w:r w:rsidRPr="002C0605">
        <w:rPr>
          <w:rFonts w:ascii="仿宋" w:eastAsia="仿宋" w:hAnsi="仿宋" w:cs="Arial"/>
        </w:rPr>
        <w:t>，上层需自行加锁保证同一链路的串行操作</w:t>
      </w:r>
    </w:p>
    <w:p w14:paraId="5709ABA7" w14:textId="77777777" w:rsidR="00B52408" w:rsidRPr="002C0605" w:rsidRDefault="00000000" w:rsidP="00CF1902">
      <w:pPr>
        <w:numPr>
          <w:ilvl w:val="0"/>
          <w:numId w:val="20"/>
        </w:numPr>
        <w:spacing w:before="120" w:after="120" w:line="288" w:lineRule="auto"/>
        <w:rPr>
          <w:rFonts w:ascii="仿宋" w:eastAsia="仿宋" w:hAnsi="仿宋" w:hint="eastAsia"/>
        </w:rPr>
      </w:pPr>
      <w:r w:rsidRPr="002C0605">
        <w:rPr>
          <w:rFonts w:ascii="仿宋" w:eastAsia="仿宋" w:hAnsi="仿宋" w:cs="Arial"/>
        </w:rPr>
        <w:t>日志回调、事件通知回调运行在库内部独立线程，上层需注意跨线程UI/数据操作的线程安全</w:t>
      </w:r>
    </w:p>
    <w:p w14:paraId="290B1A2F" w14:textId="21BD057F" w:rsidR="00B52408" w:rsidRPr="002C0605" w:rsidRDefault="00000000">
      <w:pPr>
        <w:spacing w:before="320" w:after="120" w:line="288" w:lineRule="auto"/>
        <w:outlineLvl w:val="1"/>
        <w:rPr>
          <w:rFonts w:ascii="仿宋" w:eastAsia="仿宋" w:hAnsi="仿宋" w:hint="eastAsia"/>
        </w:rPr>
      </w:pPr>
      <w:bookmarkStart w:id="10" w:name="heading_9"/>
      <w:r w:rsidRPr="002C0605">
        <w:rPr>
          <w:rFonts w:ascii="仿宋" w:eastAsia="仿宋" w:hAnsi="仿宋" w:cs="Arial"/>
          <w:b/>
          <w:sz w:val="32"/>
        </w:rPr>
        <w:t>2.</w:t>
      </w:r>
      <w:r w:rsidR="00E80472">
        <w:rPr>
          <w:rFonts w:ascii="仿宋" w:eastAsia="仿宋" w:hAnsi="仿宋" w:cs="Arial" w:hint="eastAsia"/>
          <w:b/>
          <w:sz w:val="32"/>
        </w:rPr>
        <w:t>5</w:t>
      </w:r>
      <w:r w:rsidRPr="002C0605">
        <w:rPr>
          <w:rFonts w:ascii="仿宋" w:eastAsia="仿宋" w:hAnsi="仿宋" w:cs="Arial"/>
          <w:b/>
          <w:sz w:val="32"/>
        </w:rPr>
        <w:t xml:space="preserve"> 通用调用流程</w:t>
      </w:r>
      <w:bookmarkEnd w:id="10"/>
      <w:r w:rsidR="00E918FF">
        <w:rPr>
          <w:rFonts w:ascii="仿宋" w:eastAsia="仿宋" w:hAnsi="仿宋" w:cs="Arial" w:hint="eastAsia"/>
          <w:b/>
          <w:sz w:val="32"/>
        </w:rPr>
        <w:t>说明</w:t>
      </w:r>
    </w:p>
    <w:p w14:paraId="29F841DC" w14:textId="6E5DE22E" w:rsidR="00B52408" w:rsidRPr="00040E4A" w:rsidRDefault="00040E4A" w:rsidP="00FE6A99">
      <w:pPr>
        <w:pStyle w:val="ac"/>
        <w:numPr>
          <w:ilvl w:val="0"/>
          <w:numId w:val="22"/>
        </w:numPr>
        <w:spacing w:before="120" w:after="120" w:line="288" w:lineRule="auto"/>
        <w:ind w:firstLineChars="0"/>
        <w:rPr>
          <w:rFonts w:ascii="仿宋" w:eastAsia="仿宋" w:hAnsi="仿宋" w:cs="Arial"/>
        </w:rPr>
      </w:pPr>
      <w:r w:rsidRPr="00040E4A">
        <w:rPr>
          <w:rFonts w:ascii="仿宋" w:eastAsia="仿宋" w:hAnsi="仿宋" w:cs="Arial"/>
        </w:rPr>
        <w:t>阶段</w:t>
      </w:r>
      <w:proofErr w:type="gramStart"/>
      <w:r w:rsidRPr="00040E4A">
        <w:rPr>
          <w:rFonts w:ascii="仿宋" w:eastAsia="仿宋" w:hAnsi="仿宋" w:cs="Arial"/>
        </w:rPr>
        <w:t>一</w:t>
      </w:r>
      <w:proofErr w:type="gramEnd"/>
      <w:r w:rsidRPr="00040E4A">
        <w:rPr>
          <w:rFonts w:ascii="仿宋" w:eastAsia="仿宋" w:hAnsi="仿宋" w:cs="Arial"/>
        </w:rPr>
        <w:t>：前置初始化与参数配置</w:t>
      </w:r>
    </w:p>
    <w:p w14:paraId="4BEB7BD8" w14:textId="28BE6FEF" w:rsidR="00040E4A" w:rsidRPr="00040E4A" w:rsidRDefault="00040E4A" w:rsidP="00FE6A99">
      <w:pPr>
        <w:pStyle w:val="ac"/>
        <w:numPr>
          <w:ilvl w:val="0"/>
          <w:numId w:val="22"/>
        </w:numPr>
        <w:spacing w:before="120" w:after="120" w:line="288" w:lineRule="auto"/>
        <w:ind w:firstLineChars="0"/>
        <w:rPr>
          <w:rFonts w:ascii="仿宋" w:eastAsia="仿宋" w:hAnsi="仿宋" w:cs="Arial"/>
        </w:rPr>
      </w:pPr>
      <w:r w:rsidRPr="00040E4A">
        <w:rPr>
          <w:rFonts w:ascii="仿宋" w:eastAsia="仿宋" w:hAnsi="仿宋" w:cs="Arial"/>
        </w:rPr>
        <w:t>阶段二：创建会话实例</w:t>
      </w:r>
    </w:p>
    <w:p w14:paraId="73B0D472" w14:textId="683857C0" w:rsidR="00040E4A" w:rsidRPr="00040E4A" w:rsidRDefault="00040E4A" w:rsidP="00FE6A99">
      <w:pPr>
        <w:pStyle w:val="ac"/>
        <w:numPr>
          <w:ilvl w:val="0"/>
          <w:numId w:val="22"/>
        </w:numPr>
        <w:spacing w:before="120" w:after="120" w:line="288" w:lineRule="auto"/>
        <w:ind w:firstLineChars="0"/>
        <w:rPr>
          <w:rFonts w:ascii="仿宋" w:eastAsia="仿宋" w:hAnsi="仿宋" w:cs="Arial"/>
        </w:rPr>
      </w:pPr>
      <w:r w:rsidRPr="00040E4A">
        <w:rPr>
          <w:rFonts w:ascii="仿宋" w:eastAsia="仿宋" w:hAnsi="仿宋" w:cs="Arial"/>
        </w:rPr>
        <w:t>阶段三：启动会话与链路建立</w:t>
      </w:r>
    </w:p>
    <w:p w14:paraId="4BCE65B8" w14:textId="78516D52" w:rsidR="00040E4A" w:rsidRPr="00040E4A" w:rsidRDefault="00040E4A" w:rsidP="00FE6A99">
      <w:pPr>
        <w:pStyle w:val="ac"/>
        <w:numPr>
          <w:ilvl w:val="0"/>
          <w:numId w:val="22"/>
        </w:numPr>
        <w:spacing w:before="120" w:after="120" w:line="288" w:lineRule="auto"/>
        <w:ind w:firstLineChars="0"/>
        <w:rPr>
          <w:rFonts w:ascii="仿宋" w:eastAsia="仿宋" w:hAnsi="仿宋" w:cs="Arial"/>
        </w:rPr>
      </w:pPr>
      <w:r w:rsidRPr="00040E4A">
        <w:rPr>
          <w:rFonts w:ascii="仿宋" w:eastAsia="仿宋" w:hAnsi="仿宋" w:cs="Arial"/>
        </w:rPr>
        <w:t>阶段四：核心业务操作执行</w:t>
      </w:r>
    </w:p>
    <w:p w14:paraId="4CBCB9CE" w14:textId="2AE8C0C7" w:rsidR="00040E4A" w:rsidRPr="00040E4A" w:rsidRDefault="00040E4A" w:rsidP="00FE6A99">
      <w:pPr>
        <w:pStyle w:val="ac"/>
        <w:numPr>
          <w:ilvl w:val="0"/>
          <w:numId w:val="22"/>
        </w:numPr>
        <w:spacing w:before="120" w:after="120" w:line="288" w:lineRule="auto"/>
        <w:ind w:firstLineChars="0"/>
        <w:rPr>
          <w:rFonts w:ascii="仿宋" w:eastAsia="仿宋" w:hAnsi="仿宋" w:cs="Arial"/>
        </w:rPr>
      </w:pPr>
      <w:r w:rsidRPr="00040E4A">
        <w:rPr>
          <w:rFonts w:ascii="仿宋" w:eastAsia="仿宋" w:hAnsi="仿宋" w:cs="Arial"/>
        </w:rPr>
        <w:t>阶段五：停止会话</w:t>
      </w:r>
    </w:p>
    <w:p w14:paraId="138F556C" w14:textId="7E5701BE" w:rsidR="006771E6" w:rsidRPr="00040E4A" w:rsidRDefault="00040E4A" w:rsidP="00FE6A99">
      <w:pPr>
        <w:pStyle w:val="ac"/>
        <w:numPr>
          <w:ilvl w:val="0"/>
          <w:numId w:val="22"/>
        </w:numPr>
        <w:spacing w:before="120" w:after="120" w:line="288" w:lineRule="auto"/>
        <w:ind w:firstLineChars="0"/>
        <w:rPr>
          <w:rFonts w:ascii="仿宋" w:eastAsia="仿宋" w:hAnsi="仿宋" w:cs="Arial" w:hint="eastAsia"/>
        </w:rPr>
      </w:pPr>
      <w:r w:rsidRPr="00040E4A">
        <w:rPr>
          <w:rFonts w:ascii="仿宋" w:eastAsia="仿宋" w:hAnsi="仿宋" w:cs="Arial"/>
        </w:rPr>
        <w:t>阶段六：销毁会话与资源释放</w:t>
      </w:r>
    </w:p>
    <w:p w14:paraId="34036505" w14:textId="373AB9EB" w:rsidR="00B52408" w:rsidRPr="002C0605" w:rsidRDefault="00000000">
      <w:pPr>
        <w:spacing w:before="380" w:after="140" w:line="288" w:lineRule="auto"/>
        <w:outlineLvl w:val="0"/>
        <w:rPr>
          <w:rFonts w:ascii="仿宋" w:eastAsia="仿宋" w:hAnsi="仿宋" w:hint="eastAsia"/>
        </w:rPr>
      </w:pPr>
      <w:bookmarkStart w:id="11" w:name="heading_10"/>
      <w:r w:rsidRPr="002C0605">
        <w:rPr>
          <w:rFonts w:ascii="仿宋" w:eastAsia="仿宋" w:hAnsi="仿宋" w:cs="Arial"/>
          <w:b/>
          <w:sz w:val="36"/>
        </w:rPr>
        <w:t xml:space="preserve">3. </w:t>
      </w:r>
      <w:r w:rsidR="005D7D67">
        <w:rPr>
          <w:rFonts w:ascii="仿宋" w:eastAsia="仿宋" w:hAnsi="仿宋" w:cs="Arial" w:hint="eastAsia"/>
          <w:b/>
          <w:sz w:val="36"/>
        </w:rPr>
        <w:t>API</w:t>
      </w:r>
      <w:r w:rsidRPr="002C0605">
        <w:rPr>
          <w:rFonts w:ascii="仿宋" w:eastAsia="仿宋" w:hAnsi="仿宋" w:cs="Arial"/>
          <w:b/>
          <w:sz w:val="36"/>
        </w:rPr>
        <w:t>定义</w:t>
      </w:r>
      <w:bookmarkEnd w:id="11"/>
    </w:p>
    <w:p w14:paraId="7E65D5F9" w14:textId="4D935A58" w:rsidR="00CC12E6" w:rsidRPr="002C0605" w:rsidRDefault="00CC12E6" w:rsidP="005D7D67">
      <w:pPr>
        <w:rPr>
          <w:rFonts w:hint="eastAsia"/>
        </w:rPr>
      </w:pPr>
      <w:bookmarkStart w:id="12" w:name="heading_12"/>
      <w:r>
        <w:rPr>
          <w:rFonts w:hint="eastAsia"/>
        </w:rPr>
        <w:t>详见以下文档</w:t>
      </w:r>
    </w:p>
    <w:p w14:paraId="5B544E1C" w14:textId="23CEBF73" w:rsidR="00B52408" w:rsidRPr="002C0605" w:rsidRDefault="00CC12E6" w:rsidP="005D7D67">
      <w:pPr>
        <w:rPr>
          <w:rFonts w:hint="eastAsia"/>
        </w:rPr>
      </w:pPr>
      <w:r w:rsidRPr="002C0605">
        <w:t xml:space="preserve"> </w:t>
      </w:r>
      <w:bookmarkEnd w:id="12"/>
      <w:r w:rsidR="005D7D67">
        <w:rPr>
          <w:rFonts w:hint="eastAsia"/>
        </w:rPr>
        <w:object w:dxaOrig="1516" w:dyaOrig="1062" w14:anchorId="4C281435">
          <v:shape id="_x0000_i1027" type="#_x0000_t75" style="width:75.75pt;height:53.25pt" o:ole="">
            <v:imagedata r:id="rId12" o:title=""/>
          </v:shape>
          <o:OLEObject Type="Embed" ProgID="Package" ShapeID="_x0000_i1027" DrawAspect="Icon" ObjectID="_1838185274" r:id="rId13"/>
        </w:object>
      </w:r>
    </w:p>
    <w:sectPr w:rsidR="00B52408" w:rsidRPr="002C0605"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8A7817" w14:textId="77777777" w:rsidR="003E5A78" w:rsidRDefault="003E5A7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8FDC45F" w14:textId="77777777" w:rsidR="003E5A78" w:rsidRDefault="003E5A7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D99669" w14:textId="77777777" w:rsidR="003E5A78" w:rsidRDefault="003E5A7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7A2CA1E" w14:textId="77777777" w:rsidR="003E5A78" w:rsidRDefault="003E5A7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13AC1"/>
    <w:multiLevelType w:val="multilevel"/>
    <w:tmpl w:val="77FEE2E8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6DA0AF0"/>
    <w:multiLevelType w:val="hybridMultilevel"/>
    <w:tmpl w:val="9B3A85E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06FB0CB0"/>
    <w:multiLevelType w:val="multilevel"/>
    <w:tmpl w:val="E6F01240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8135EA9"/>
    <w:multiLevelType w:val="multilevel"/>
    <w:tmpl w:val="9DA0A27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87F21B8"/>
    <w:multiLevelType w:val="multilevel"/>
    <w:tmpl w:val="9B082C2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A5B03A1"/>
    <w:multiLevelType w:val="multilevel"/>
    <w:tmpl w:val="BCEAD46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B9D310B"/>
    <w:multiLevelType w:val="hybridMultilevel"/>
    <w:tmpl w:val="43FA3F5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0F5444C3"/>
    <w:multiLevelType w:val="multilevel"/>
    <w:tmpl w:val="8012C36C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B3D2844"/>
    <w:multiLevelType w:val="multilevel"/>
    <w:tmpl w:val="D23268CE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1FF70F21"/>
    <w:multiLevelType w:val="multilevel"/>
    <w:tmpl w:val="1206C36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409F54F2"/>
    <w:multiLevelType w:val="hybridMultilevel"/>
    <w:tmpl w:val="FE8E440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413D7530"/>
    <w:multiLevelType w:val="hybridMultilevel"/>
    <w:tmpl w:val="029C953C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489A1217"/>
    <w:multiLevelType w:val="multilevel"/>
    <w:tmpl w:val="7A80F434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4927231C"/>
    <w:multiLevelType w:val="multilevel"/>
    <w:tmpl w:val="3E0A86CE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4D5F6D0E"/>
    <w:multiLevelType w:val="multilevel"/>
    <w:tmpl w:val="EBE8E89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4E4E3A00"/>
    <w:multiLevelType w:val="multilevel"/>
    <w:tmpl w:val="AF40961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5EE54BD0"/>
    <w:multiLevelType w:val="multilevel"/>
    <w:tmpl w:val="69881488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5F964E9B"/>
    <w:multiLevelType w:val="multilevel"/>
    <w:tmpl w:val="C0A2B62A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5FA91EFA"/>
    <w:multiLevelType w:val="multilevel"/>
    <w:tmpl w:val="0302B4E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62B74B4B"/>
    <w:multiLevelType w:val="multilevel"/>
    <w:tmpl w:val="5E5C75D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741778FD"/>
    <w:multiLevelType w:val="multilevel"/>
    <w:tmpl w:val="ABBCBFD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7A3B7B57"/>
    <w:multiLevelType w:val="hybridMultilevel"/>
    <w:tmpl w:val="5506307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091197402">
    <w:abstractNumId w:val="9"/>
  </w:num>
  <w:num w:numId="2" w16cid:durableId="1812555408">
    <w:abstractNumId w:val="14"/>
  </w:num>
  <w:num w:numId="3" w16cid:durableId="19791974">
    <w:abstractNumId w:val="19"/>
  </w:num>
  <w:num w:numId="4" w16cid:durableId="375005923">
    <w:abstractNumId w:val="18"/>
  </w:num>
  <w:num w:numId="5" w16cid:durableId="1987319815">
    <w:abstractNumId w:val="3"/>
  </w:num>
  <w:num w:numId="6" w16cid:durableId="481117901">
    <w:abstractNumId w:val="12"/>
  </w:num>
  <w:num w:numId="7" w16cid:durableId="850411103">
    <w:abstractNumId w:val="17"/>
  </w:num>
  <w:num w:numId="8" w16cid:durableId="1790511798">
    <w:abstractNumId w:val="0"/>
  </w:num>
  <w:num w:numId="9" w16cid:durableId="1201094659">
    <w:abstractNumId w:val="13"/>
  </w:num>
  <w:num w:numId="10" w16cid:durableId="1860462045">
    <w:abstractNumId w:val="4"/>
  </w:num>
  <w:num w:numId="11" w16cid:durableId="1024945406">
    <w:abstractNumId w:val="5"/>
  </w:num>
  <w:num w:numId="12" w16cid:durableId="252861778">
    <w:abstractNumId w:val="2"/>
  </w:num>
  <w:num w:numId="13" w16cid:durableId="1298536834">
    <w:abstractNumId w:val="8"/>
  </w:num>
  <w:num w:numId="14" w16cid:durableId="413630029">
    <w:abstractNumId w:val="16"/>
  </w:num>
  <w:num w:numId="15" w16cid:durableId="1507863738">
    <w:abstractNumId w:val="20"/>
  </w:num>
  <w:num w:numId="16" w16cid:durableId="548230192">
    <w:abstractNumId w:val="15"/>
  </w:num>
  <w:num w:numId="17" w16cid:durableId="2042315653">
    <w:abstractNumId w:val="7"/>
  </w:num>
  <w:num w:numId="18" w16cid:durableId="1073502910">
    <w:abstractNumId w:val="1"/>
  </w:num>
  <w:num w:numId="19" w16cid:durableId="874074664">
    <w:abstractNumId w:val="6"/>
  </w:num>
  <w:num w:numId="20" w16cid:durableId="1661107973">
    <w:abstractNumId w:val="10"/>
  </w:num>
  <w:num w:numId="21" w16cid:durableId="2140147800">
    <w:abstractNumId w:val="11"/>
  </w:num>
  <w:num w:numId="22" w16cid:durableId="4607466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408"/>
    <w:rsid w:val="00005B17"/>
    <w:rsid w:val="00010C2B"/>
    <w:rsid w:val="00040E4A"/>
    <w:rsid w:val="000A3D1E"/>
    <w:rsid w:val="00103A0E"/>
    <w:rsid w:val="00156D4A"/>
    <w:rsid w:val="001C1623"/>
    <w:rsid w:val="002B7F93"/>
    <w:rsid w:val="002C0605"/>
    <w:rsid w:val="003304A2"/>
    <w:rsid w:val="003E5A78"/>
    <w:rsid w:val="003F6A26"/>
    <w:rsid w:val="00423097"/>
    <w:rsid w:val="0044501C"/>
    <w:rsid w:val="0049045A"/>
    <w:rsid w:val="004A7208"/>
    <w:rsid w:val="005D7D67"/>
    <w:rsid w:val="006771E6"/>
    <w:rsid w:val="006914E4"/>
    <w:rsid w:val="00715F54"/>
    <w:rsid w:val="007D275A"/>
    <w:rsid w:val="00825C00"/>
    <w:rsid w:val="008576A0"/>
    <w:rsid w:val="008B2381"/>
    <w:rsid w:val="00A12196"/>
    <w:rsid w:val="00AF017E"/>
    <w:rsid w:val="00B52408"/>
    <w:rsid w:val="00B722E9"/>
    <w:rsid w:val="00C0252E"/>
    <w:rsid w:val="00C42E99"/>
    <w:rsid w:val="00CA2E6D"/>
    <w:rsid w:val="00CC12E6"/>
    <w:rsid w:val="00CF1902"/>
    <w:rsid w:val="00D80678"/>
    <w:rsid w:val="00DE1669"/>
    <w:rsid w:val="00E6519B"/>
    <w:rsid w:val="00E80472"/>
    <w:rsid w:val="00E918FF"/>
    <w:rsid w:val="00ED11F7"/>
    <w:rsid w:val="00F218C3"/>
    <w:rsid w:val="00F4255F"/>
    <w:rsid w:val="00FE6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AD2A28"/>
  <w15:docId w15:val="{62BDE282-935A-4AC2-9A39-587688418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C060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C060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C060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C060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C0605"/>
    <w:rPr>
      <w:sz w:val="18"/>
      <w:szCs w:val="18"/>
    </w:rPr>
  </w:style>
  <w:style w:type="paragraph" w:customStyle="1" w:styleId="21bc9c4b-6a32-43e5-beaa-fd2d792c5735">
    <w:name w:val="21bc9c4b-6a32-43e5-beaa-fd2d792c5735"/>
    <w:basedOn w:val="1"/>
    <w:next w:val="acbfdd8b-e11b-4d36-88ff-6049b138f862"/>
    <w:link w:val="21bc9c4b-6a32-43e5-beaa-fd2d792c57350"/>
    <w:rsid w:val="002C0605"/>
    <w:pPr>
      <w:adjustRightInd w:val="0"/>
      <w:spacing w:before="0" w:after="0" w:line="288" w:lineRule="auto"/>
    </w:pPr>
    <w:rPr>
      <w:rFonts w:ascii="微软雅黑" w:eastAsia="微软雅黑" w:hAnsi="微软雅黑" w:cs="Arial"/>
      <w:color w:val="000000"/>
      <w:sz w:val="32"/>
    </w:rPr>
  </w:style>
  <w:style w:type="character" w:customStyle="1" w:styleId="21bc9c4b-6a32-43e5-beaa-fd2d792c57350">
    <w:name w:val="21bc9c4b-6a32-43e5-beaa-fd2d792c5735 字符"/>
    <w:basedOn w:val="a0"/>
    <w:link w:val="21bc9c4b-6a32-43e5-beaa-fd2d792c5735"/>
    <w:rsid w:val="002C0605"/>
    <w:rPr>
      <w:rFonts w:ascii="微软雅黑" w:eastAsia="微软雅黑" w:hAnsi="微软雅黑" w:cs="Arial"/>
      <w:b/>
      <w:bCs/>
      <w:color w:val="000000"/>
      <w:kern w:val="44"/>
      <w:sz w:val="32"/>
      <w:szCs w:val="44"/>
    </w:rPr>
  </w:style>
  <w:style w:type="character" w:customStyle="1" w:styleId="10">
    <w:name w:val="标题 1 字符"/>
    <w:basedOn w:val="a0"/>
    <w:link w:val="1"/>
    <w:uiPriority w:val="9"/>
    <w:rsid w:val="002C0605"/>
    <w:rPr>
      <w:b/>
      <w:bCs/>
      <w:kern w:val="44"/>
      <w:sz w:val="44"/>
      <w:szCs w:val="44"/>
    </w:rPr>
  </w:style>
  <w:style w:type="paragraph" w:customStyle="1" w:styleId="acbfdd8b-e11b-4d36-88ff-6049b138f862">
    <w:name w:val="acbfdd8b-e11b-4d36-88ff-6049b138f862"/>
    <w:basedOn w:val="a"/>
    <w:link w:val="acbfdd8b-e11b-4d36-88ff-6049b138f8620"/>
    <w:rsid w:val="002C0605"/>
    <w:pPr>
      <w:adjustRightInd w:val="0"/>
      <w:spacing w:after="0" w:line="288" w:lineRule="auto"/>
    </w:pPr>
    <w:rPr>
      <w:rFonts w:ascii="微软雅黑" w:eastAsia="微软雅黑" w:hAnsi="微软雅黑" w:cs="Arial"/>
      <w:color w:val="000000"/>
    </w:rPr>
  </w:style>
  <w:style w:type="character" w:customStyle="1" w:styleId="acbfdd8b-e11b-4d36-88ff-6049b138f8620">
    <w:name w:val="acbfdd8b-e11b-4d36-88ff-6049b138f862 字符"/>
    <w:basedOn w:val="a0"/>
    <w:link w:val="acbfdd8b-e11b-4d36-88ff-6049b138f862"/>
    <w:rsid w:val="002C0605"/>
    <w:rPr>
      <w:rFonts w:ascii="微软雅黑" w:eastAsia="微软雅黑" w:hAnsi="微软雅黑" w:cs="Arial"/>
      <w:color w:val="000000"/>
    </w:rPr>
  </w:style>
  <w:style w:type="paragraph" w:customStyle="1" w:styleId="17babae4-54f0-44fa-a444-1068224df0ac">
    <w:name w:val="17babae4-54f0-44fa-a444-1068224df0ac"/>
    <w:basedOn w:val="a7"/>
    <w:next w:val="acbfdd8b-e11b-4d36-88ff-6049b138f862"/>
    <w:link w:val="17babae4-54f0-44fa-a444-1068224df0ac0"/>
    <w:rsid w:val="002C0605"/>
    <w:pPr>
      <w:adjustRightInd w:val="0"/>
      <w:spacing w:before="0" w:after="0" w:line="288" w:lineRule="auto"/>
    </w:pPr>
    <w:rPr>
      <w:rFonts w:ascii="微软雅黑" w:eastAsia="微软雅黑" w:hAnsi="微软雅黑"/>
      <w:color w:val="000000"/>
      <w:kern w:val="44"/>
      <w:sz w:val="40"/>
    </w:rPr>
  </w:style>
  <w:style w:type="character" w:customStyle="1" w:styleId="17babae4-54f0-44fa-a444-1068224df0ac0">
    <w:name w:val="17babae4-54f0-44fa-a444-1068224df0ac 字符"/>
    <w:basedOn w:val="21bc9c4b-6a32-43e5-beaa-fd2d792c57350"/>
    <w:link w:val="17babae4-54f0-44fa-a444-1068224df0ac"/>
    <w:rsid w:val="002C0605"/>
    <w:rPr>
      <w:rFonts w:ascii="微软雅黑" w:eastAsia="微软雅黑" w:hAnsi="微软雅黑" w:cstheme="majorBidi"/>
      <w:b/>
      <w:bCs/>
      <w:color w:val="000000"/>
      <w:kern w:val="44"/>
      <w:sz w:val="40"/>
      <w:szCs w:val="32"/>
    </w:rPr>
  </w:style>
  <w:style w:type="paragraph" w:styleId="a7">
    <w:name w:val="Title"/>
    <w:basedOn w:val="a"/>
    <w:next w:val="a"/>
    <w:link w:val="a8"/>
    <w:uiPriority w:val="10"/>
    <w:qFormat/>
    <w:rsid w:val="002C0605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8">
    <w:name w:val="标题 字符"/>
    <w:basedOn w:val="a0"/>
    <w:link w:val="a7"/>
    <w:uiPriority w:val="10"/>
    <w:rsid w:val="002C0605"/>
    <w:rPr>
      <w:rFonts w:asciiTheme="majorHAnsi" w:eastAsiaTheme="majorEastAsia" w:hAnsiTheme="majorHAnsi" w:cstheme="majorBidi"/>
      <w:b/>
      <w:bCs/>
      <w:sz w:val="32"/>
      <w:szCs w:val="32"/>
    </w:rPr>
  </w:style>
  <w:style w:type="table" w:styleId="a9">
    <w:name w:val="Table Grid"/>
    <w:basedOn w:val="a1"/>
    <w:uiPriority w:val="39"/>
    <w:rsid w:val="004230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Date"/>
    <w:basedOn w:val="a"/>
    <w:next w:val="a"/>
    <w:link w:val="ab"/>
    <w:uiPriority w:val="99"/>
    <w:semiHidden/>
    <w:unhideWhenUsed/>
    <w:rsid w:val="00E80472"/>
    <w:pPr>
      <w:ind w:leftChars="2500" w:left="100"/>
    </w:pPr>
  </w:style>
  <w:style w:type="character" w:customStyle="1" w:styleId="ab">
    <w:name w:val="日期 字符"/>
    <w:basedOn w:val="a0"/>
    <w:link w:val="aa"/>
    <w:uiPriority w:val="99"/>
    <w:semiHidden/>
    <w:rsid w:val="00E80472"/>
  </w:style>
  <w:style w:type="paragraph" w:styleId="ac">
    <w:name w:val="List Paragraph"/>
    <w:basedOn w:val="a"/>
    <w:uiPriority w:val="34"/>
    <w:qFormat/>
    <w:rsid w:val="00040E4A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oleObject" Target="embeddings/oleObject1.bin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Microsoft_Visio_2003-2010___1.vsd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emf"/><Relationship Id="rId4" Type="http://schemas.openxmlformats.org/officeDocument/2006/relationships/settings" Target="settings.xml"/><Relationship Id="rId9" Type="http://schemas.openxmlformats.org/officeDocument/2006/relationships/oleObject" Target="embeddings/Microsoft_Visio_2003-2010___.vsd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5F8F92-AA84-4CAF-8E24-8D2E3E8A05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774</TotalTime>
  <Pages>6</Pages>
  <Words>1199</Words>
  <Characters>1572</Characters>
  <Application>Microsoft Office Word</Application>
  <DocSecurity>0</DocSecurity>
  <Lines>98</Lines>
  <Paragraphs>125</Paragraphs>
  <ScaleCrop>false</ScaleCrop>
  <Company/>
  <LinksUpToDate>false</LinksUpToDate>
  <CharactersWithSpaces>2646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振超 田</cp:lastModifiedBy>
  <cp:revision>17</cp:revision>
  <dcterms:created xsi:type="dcterms:W3CDTF">2026-04-14T07:01:00Z</dcterms:created>
  <dcterms:modified xsi:type="dcterms:W3CDTF">2026-04-20T02:15:00Z</dcterms:modified>
</cp:coreProperties>
</file>