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69D1E">
      <w:pPr>
        <w:rPr>
          <w:rFonts w:hint="eastAsia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lang w:val="en-US" w:eastAsia="zh-CN"/>
        </w:rPr>
        <w:t>信号量机制实现进程互斥</w:t>
      </w:r>
    </w:p>
    <w:p w14:paraId="37FA07E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划定临界区（eg.对临界资源打印机的访问就应该放在临界区）</w:t>
      </w:r>
    </w:p>
    <w:p w14:paraId="26A700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设置互斥信号量mutex=1</w:t>
      </w:r>
    </w:p>
    <w:p w14:paraId="51EE7B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在进入区P(mutex)-申请资源</w:t>
      </w:r>
    </w:p>
    <w:p w14:paraId="54913D9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在退出区V(mutex)-释放资源</w:t>
      </w:r>
    </w:p>
    <w:p w14:paraId="08F962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85273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901190" cy="21291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0F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Tips:</w:t>
      </w:r>
      <w:r>
        <w:rPr>
          <w:rFonts w:hint="eastAsia"/>
          <w:u w:val="single"/>
          <w:lang w:val="en-US" w:eastAsia="zh-CN"/>
        </w:rPr>
        <w:t>信号量mutex表示进入临界区的名额</w:t>
      </w:r>
    </w:p>
    <w:p w14:paraId="716177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对于上述代码的理解：当p2想要访问临界区时，由于mutex=0，p2被阻塞，所以当前只有p1可以访问临界资源，进而实现互斥。</w:t>
      </w:r>
    </w:p>
    <w:p w14:paraId="503549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C894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注意：为什么要这么做？-因为进程具有异步性，各并发执行的进程以各自独立、不可预知的速度推进。➡ OS需提供同步机制，解决异步性的影响。</w:t>
      </w:r>
    </w:p>
    <w:p w14:paraId="493C890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662555" cy="9188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70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一般情况下，直接用semaphore mutex=1 的表示就可以，不需要再把其数据结构表示写出</w:t>
      </w:r>
    </w:p>
    <w:p w14:paraId="799E4D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不过如果写出来semaphore默认有block的功能，不需要盲等</w:t>
      </w:r>
    </w:p>
    <w:p w14:paraId="6E05F0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FA7D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53E1A4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对不同的临界资源需要设置不同的互斥信号量</w:t>
      </w:r>
    </w:p>
    <w:p w14:paraId="6AF142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P、V必须成对出现。</w:t>
      </w:r>
    </w:p>
    <w:p w14:paraId="75E568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缺少P就不能保证临界资源互斥访问；缺少V会导致资源永不被释放，等待进程永不被唤醒。</w:t>
      </w:r>
    </w:p>
    <w:p w14:paraId="2468FC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BB7F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9785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5AF7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076B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05DE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D3B0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F2546C">
      <w:pPr>
        <w:rPr>
          <w:rFonts w:hint="eastAsia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lang w:val="en-US" w:eastAsia="zh-CN"/>
        </w:rPr>
        <w:t>信号量机制实现进程同步</w:t>
      </w:r>
    </w:p>
    <w:p w14:paraId="4738A8A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进程同步：要让各并发进程有序推进。</w:t>
      </w:r>
    </w:p>
    <w:p w14:paraId="7048C0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我们需要有序的进程同步：eg.</w:t>
      </w:r>
    </w:p>
    <w:p w14:paraId="1E757CF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72770" cy="1400810"/>
            <wp:effectExtent l="0" t="0" r="1143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267200" cy="93408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84FE">
      <w:pPr>
        <w:widowControl w:val="0"/>
        <w:numPr>
          <w:ilvl w:val="0"/>
          <w:numId w:val="0"/>
        </w:numPr>
        <w:jc w:val="both"/>
      </w:pPr>
    </w:p>
    <w:p w14:paraId="3590F2E2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分析什么地方需要实现“同步关系”，即保证“</w:t>
      </w:r>
      <w:r>
        <w:rPr>
          <w:rFonts w:hint="eastAsia"/>
          <w:highlight w:val="yellow"/>
          <w:lang w:val="en-US" w:eastAsia="zh-CN"/>
        </w:rPr>
        <w:t>一前一后</w:t>
      </w:r>
      <w:r>
        <w:rPr>
          <w:rFonts w:hint="eastAsia"/>
          <w:lang w:val="en-US" w:eastAsia="zh-CN"/>
        </w:rPr>
        <w:t>”</w:t>
      </w:r>
    </w:p>
    <w:p w14:paraId="0194297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设置同步信号量S，初始为0</w:t>
      </w:r>
    </w:p>
    <w:p w14:paraId="7B08290F">
      <w:pPr>
        <w:widowControl w:val="0"/>
        <w:numPr>
          <w:ilvl w:val="0"/>
          <w:numId w:val="2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在前操作之前，执行V(S)</w:t>
      </w:r>
    </w:p>
    <w:p w14:paraId="271E1D0A">
      <w:pPr>
        <w:widowControl w:val="0"/>
        <w:numPr>
          <w:ilvl w:val="0"/>
          <w:numId w:val="2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在后操作之前，执行P(S)</w:t>
      </w:r>
    </w:p>
    <w:p w14:paraId="1234158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前V后P</w:t>
      </w:r>
      <w:bookmarkStart w:id="0" w:name="_GoBack"/>
      <w:bookmarkEnd w:id="0"/>
    </w:p>
    <w:p w14:paraId="0C38D2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945765" cy="1732915"/>
            <wp:effectExtent l="0" t="0" r="63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~ 欲使代码4在代码2之后执行</w:t>
      </w:r>
    </w:p>
    <w:p w14:paraId="39C388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671507"/>
    <w:multiLevelType w:val="singleLevel"/>
    <w:tmpl w:val="5F67150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7D063D0"/>
    <w:multiLevelType w:val="singleLevel"/>
    <w:tmpl w:val="67D063D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2B39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2024-09-24T08:27:45Z</dcterms:created>
  <dc:creator>lenovo</dc:creator>
  <cp:lastModifiedBy>崔藂文</cp:lastModifiedBy>
  <dcterms:modified xsi:type="dcterms:W3CDTF">2024-09-24T09:08:27Z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B93CD39EB35B40298345E51F2D49F732_12</vt:lpwstr>
  </property>
</Properties>
</file>