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2462F"/>
        </w:rPr>
        <w:t>Definition of Done</w:t>
      </w:r>
    </w:p>
    <w:p>
      <w:r>
        <w:rPr>
          <w:b/>
          <w:color w:val="0D6A4B"/>
        </w:rPr>
        <w:t xml:space="preserve">Product / Team: </w:t>
      </w:r>
      <w:r>
        <w:rPr>
          <w:color w:val="999999"/>
        </w:rPr>
        <w:t>[Product / Team]</w:t>
      </w:r>
    </w:p>
    <w:p>
      <w:r>
        <w:rPr>
          <w:b/>
          <w:color w:val="0D6A4B"/>
        </w:rPr>
        <w:t xml:space="preserve">Date Agreed: </w:t>
      </w:r>
      <w:r>
        <w:rPr>
          <w:color w:val="999999"/>
        </w:rPr>
        <w:t>[Date Agreed]</w:t>
      </w:r>
    </w:p>
    <w:p>
      <w:r>
        <w:rPr>
          <w:b/>
          <w:color w:val="0D6A4B"/>
        </w:rPr>
        <w:t xml:space="preserve">Review Date: </w:t>
      </w:r>
      <w:r>
        <w:rPr>
          <w:color w:val="999999"/>
        </w:rPr>
        <w:t>[Review Date]</w:t>
      </w:r>
    </w:p>
    <w:p/>
    <w:p>
      <w:r>
        <w:rPr>
          <w:sz w:val="22"/>
        </w:rPr>
        <w:t>The Definition of Done is a shared agreement on the quality standards a piece of work must meet before it can be considered complete.</w:t>
      </w:r>
    </w:p>
    <w:p>
      <w:pPr>
        <w:pStyle w:val="Heading2"/>
      </w:pPr>
      <w:r>
        <w:rPr>
          <w:color w:val="0D6A4B"/>
        </w:rPr>
        <w:t>Code Quality</w:t>
      </w:r>
    </w:p>
    <w:p>
      <w:pPr>
        <w:pStyle w:val="ListBullet"/>
      </w:pPr>
      <w:r>
        <w:rPr>
          <w:color w:val="0D6A4B"/>
        </w:rPr>
        <w:t xml:space="preserve">☐  </w:t>
      </w:r>
      <w:r>
        <w:t>Code reviewed and approved by at least one peer</w:t>
      </w:r>
    </w:p>
    <w:p>
      <w:pPr>
        <w:pStyle w:val="ListBullet"/>
      </w:pPr>
      <w:r>
        <w:rPr>
          <w:color w:val="0D6A4B"/>
        </w:rPr>
        <w:t xml:space="preserve">☐  </w:t>
      </w:r>
      <w:r>
        <w:t>No critical or high-severity linting errors</w:t>
      </w:r>
    </w:p>
    <w:p>
      <w:pPr>
        <w:pStyle w:val="ListBullet"/>
      </w:pPr>
      <w:r>
        <w:rPr>
          <w:color w:val="0D6A4B"/>
        </w:rPr>
        <w:t xml:space="preserve">☐  </w:t>
      </w:r>
      <w:r>
        <w:t>Unit tests written and passing (coverage ≥ [X]%)</w:t>
      </w:r>
    </w:p>
    <w:p>
      <w:pPr>
        <w:pStyle w:val="ListBullet"/>
      </w:pPr>
      <w:r>
        <w:rPr>
          <w:color w:val="0D6A4B"/>
        </w:rPr>
        <w:t xml:space="preserve">☐  </w:t>
      </w:r>
      <w:r>
        <w:t>Integration tests passing</w:t>
      </w:r>
    </w:p>
    <w:p>
      <w:pPr>
        <w:pStyle w:val="ListBullet"/>
      </w:pPr>
      <w:r>
        <w:rPr>
          <w:color w:val="0D6A4B"/>
        </w:rPr>
        <w:t xml:space="preserve">☐  </w:t>
      </w:r>
      <w:r>
        <w:t>No known bugs introduced by the change</w:t>
      </w:r>
    </w:p>
    <w:p>
      <w:pPr>
        <w:pStyle w:val="Heading2"/>
      </w:pPr>
      <w:r>
        <w:rPr>
          <w:color w:val="0D6A4B"/>
        </w:rPr>
        <w:t>Functionality</w:t>
      </w:r>
    </w:p>
    <w:p>
      <w:pPr>
        <w:pStyle w:val="ListBullet"/>
      </w:pPr>
      <w:r>
        <w:rPr>
          <w:color w:val="0D6A4B"/>
        </w:rPr>
        <w:t xml:space="preserve">☐  </w:t>
      </w:r>
      <w:r>
        <w:t>Feature meets acceptance criteria defined in the user story</w:t>
      </w:r>
    </w:p>
    <w:p>
      <w:pPr>
        <w:pStyle w:val="ListBullet"/>
      </w:pPr>
      <w:r>
        <w:rPr>
          <w:color w:val="0D6A4B"/>
        </w:rPr>
        <w:t xml:space="preserve">☐  </w:t>
      </w:r>
      <w:r>
        <w:t>Edge cases and error states are handled</w:t>
      </w:r>
    </w:p>
    <w:p>
      <w:pPr>
        <w:pStyle w:val="ListBullet"/>
      </w:pPr>
      <w:r>
        <w:rPr>
          <w:color w:val="0D6A4B"/>
        </w:rPr>
        <w:t xml:space="preserve">☐  </w:t>
      </w:r>
      <w:r>
        <w:t>Tested on [browser / device / environment list]</w:t>
      </w:r>
    </w:p>
    <w:p>
      <w:pPr>
        <w:pStyle w:val="ListBullet"/>
      </w:pPr>
      <w:r>
        <w:rPr>
          <w:color w:val="0D6A4B"/>
        </w:rPr>
        <w:t xml:space="preserve">☐  </w:t>
      </w:r>
      <w:r>
        <w:t>Accessibility requirements met ([WCAG level])</w:t>
      </w:r>
    </w:p>
    <w:p>
      <w:pPr>
        <w:pStyle w:val="Heading2"/>
      </w:pPr>
      <w:r>
        <w:rPr>
          <w:color w:val="0D6A4B"/>
        </w:rPr>
        <w:t>Documentation</w:t>
      </w:r>
    </w:p>
    <w:p>
      <w:pPr>
        <w:pStyle w:val="ListBullet"/>
      </w:pPr>
      <w:r>
        <w:rPr>
          <w:color w:val="0D6A4B"/>
        </w:rPr>
        <w:t xml:space="preserve">☐  </w:t>
      </w:r>
      <w:r>
        <w:t>Code comments added where logic is non-obvious</w:t>
      </w:r>
    </w:p>
    <w:p>
      <w:pPr>
        <w:pStyle w:val="ListBullet"/>
      </w:pPr>
      <w:r>
        <w:rPr>
          <w:color w:val="0D6A4B"/>
        </w:rPr>
        <w:t xml:space="preserve">☐  </w:t>
      </w:r>
      <w:r>
        <w:t>API documentation updated (if applicable)</w:t>
      </w:r>
    </w:p>
    <w:p>
      <w:pPr>
        <w:pStyle w:val="ListBullet"/>
      </w:pPr>
      <w:r>
        <w:rPr>
          <w:color w:val="0D6A4B"/>
        </w:rPr>
        <w:t xml:space="preserve">☐  </w:t>
      </w:r>
      <w:r>
        <w:t>Runbooks or operational guides updated (if applicable)</w:t>
      </w:r>
    </w:p>
    <w:p>
      <w:pPr>
        <w:pStyle w:val="ListBullet"/>
      </w:pPr>
      <w:r>
        <w:rPr>
          <w:color w:val="0D6A4B"/>
        </w:rPr>
        <w:t xml:space="preserve">☐  </w:t>
      </w:r>
      <w:r>
        <w:t>Release notes entry drafted</w:t>
      </w:r>
    </w:p>
    <w:p>
      <w:pPr>
        <w:pStyle w:val="Heading2"/>
      </w:pPr>
      <w:r>
        <w:rPr>
          <w:color w:val="0D6A4B"/>
        </w:rPr>
        <w:t>Deployment Readiness</w:t>
      </w:r>
    </w:p>
    <w:p>
      <w:pPr>
        <w:pStyle w:val="ListBullet"/>
      </w:pPr>
      <w:r>
        <w:rPr>
          <w:color w:val="0D6A4B"/>
        </w:rPr>
        <w:t xml:space="preserve">☐  </w:t>
      </w:r>
      <w:r>
        <w:t>Feature flag configured (if applicable)</w:t>
      </w:r>
    </w:p>
    <w:p>
      <w:pPr>
        <w:pStyle w:val="ListBullet"/>
      </w:pPr>
      <w:r>
        <w:rPr>
          <w:color w:val="0D6A4B"/>
        </w:rPr>
        <w:t xml:space="preserve">☐  </w:t>
      </w:r>
      <w:r>
        <w:t>Environment variables and secrets managed</w:t>
      </w:r>
    </w:p>
    <w:p>
      <w:pPr>
        <w:pStyle w:val="ListBullet"/>
      </w:pPr>
      <w:r>
        <w:rPr>
          <w:color w:val="0D6A4B"/>
        </w:rPr>
        <w:t xml:space="preserve">☐  </w:t>
      </w:r>
      <w:r>
        <w:t>Monitoring and alerting updated</w:t>
      </w:r>
    </w:p>
    <w:p>
      <w:pPr>
        <w:pStyle w:val="ListBullet"/>
      </w:pPr>
      <w:r>
        <w:rPr>
          <w:color w:val="0D6A4B"/>
        </w:rPr>
        <w:t xml:space="preserve">☐  </w:t>
      </w:r>
      <w:r>
        <w:t>Performance benchmarks checked</w:t>
      </w:r>
    </w:p>
    <w:p>
      <w:pPr>
        <w:pStyle w:val="Heading2"/>
      </w:pPr>
      <w:r>
        <w:rPr>
          <w:color w:val="0D6A4B"/>
        </w:rPr>
        <w:t>Sign-off</w:t>
      </w:r>
    </w:p>
    <w:p>
      <w:pPr>
        <w:pStyle w:val="ListBullet"/>
      </w:pPr>
      <w:r>
        <w:rPr>
          <w:color w:val="0D6A4B"/>
        </w:rPr>
        <w:t xml:space="preserve">☐  </w:t>
      </w:r>
      <w:r>
        <w:t>Product Owner has reviewed and accepted the feature</w:t>
      </w:r>
    </w:p>
    <w:p>
      <w:pPr>
        <w:pStyle w:val="ListBullet"/>
      </w:pPr>
      <w:r>
        <w:rPr>
          <w:color w:val="0D6A4B"/>
        </w:rPr>
        <w:t xml:space="preserve">☐  </w:t>
      </w:r>
      <w:r>
        <w:t>QA sign-off obtained (if applicable)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