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Rule="auto" w:line="312"/>
        <w:jc w:val="center"/>
      </w:pPr>
      <w:r>
        <w:rPr>
          <w:rFonts w:ascii="Calibri" w:hAnsi="Calibri"/>
          <w:b/>
          <w:color w:val="00467F"/>
          <w:sz w:val="32"/>
        </w:rPr>
        <w:t>Sistema de Monitoreo Vestible para Actividades de la Vida Diaria</w:t>
        <w:br/>
        <w:t>mediante Sensores Inerciales Distribuidos</w:t>
      </w:r>
    </w:p>
    <w:p>
      <w:pPr>
        <w:spacing w:before="0" w:after="40" w:lineRule="auto" w:line="312"/>
        <w:jc w:val="center"/>
      </w:pPr>
      <w:r>
        <w:rPr>
          <w:rFonts w:ascii="Calibri" w:hAnsi="Calibri"/>
          <w:b/>
          <w:i w:val="0"/>
          <w:sz w:val="24"/>
        </w:rPr>
        <w:t>Carlos Daniel Cuellar Antury</w:t>
      </w:r>
    </w:p>
    <w:p>
      <w:pPr>
        <w:spacing w:before="0" w:after="40" w:lineRule="auto" w:line="312"/>
        <w:jc w:val="center"/>
      </w:pPr>
      <w:r>
        <w:rPr>
          <w:rFonts w:ascii="Calibri" w:hAnsi="Calibri"/>
          <w:b w:val="0"/>
          <w:i w:val="0"/>
          <w:sz w:val="22"/>
        </w:rPr>
        <w:t>Departamento de Ingeniería Electrónica y Telecomunicaciones</w:t>
      </w:r>
    </w:p>
    <w:p>
      <w:pPr>
        <w:spacing w:before="0" w:after="40" w:lineRule="auto" w:line="312"/>
        <w:jc w:val="center"/>
      </w:pPr>
      <w:r>
        <w:rPr>
          <w:rFonts w:ascii="Calibri" w:hAnsi="Calibri"/>
          <w:b w:val="0"/>
          <w:i w:val="0"/>
          <w:sz w:val="22"/>
        </w:rPr>
        <w:t>Universidad del Cauca, Popayán, Colombia</w:t>
      </w:r>
    </w:p>
    <w:p>
      <w:pPr>
        <w:spacing w:before="0" w:after="40" w:lineRule="auto" w:line="312"/>
        <w:jc w:val="center"/>
      </w:pPr>
      <w:r>
        <w:rPr>
          <w:rFonts w:ascii="Calibri" w:hAnsi="Calibri"/>
          <w:b w:val="0"/>
          <w:i/>
          <w:sz w:val="22"/>
        </w:rPr>
        <w:t>cdcuellar@unicauca.edu.co</w:t>
      </w:r>
    </w:p>
    <w:p/>
    <w:p>
      <w:pPr>
        <w:spacing w:before="120" w:after="60" w:lineRule="auto" w:line="276"/>
        <w:jc w:val="left"/>
      </w:pPr>
      <w:r>
        <w:rPr>
          <w:rFonts w:ascii="Calibri" w:hAnsi="Calibri"/>
          <w:b/>
          <w:color w:val="00467F"/>
          <w:sz w:val="24"/>
        </w:rPr>
        <w:t>Tabla de Especificaciones del Hardware</w:t>
      </w:r>
    </w:p>
    <w:tbl>
      <w:tblPr>
        <w:tblStyle w:val="TableGrid"/>
        <w:tblW w:type="auto" w:w="0"/>
        <w:jc w:val="center"/>
        <w:tblLook w:firstColumn="1" w:firstRow="1" w:lastColumn="0" w:lastRow="0" w:noHBand="0" w:noVBand="1" w:val="04A0"/>
      </w:tblPr>
      <w:tblGrid>
        <w:gridCol w:w="3118"/>
        <w:gridCol w:w="6520"/>
      </w:tblGrid>
      <w:tr>
        <w:tc>
          <w:tcPr>
            <w:tcW w:type="dxa" w:w="5270"/>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Parámetro</w:t>
            </w:r>
          </w:p>
        </w:tc>
        <w:tc>
          <w:tcPr>
            <w:tcW w:type="dxa" w:w="5270"/>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Descripción</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Categoría de hardware</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Sistema embebido distribuido / Dispositivo vestible (prototipo)</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Nombre del hardware</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Sistema de Monitoreo Vestible para AVD</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Palabras clave</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Monitoreo vestible, ESP32, IMU, Actividades diarias, Sistemas embebidos</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Versión del hardware</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1.0 – Prototipo</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Fecha de lanzamiento</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2026</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Repositorio de diseño</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https://github.com/Cdcuellar/Sistemas-embebidos---Actividades-de-la-vida-diaria</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Licencia</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MIT License</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Idioma del artículo</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Español</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Costo de fabricación (aprox.)</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$246,400 COP (aprox.) – excluye ESP32-S3 Touch (prestado por la Universidad del Cauca)</w:t>
            </w:r>
            <w:r>
              <w:rPr>
                <w:rFonts w:ascii="Calibri" w:hAnsi="Calibri"/>
                <w:b w:val="0"/>
                <w:sz w:val="20"/>
              </w:rPr>
            </w:r>
          </w:p>
        </w:tc>
      </w:tr>
    </w:tbl>
    <w:p/>
    <w:p>
      <w:pPr>
        <w:spacing w:before="120" w:after="60" w:lineRule="auto" w:line="276"/>
        <w:jc w:val="left"/>
      </w:pPr>
      <w:r>
        <w:rPr>
          <w:rFonts w:ascii="Calibri" w:hAnsi="Calibri"/>
          <w:b/>
          <w:color w:val="00467F"/>
          <w:sz w:val="24"/>
        </w:rPr>
        <w:t>Resumen</w:t>
      </w:r>
    </w:p>
    <w:p>
      <w:pPr>
        <w:spacing w:before="0" w:after="80" w:lineRule="auto" w:line="360"/>
        <w:jc w:val="both"/>
      </w:pPr>
      <w:r>
        <w:rPr>
          <w:rFonts w:ascii="Calibri" w:hAnsi="Calibri"/>
          <w:b w:val="0"/>
          <w:i w:val="0"/>
          <w:sz w:val="22"/>
        </w:rPr>
        <w:t>Este artículo documenta el diseño e implementación de un prototipo de sistema de monitoreo vestible para actividades de la vida diaria (AVD) basado en una arquitectura de sensores inerciales distribuidos sobre microcontroladores ESP32. El sistema comprende tres nodos: un nodo maestro (ESP32 DevKit V1) alimentado por un portapilas de 4 pilas AA, encargado de la coordinación central, la adquisición del ritmo cardíaco, el registro de marcas de tiempo mediante un módulo RTC DS3231 y el almacenamiento en tarjeta SD; un nodo de movimiento (ESP32 DevKit V1) alimentado por una batería de litio de 3.7 V / 600 mAh, que captura datos de orientación e inercia con el sensor MPU6050; un nodo táctil-visual (ESP32-S3 Touch 1.28") alimentado por una powerbank de 20.000 mAh con pantalla táctil e interfaz local. La comunicación entre nodos se realiza mediante el protocolo ESP-NOW en topología en estrella. Adicionalmente, el repositorio incluye WHO_AM_I, una herramienta puramente software para verificar la autenticidad del sensor MPU6050 mediante la lectura del registro interno 0x75. El costo total del prototipo es de aproximadamente $246,400 COP, con firmware completo y documentación bajo licencia MIT, favoreciendo la reproducibilidad académica.</w:t>
      </w:r>
    </w:p>
    <w:p>
      <w:pPr>
        <w:spacing w:before="120" w:after="60" w:lineRule="auto" w:line="276"/>
        <w:jc w:val="left"/>
      </w:pPr>
      <w:r>
        <w:rPr>
          <w:rFonts w:ascii="Calibri" w:hAnsi="Calibri"/>
          <w:b/>
          <w:color w:val="00467F"/>
          <w:sz w:val="24"/>
        </w:rPr>
        <w:t>Abstract</w:t>
      </w:r>
    </w:p>
    <w:p>
      <w:pPr>
        <w:spacing w:before="0" w:after="80" w:lineRule="auto" w:line="360"/>
        <w:jc w:val="both"/>
      </w:pPr>
      <w:r>
        <w:rPr>
          <w:rFonts w:ascii="Calibri" w:hAnsi="Calibri"/>
          <w:b w:val="0"/>
          <w:i w:val="0"/>
          <w:sz w:val="22"/>
        </w:rPr>
        <w:t>This article documents the design and implementation of a wearable monitoring prototype for activities of daily living (ADL) based on a distributed inertial sensor architecture built on ESP32 microcontrollers. The system comprises three nodes: a master node (ESP32 DevKit V1) powered by a 4×AA battery holder, responsible for central coordination, heart rate acquisition, real-time timestamping via DS3231 RTC, and SD data logging; a motion node (ESP32 DevKit V1) powered by a 3.7 V / 600 mAh lithium battery, capturing orientation and inertial data from an MPU6050 sensor; a touch-display node (ESP32-S3 Touch 1.28") powered by a 20,000 mAh powerbank with graphical interface. Inter-node communication uses the ESP-NOW star-topology protocol. Additionally, the repository includes WHO_AM_I, a purely software tool for verifying MPU6050 sensor authenticity by reading internal register 0x75. The total prototype cost is approximately $246,400 COP. Complete firmware and documentation are available under the MIT license.</w:t>
      </w:r>
    </w:p>
    <w:p>
      <w:pPr>
        <w:spacing w:after="80" w:lineRule="auto" w:line="360"/>
        <w:jc w:val="both"/>
      </w:pPr>
      <w:r>
        <w:rPr>
          <w:rFonts w:ascii="Calibri" w:hAnsi="Calibri"/>
          <w:b/>
          <w:sz w:val="22"/>
        </w:rPr>
        <w:t xml:space="preserve">Palabras clave: </w:t>
      </w:r>
      <w:r>
        <w:rPr>
          <w:rFonts w:ascii="Calibri" w:hAnsi="Calibri"/>
          <w:sz w:val="22"/>
        </w:rPr>
        <w:t>Monitoreo vestible, ESP32, IMU, Actividades de la vida diaria, Sistemas embebidos, ESP-NOW, MPU6050, Prototipo</w:t>
      </w:r>
    </w:p>
    <w:p>
      <w:r>
        <w:br w:type="page"/>
      </w:r>
    </w:p>
    <w:p>
      <w:pPr>
        <w:spacing w:before="120" w:after="60" w:lineRule="auto" w:line="276"/>
        <w:jc w:val="left"/>
      </w:pPr>
      <w:r>
        <w:rPr>
          <w:rFonts w:ascii="Calibri" w:hAnsi="Calibri"/>
          <w:b/>
          <w:color w:val="00467F"/>
          <w:sz w:val="26"/>
        </w:rPr>
        <w:t>1. Hardware en Contexto</w:t>
      </w:r>
    </w:p>
    <w:p>
      <w:pPr>
        <w:spacing w:before="0" w:after="80" w:lineRule="auto" w:line="360"/>
        <w:jc w:val="both"/>
      </w:pPr>
      <w:r>
        <w:rPr>
          <w:rFonts w:ascii="Calibri" w:hAnsi="Calibri"/>
          <w:b w:val="0"/>
          <w:i w:val="0"/>
          <w:sz w:val="22"/>
        </w:rPr>
        <w:t>El monitoreo de las actividades de la vida diaria (AVD) mediante dispositivos vestibles ha experimentado un crecimiento considerable en los últimos años, impulsado por avances en sensores miniaturizados, microcontroladores de bajo consumo y protocolos inalámbricos eficientes. Las AVD —como caminar, subir escaleras, levantarse, sentarse y dormir— son de fundamental importancia en rehabilitación médica, gerontología, deporte de alto rendimiento e investigación en biomecánica.</w:t>
      </w:r>
    </w:p>
    <w:p>
      <w:pPr>
        <w:spacing w:before="0" w:after="80" w:lineRule="auto" w:line="360"/>
        <w:jc w:val="both"/>
      </w:pPr>
      <w:r>
        <w:rPr>
          <w:rFonts w:ascii="Calibri" w:hAnsi="Calibri"/>
          <w:b w:val="0"/>
          <w:i w:val="0"/>
          <w:sz w:val="22"/>
        </w:rPr>
        <w:t>Los dispositivos comerciales actuales —Fitbit Charge 6, Apple Watch Series 9, Garmin Vivosmart 5— ofrecen capacidades de monitoreo avanzadas, pero presentan limitaciones en entornos académicos: acceso restringido a datos en crudo, imposibilidad de modificar el firmware, costos elevados ($600,000–$2,000,000 COP) y ausencia de modularidad. El prototipo presentado propone una arquitectura abierta, de bajo costo (~$246,400 COP) y completamente modificable, basada en microcontroladores ESP32 de amplia disponibilidad en el mercado latinoamericano.</w:t>
      </w:r>
    </w:p>
    <w:p>
      <w:pPr>
        <w:spacing w:before="0" w:after="80" w:lineRule="auto" w:line="360"/>
        <w:jc w:val="both"/>
      </w:pPr>
      <w:r>
        <w:rPr>
          <w:rFonts w:ascii="Calibri" w:hAnsi="Calibri"/>
          <w:b w:val="0"/>
          <w:i w:val="0"/>
          <w:sz w:val="22"/>
        </w:rPr>
        <w:t>Entre las ventajas del enfoque propuesto se destacan: (1) acceso completo al firmware en lenguaje C bajo licencia MIT; (2) posibilidad de integrar nuevos sensores sin cambios de plataforma; (3) comunicación inalámbrica mediante ESP-NOW con latencias inferiores a 10 ms; (4) almacenamiento local en SD para operación autónoma; (5) costo accesible para laboratorios universitarios; y (6) autonomía inalámbrica gracias a las fuentes de alimentación independientes en cada nodo.</w:t>
      </w:r>
    </w:p>
    <w:p>
      <w:pPr>
        <w:spacing w:before="0" w:after="80" w:lineRule="auto" w:line="360"/>
        <w:jc w:val="both"/>
      </w:pPr>
      <w:r>
        <w:rPr>
          <w:rFonts w:ascii="Calibri" w:hAnsi="Calibri"/>
          <w:b w:val="0"/>
          <w:i w:val="0"/>
          <w:sz w:val="22"/>
        </w:rPr>
        <w:t>El prototipo es aplicable en: monitoreo clínico en rehabilitación postoperatoria, investigación en biomecánica del movimiento, seguimiento de entrenamiento deportivo, evaluación de actividades funcionales en adultos mayores, y proyectos de aprendizaje en cursos de sistemas embebidos e IoT.</w:t>
      </w:r>
    </w:p>
    <w:p>
      <w:pPr>
        <w:spacing w:before="120" w:after="60" w:lineRule="auto" w:line="276"/>
        <w:jc w:val="left"/>
      </w:pPr>
      <w:r>
        <w:rPr>
          <w:rFonts w:ascii="Calibri" w:hAnsi="Calibri"/>
          <w:b/>
          <w:color w:val="00467F"/>
          <w:sz w:val="26"/>
        </w:rPr>
        <w:t>2. Descripción del Hardware</w:t>
      </w:r>
    </w:p>
    <w:p>
      <w:pPr>
        <w:spacing w:before="0" w:after="80" w:lineRule="auto" w:line="360"/>
        <w:jc w:val="both"/>
      </w:pPr>
      <w:r>
        <w:rPr>
          <w:rFonts w:ascii="Calibri" w:hAnsi="Calibri"/>
          <w:b w:val="0"/>
          <w:i w:val="0"/>
          <w:sz w:val="22"/>
        </w:rPr>
        <w:t>El prototipo está conformado por tres nodos ESP32 que operan de manera coordinada mediante el protocolo ESP-NOW en una topología en estrella. Cada nodo cuenta con su propia fuente de alimentación independiente, lo que permite su operación de forma inalámbrica y portable.</w:t>
      </w:r>
    </w:p>
    <w:p>
      <w:pPr>
        <w:spacing w:before="120" w:after="60" w:lineRule="auto" w:line="276"/>
        <w:jc w:val="left"/>
      </w:pPr>
      <w:r>
        <w:rPr>
          <w:rFonts w:ascii="Calibri" w:hAnsi="Calibri"/>
          <w:b/>
          <w:color w:val="00467F"/>
          <w:sz w:val="22"/>
        </w:rPr>
        <w:t>2.1 Nodo Maestro – ESP32 DevKit V1</w:t>
      </w:r>
    </w:p>
    <w:p>
      <w:pPr>
        <w:spacing w:before="0" w:after="80" w:lineRule="auto" w:line="360"/>
        <w:jc w:val="both"/>
      </w:pPr>
      <w:r>
        <w:rPr>
          <w:rFonts w:ascii="Calibri" w:hAnsi="Calibri"/>
          <w:b w:val="0"/>
          <w:i w:val="0"/>
          <w:sz w:val="22"/>
        </w:rPr>
        <w:t>Directorio: esp32_1_hr_rstc_sd_master. Constituye el núcleo central del sistema. Al encenderse, inicializa el módulo RTC DS3231 por I2C (GPIO 21/22) para obtener marcas de tiempo precisas, monta el sistema de archivos de la tarjeta SD por SPI (CS: GPIO 5, CLK: GPIO 18, MISO: GPIO 19, MOSI: GPIO 23) y crea o abre el archivo CSV diario con el formato "datos_YYYY-MM-DD.csv". A continuación, registra su propia dirección MAC y configura el stack ESP-NOW como receptor, habilitando el callback de recepción de paquetes. Cada vez que recibe un paquete ESP-NOW de un nodo esclavo (estructura datos_imu_t de 32 bytes), el maestro extrae los campos roll, pitch, accX, accY, accZ, y los combina con la lectura ADC del sensor de ritmo cardíaco (GPIO 34, 12 bits) y la marca de tiempo actual del RTC, escribiendo una línea CSV en la SD. Este flujo garantiza la sincronización temporal centralizada y la persistencia de datos sin necesidad de infraestructura WiFi externa. Fuente de alimentación: portapilas de 4 pilas AA (6 V nominal → regulado a 3.3 V por el regulador integrado del DevKit). Autonomía estimada: 8–15 horas con pilas alcalinas.</w:t>
      </w:r>
    </w:p>
    <w:p>
      <w:pPr>
        <w:spacing w:before="120" w:after="60" w:lineRule="auto" w:line="276"/>
        <w:jc w:val="left"/>
      </w:pPr>
      <w:r>
        <w:rPr>
          <w:rFonts w:ascii="Calibri" w:hAnsi="Calibri"/>
          <w:b/>
          <w:color w:val="00467F"/>
          <w:sz w:val="22"/>
        </w:rPr>
        <w:t>2.2 Nodo de Movimiento – ESP32 DevKit V1</w:t>
      </w:r>
    </w:p>
    <w:p>
      <w:pPr>
        <w:spacing w:before="0" w:after="80" w:lineRule="auto" w:line="360"/>
        <w:jc w:val="both"/>
      </w:pPr>
      <w:r>
        <w:rPr>
          <w:rFonts w:ascii="Calibri" w:hAnsi="Calibri"/>
          <w:b w:val="0"/>
          <w:i w:val="0"/>
          <w:sz w:val="22"/>
        </w:rPr>
        <w:t>Directorio: esp32_2. Al iniciar, el firmware configura el bus I2C (GPIO 21/22) y realiza la inicialización del sensor MPU6050: escribe la configuración de rango (±2g / ±250°/s), establece el divisor de frecuencia de muestreo a 100 Hz interno y ejecuta una rutina de calibración de 2 segundos (promedia 200 lecturas para determinar los offsets de acelerómetro y giroscopio). Una vez calibrado, el nodo entra en el bucle principal: cada 100 ms lee los registros raw del MPU6050 (aceleración triaxial y velocidad angular), calcula los ángulos de roll y pitch mediante integración complementaria (α = 0.98), empaqueta los 6 valores en la estructura datos_imu_t y los transmite al nodo maestro vía ESP-NOW usando la dirección MAC configurada en MASTER_MAC_ADDR. La transmisión ESP-NOW opera sobre la capa MAC 802.11 sin requerir conexión a punto de acceso, con latencia &lt; 10 ms. Fuente de alimentación: batería de litio recargable de 3.7 V / 600 mAh, conectada directamente al pin VIN del DevKit a través de un módulo de carga TP4056. Autonomía estimada: 2–4 horas de operación continua.</w:t>
      </w:r>
    </w:p>
    <w:p>
      <w:pPr>
        <w:spacing w:before="120" w:after="60" w:lineRule="auto" w:line="276"/>
        <w:jc w:val="left"/>
      </w:pPr>
      <w:r>
        <w:rPr>
          <w:rFonts w:ascii="Calibri" w:hAnsi="Calibri"/>
          <w:b/>
          <w:color w:val="00467F"/>
          <w:sz w:val="22"/>
        </w:rPr>
        <w:t>2.3 Nodo Táctil-Visual – ESP32-S3 Touch 1.28"</w:t>
      </w:r>
    </w:p>
    <w:p>
      <w:pPr>
        <w:spacing w:before="0" w:after="80" w:lineRule="auto" w:line="360"/>
        <w:jc w:val="both"/>
      </w:pPr>
      <w:r>
        <w:rPr>
          <w:rFonts w:ascii="Calibri" w:hAnsi="Calibri"/>
          <w:b w:val="0"/>
          <w:i w:val="0"/>
          <w:sz w:val="22"/>
        </w:rPr>
        <w:t>Directorio: esp_32_s3_touch_1.28. Este nodo cumple una doble función: actúa como esclavo ESP-NOW enviando datos de movimiento al maestro, y simultáneamente presenta una interfaz gráfica local en su pantalla táctil circular de 1.28". Al arrancar, configura el sensor QMI8658 (IMU de 6 ejes integrado en la placa) por SPI, inicializa el controlador de pantalla GC9A01 y registra el nodo en la red ESP-NOW con la dirección MAC del maestro. En cada ciclo (cada 500 ms), lee los datos del QMI8658, actualiza los valores numéricos en la pantalla (roll, pitch, aceleración) y envía el paquete datos_imu_t al nodo maestro. La pantalla táctil permite al usuario visualizar los datos en tiempo real sin necesidad de un monitor externo, facilitando el despliegue en campo. Fuente de alimentación: powerbank de 20.000 mAh conectada por USB-C, lo que proporciona una autonomía estimada de 40–60 horas de operación continua.</w:t>
      </w:r>
    </w:p>
    <w:p>
      <w:pPr>
        <w:spacing w:before="120" w:after="60" w:lineRule="auto" w:line="276"/>
        <w:jc w:val="left"/>
      </w:pPr>
      <w:r>
        <w:rPr>
          <w:rFonts w:ascii="Calibri" w:hAnsi="Calibri"/>
          <w:b/>
          <w:color w:val="00467F"/>
          <w:sz w:val="22"/>
        </w:rPr>
        <w:t>2.4 Herramienta de Diagnóstico por Software – WHO_AM_I</w:t>
      </w:r>
    </w:p>
    <w:p>
      <w:pPr>
        <w:spacing w:before="0" w:after="80" w:lineRule="auto" w:line="360"/>
        <w:jc w:val="both"/>
      </w:pPr>
      <w:r>
        <w:rPr>
          <w:rFonts w:ascii="Calibri" w:hAnsi="Calibri"/>
          <w:b w:val="0"/>
          <w:i w:val="0"/>
          <w:sz w:val="22"/>
        </w:rPr>
        <w:t>Herramienta puramente software (no constituye un nodo hardware). Directorio: herramienta_who_i_am_id_interno_arduino_ide. Desarrollada en Arduino IDE para ESP32 DevKit V1. Lee el registro 0x75 (WHO_AM_I) del MPU6050 mediante I2C a 100 kHz (GPIO 21/22). El valor esperado es 0x72 (MPU6050C); cualquier otro valor indica sensor falsificado o revisión diferente. Esta herramienta se ejecuta exclusivamente en la computadora del desarrollador a través del monitor serial y no forma parte de la arquitectura distribuida del sistema en tiempo de ejecución.</w:t>
      </w:r>
    </w:p>
    <w:p>
      <w:pPr>
        <w:spacing w:before="0" w:after="80" w:lineRule="auto" w:line="360"/>
        <w:jc w:val="both"/>
      </w:pPr>
      <w:r>
        <w:rPr>
          <w:rFonts w:ascii="Calibri" w:hAnsi="Calibri"/>
          <w:b w:val="0"/>
          <w:i w:val="0"/>
          <w:sz w:val="22"/>
        </w:rPr>
        <w:t>La topología ESP-NOW conecta los tres nodos esclavos directamente con el maestro sin requerir punto de acceso WiFi, operando sobre la capa MAC 802.11 con latencias menores a 10 ms y alcance de hasta 250 m en línea de visión. La dirección MAC del maestro debe configurarse en cada nodo esclavo antes del despliegue.</w:t>
      </w:r>
    </w:p>
    <w:p>
      <w:r>
        <w:br w:type="page"/>
      </w:r>
    </w:p>
    <w:p>
      <w:pPr>
        <w:spacing w:before="120" w:after="60" w:lineRule="auto" w:line="276"/>
        <w:jc w:val="left"/>
      </w:pPr>
      <w:r>
        <w:rPr>
          <w:rFonts w:ascii="Calibri" w:hAnsi="Calibri"/>
          <w:b/>
          <w:color w:val="00467F"/>
          <w:sz w:val="26"/>
        </w:rPr>
        <w:t>3. Resumen de Archivos de Diseño</w:t>
      </w:r>
    </w:p>
    <w:p>
      <w:pPr>
        <w:spacing w:before="0" w:after="80" w:lineRule="auto" w:line="360"/>
        <w:jc w:val="both"/>
      </w:pPr>
      <w:r>
        <w:rPr>
          <w:rFonts w:ascii="Calibri" w:hAnsi="Calibri"/>
          <w:b w:val="0"/>
          <w:i w:val="0"/>
          <w:sz w:val="22"/>
        </w:rPr>
        <w:t>Todos los archivos de diseño, firmware y documentación están disponibles públicamente bajo licencia MIT: https://github.com/Cdcuellar/Sistemas-embebidos---Actividades-de-la-vida-diaria</w:t>
      </w:r>
    </w:p>
    <w:tbl>
      <w:tblPr>
        <w:tblStyle w:val="TableGrid"/>
        <w:tblW w:type="auto" w:w="0"/>
        <w:jc w:val="center"/>
        <w:tblLook w:firstColumn="1" w:firstRow="1" w:lastColumn="0" w:lastRow="0" w:noHBand="0" w:noVBand="1" w:val="04A0"/>
      </w:tblPr>
      <w:tblGrid>
        <w:gridCol w:w="2268"/>
        <w:gridCol w:w="1587"/>
        <w:gridCol w:w="1020"/>
        <w:gridCol w:w="5046"/>
      </w:tblGrid>
      <w:tr>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Archivo</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Lenguaje</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Licencia</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Descripción</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espnow_example_main.c</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maestro: recepción ESP-NOW, ADC HR, RTC, SD</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mpu6050.c</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Driver IMU MPU6050: inicialización, calibración, lectura</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mpu6050.h</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Cabecera driver MPU6050, estructuras y prototipos</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main.c (esp32_2)</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movimiento: lectura MPU6050 y TX ESP-NOW</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main.c (esp32_s3)</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táctil-visual: QMI8658, pantalla y ESP-NOW</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herramienta_who_i_am.ino</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(Arduino)</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Diagnóstico WHO_AM_I del MPU6050 vía I2C</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README.txt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Texto</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Documentación de uso de la herramienta WHO_AM_I</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CMakeLists.txt (×3)</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CMake</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Archivos de compilación para cada proyecto ESP-IDF</w:t>
            </w:r>
          </w:p>
        </w:tc>
      </w:tr>
    </w:tbl>
    <w:p/>
    <w:p>
      <w:pPr>
        <w:spacing w:before="120" w:after="60" w:lineRule="auto" w:line="276"/>
        <w:jc w:val="left"/>
      </w:pPr>
      <w:r>
        <w:rPr>
          <w:rFonts w:ascii="Calibri" w:hAnsi="Calibri"/>
          <w:b/>
          <w:color w:val="00467F"/>
          <w:sz w:val="26"/>
        </w:rPr>
        <w:t>4. Lista de Materiales (Bill of Materials)</w:t>
      </w:r>
    </w:p>
    <w:p>
      <w:pPr>
        <w:spacing w:before="0" w:after="80" w:lineRule="auto" w:line="360"/>
        <w:jc w:val="both"/>
      </w:pPr>
      <w:r>
        <w:rPr>
          <w:rFonts w:ascii="Calibri" w:hAnsi="Calibri"/>
          <w:b w:val="0"/>
          <w:i w:val="0"/>
          <w:sz w:val="22"/>
        </w:rPr>
        <w:t>Precios de mercado 2026 para Colombia (Mercado Libre Colombia, tiendas locales). El ESP32-S3 Touch 1.28" es prestado por la Universidad del Cauca y no genera costo. Se incluyen las fuentes de alimentación de cada nodo.</w:t>
      </w:r>
    </w:p>
    <w:tbl>
      <w:tblPr>
        <w:tblStyle w:val="TableGrid"/>
        <w:tblW w:type="auto" w:w="0"/>
        <w:jc w:val="center"/>
        <w:tblLook w:firstColumn="1" w:firstRow="1" w:lastColumn="0" w:lastRow="0" w:noHBand="0" w:noVBand="1" w:val="04A0"/>
      </w:tblPr>
      <w:tblGrid>
        <w:gridCol w:w="850"/>
        <w:gridCol w:w="2948"/>
        <w:gridCol w:w="510"/>
        <w:gridCol w:w="794"/>
        <w:gridCol w:w="794"/>
        <w:gridCol w:w="1984"/>
        <w:gridCol w:w="1247"/>
      </w:tblGrid>
      <w:tr>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Designador</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Componente / Descripción</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Cant.</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Costo Unit.</w:t>
              <w:br/>
              <w:t>(COP)</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Costo Total</w:t>
              <w:br/>
              <w:t>(COP)</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Fuente</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Tipo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U1, U3</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ESP32 DevKit V1 (240 MHz, WiFi/BT, 4 MB Flash)</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$34,000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$68,000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U2</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MPU6050 – Acelerómetro + Giroscopio 6 ejes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U4</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ESP32-S3 Touch 1.28" (con pantalla táctil) – Prestado por la Universidad del Cauca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Prestado – Universidad del Cauca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RTC DS3231 (I2C, ±2 ppm)</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Módulo lector SD + Tarjeta SD 4 GB</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$37,000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$37,000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de litio 3.7 V / 600 mAh (Nodo Movimiento)</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$13,000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$13,000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CHG1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cargador TP4056 micro-USB (para BAT1)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PB1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Powerbank 20.000 mAh USB-C (Nodo Táctil S3)</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PP1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con tapa y switch ON/OFF (Nodo Maestro)</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Local / Ferretería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Polímero / Metal</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Pilas AA alcalinas 1.5 V (pack ×4)</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$8,000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$8,000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Local / Supermercado</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R1, R2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Resistencia 4.7 kΩ, 1/4 W, ±5% (pull-up I2C)</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Local / Mercado Libre</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Metal film</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J1–J16</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Cables Jumper macho-hembra, 20 cm</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$400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$6,400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Polímero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PCB1 / PB2</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Montaje v1: Protoboard (ensamblaje inicial) / Montaje v2: Soldadura directa con jumpers sobre placa perforada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Local / Mercado Libre</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FR4 inorgánico</w:t>
            </w:r>
          </w:p>
        </w:tc>
      </w:tr>
      <w:tr>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t>TOTAL</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$246,400</w:t>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r>
    </w:tbl>
    <w:p>
      <w:r>
        <w:br w:type="page"/>
      </w:r>
    </w:p>
    <w:p>
      <w:pPr>
        <w:spacing w:before="120" w:after="60" w:lineRule="auto" w:line="276"/>
        <w:jc w:val="left"/>
      </w:pPr>
      <w:r>
        <w:rPr>
          <w:rFonts w:ascii="Calibri" w:hAnsi="Calibri"/>
          <w:b/>
          <w:color w:val="00467F"/>
          <w:sz w:val="26"/>
        </w:rPr>
        <w:t>5. Instrucciones de Construcción</w:t>
      </w:r>
    </w:p>
    <w:p>
      <w:pPr>
        <w:spacing w:before="120" w:after="60" w:lineRule="auto" w:line="276"/>
        <w:jc w:val="left"/>
      </w:pPr>
      <w:r>
        <w:rPr>
          <w:rFonts w:ascii="Calibri" w:hAnsi="Calibri"/>
          <w:b/>
          <w:color w:val="00467F"/>
          <w:sz w:val="22"/>
        </w:rPr>
        <w:t>5.1 Requisitos de Software</w:t>
      </w:r>
    </w:p>
    <w:p>
      <w:pPr>
        <w:pStyle w:val="ListBullet"/>
        <w:spacing w:before="0" w:after="40" w:lineRule="auto" w:line="312"/>
        <w:jc w:val="both"/>
      </w:pPr>
      <w:r>
        <w:rPr>
          <w:rFonts w:ascii="Calibri" w:hAnsi="Calibri"/>
          <w:sz w:val="20"/>
        </w:rPr>
        <w:t>ESP-IDF v5.x (https://docs.espressif.com/projects/esp-idf) – Para los nodos esp32_2, esp32_1 y esp32_s3.</w:t>
      </w:r>
    </w:p>
    <w:p>
      <w:pPr>
        <w:pStyle w:val="ListBullet"/>
        <w:spacing w:before="0" w:after="40" w:lineRule="auto" w:line="312"/>
        <w:jc w:val="both"/>
      </w:pPr>
      <w:r>
        <w:rPr>
          <w:rFonts w:ascii="Calibri" w:hAnsi="Calibri"/>
          <w:sz w:val="20"/>
        </w:rPr>
        <w:t>Arduino IDE 2.x + Soporte ESP32 v3.x (https://arduino.esp32.com/stable/package_esp32_index.json) – Para la herramienta WHO_AM_I.</w:t>
      </w:r>
    </w:p>
    <w:p>
      <w:pPr>
        <w:pStyle w:val="ListBullet"/>
        <w:spacing w:before="0" w:after="40" w:lineRule="auto" w:line="312"/>
        <w:jc w:val="both"/>
      </w:pPr>
      <w:r>
        <w:rPr>
          <w:rFonts w:ascii="Calibri" w:hAnsi="Calibri"/>
          <w:sz w:val="20"/>
        </w:rPr>
        <w:t>Librerías Arduino: Wire.h (incluida en el núcleo ESP32), esp_now.h (incluida en ESP-IDF).</w:t>
      </w:r>
    </w:p>
    <w:p>
      <w:pPr>
        <w:pStyle w:val="ListBullet"/>
        <w:spacing w:before="0" w:after="40" w:lineRule="auto" w:line="312"/>
        <w:jc w:val="both"/>
      </w:pPr>
      <w:r>
        <w:rPr>
          <w:rFonts w:ascii="Calibri" w:hAnsi="Calibri"/>
          <w:sz w:val="20"/>
        </w:rPr>
        <w:t>Drivers USB-UART: CP2102 o CH340 según la variante del módulo ESP32 utilizado.</w:t>
      </w:r>
    </w:p>
    <w:p>
      <w:pPr>
        <w:pStyle w:val="ListBullet"/>
        <w:spacing w:before="0" w:after="40" w:lineRule="auto" w:line="312"/>
        <w:jc w:val="both"/>
      </w:pPr>
      <w:r>
        <w:rPr>
          <w:rFonts w:ascii="Calibri" w:hAnsi="Calibri"/>
          <w:sz w:val="20"/>
        </w:rPr>
        <w:t>Python 3.10+ y cmake para la compilación ESP-IDF.</w:t>
      </w:r>
    </w:p>
    <w:p>
      <w:pPr>
        <w:spacing w:before="120" w:after="60" w:lineRule="auto" w:line="276"/>
        <w:jc w:val="left"/>
      </w:pPr>
      <w:r>
        <w:rPr>
          <w:rFonts w:ascii="Calibri" w:hAnsi="Calibri"/>
          <w:b/>
          <w:color w:val="00467F"/>
          <w:sz w:val="22"/>
        </w:rPr>
        <w:t>5.2 Configuración de Pines y Conexiones</w:t>
      </w:r>
    </w:p>
    <w:tbl>
      <w:tblPr>
        <w:tblStyle w:val="TableGrid"/>
        <w:tblW w:type="auto" w:w="0"/>
        <w:jc w:val="center"/>
        <w:tblLook w:firstColumn="1" w:firstRow="1" w:lastColumn="0" w:lastRow="0" w:noHBand="0" w:noVBand="1" w:val="04A0"/>
      </w:tblPr>
      <w:tblGrid>
        <w:gridCol w:w="3118"/>
        <w:gridCol w:w="2268"/>
        <w:gridCol w:w="3969"/>
      </w:tblGrid>
      <w:tr>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Señal / Componente</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Pin ESP32</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Nodo / Función</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SDA</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21</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 (I2C)</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SCL</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22</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 (I2C)</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VCC</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3.3V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Pull-up R1 (4.7 kΩ)</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SDA – 3.3V</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I2C línea de datos</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Pull-up R2 (4.7 kΩ)</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SCL – 3.3V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I2C línea de reloj</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 DS3231 SDA</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21</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(I2C)</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 DS3231 SCL</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22</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MOSI</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23</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MISO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19</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SCK</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18</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CS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5</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Sensor HR (analógico)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34 (ADC1_CH6)</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(+6V)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VIN / USB 5V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 alimentación</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Li 3.7V/600mAh</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VIN del DevKit</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movimiento – vía TP4056</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Powerbank 20.000 mAh</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USB-C del módulo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táctil S3 – alimentación</w:t>
            </w:r>
          </w:p>
        </w:tc>
      </w:tr>
    </w:tbl>
    <w:p>
      <w:pPr>
        <w:spacing w:before="120" w:after="60" w:lineRule="auto" w:line="276"/>
        <w:jc w:val="left"/>
      </w:pPr>
      <w:r>
        <w:rPr>
          <w:rFonts w:ascii="Calibri" w:hAnsi="Calibri"/>
          <w:b/>
          <w:color w:val="00467F"/>
          <w:sz w:val="22"/>
        </w:rPr>
        <w:t>5.3 Carga de Firmware</w:t>
      </w:r>
    </w:p>
    <w:p>
      <w:pPr>
        <w:pStyle w:val="ListNumber"/>
        <w:spacing w:before="0" w:after="40" w:lineRule="auto" w:line="312"/>
        <w:jc w:val="both"/>
      </w:pPr>
      <w:r>
        <w:rPr>
          <w:rFonts w:ascii="Calibri" w:hAnsi="Calibri"/>
          <w:sz w:val="20"/>
        </w:rPr>
        <w:t>Clonar el repositorio: git clone https://github.com/Cdcuellar/Sistemas-embebidos---Actividades-de-la-vida-diaria</w:t>
      </w:r>
    </w:p>
    <w:p>
      <w:pPr>
        <w:pStyle w:val="ListNumber"/>
        <w:spacing w:before="0" w:after="40" w:lineRule="auto" w:line="312"/>
        <w:jc w:val="both"/>
      </w:pPr>
      <w:r>
        <w:rPr>
          <w:rFonts w:ascii="Calibri" w:hAnsi="Calibri"/>
          <w:sz w:val="20"/>
        </w:rPr>
        <w:t>Configurar la dirección MAC del nodo maestro en los archivos main.c de esp32_2 y esp_32_s3_touch_1.28 (macro MASTER_MAC_ADDR). Utilizar la herramienta 'Dirección mac' del repositorio para obtenerla.</w:t>
      </w:r>
    </w:p>
    <w:p>
      <w:pPr>
        <w:pStyle w:val="ListNumber"/>
        <w:spacing w:before="0" w:after="40" w:lineRule="auto" w:line="312"/>
        <w:jc w:val="both"/>
      </w:pPr>
      <w:r>
        <w:rPr>
          <w:rFonts w:ascii="Calibri" w:hAnsi="Calibri"/>
          <w:sz w:val="20"/>
        </w:rPr>
        <w:t>Para los nodos ESP-IDF (esp32_1, esp32_2, esp32_s3): ejecutar 'idf.py set-target esp32', 'idf.py build' y 'idf.py flash' en el directorio de cada proyecto.</w:t>
      </w:r>
    </w:p>
    <w:p>
      <w:pPr>
        <w:pStyle w:val="ListNumber"/>
        <w:spacing w:before="0" w:after="40" w:lineRule="auto" w:line="312"/>
        <w:jc w:val="both"/>
      </w:pPr>
      <w:r>
        <w:rPr>
          <w:rFonts w:ascii="Calibri" w:hAnsi="Calibri"/>
          <w:sz w:val="20"/>
        </w:rPr>
        <w:t>Para la herramienta WHO_AM_I: abrir el .ino en Arduino IDE, seleccionar placa 'ESP32 Dev Module' y cargar el firmware.</w:t>
      </w:r>
    </w:p>
    <w:p>
      <w:pPr>
        <w:pStyle w:val="ListNumber"/>
        <w:spacing w:before="0" w:after="40" w:lineRule="auto" w:line="312"/>
        <w:jc w:val="both"/>
      </w:pPr>
      <w:r>
        <w:rPr>
          <w:rFonts w:ascii="Calibri" w:hAnsi="Calibri"/>
          <w:sz w:val="20"/>
        </w:rPr>
        <w:t>Verificar la carga monitoreando la salida serial a 115200 baudios.</w:t>
      </w:r>
    </w:p>
    <w:p>
      <w:pPr>
        <w:spacing w:before="120" w:after="60" w:lineRule="auto" w:line="276"/>
        <w:jc w:val="left"/>
      </w:pPr>
      <w:r>
        <w:rPr>
          <w:rFonts w:ascii="Calibri" w:hAnsi="Calibri"/>
          <w:b/>
          <w:color w:val="00467F"/>
          <w:sz w:val="26"/>
        </w:rPr>
        <w:t>6. Instrucciones de Operación</w:t>
      </w:r>
    </w:p>
    <w:p>
      <w:pPr>
        <w:pStyle w:val="ListNumber"/>
        <w:spacing w:before="0" w:after="40" w:lineRule="auto" w:line="312"/>
        <w:jc w:val="both"/>
      </w:pPr>
      <w:r>
        <w:rPr>
          <w:rFonts w:ascii="Calibri" w:hAnsi="Calibri"/>
          <w:sz w:val="20"/>
        </w:rPr>
        <w:t>Conectar las fuentes de alimentación: encender el portapilas 4×AA del nodo maestro; asegurarse de que la powerbank del nodo táctil S3 esté cargada; verificar que la batería de litio del nodo movimiento esté cargada mediante el módulo TP4056 (LED azul = carga completa).</w:t>
      </w:r>
    </w:p>
    <w:p>
      <w:pPr>
        <w:pStyle w:val="ListNumber"/>
        <w:spacing w:before="0" w:after="40" w:lineRule="auto" w:line="312"/>
        <w:jc w:val="both"/>
      </w:pPr>
      <w:r>
        <w:rPr>
          <w:rFonts w:ascii="Calibri" w:hAnsi="Calibri"/>
          <w:sz w:val="20"/>
        </w:rPr>
        <w:t>Encender el nodo maestro primero; esperar 3 segundos para que inicialice el RTC y el sistema de archivos de la SD.</w:t>
      </w:r>
    </w:p>
    <w:p>
      <w:pPr>
        <w:pStyle w:val="ListNumber"/>
        <w:spacing w:before="0" w:after="40" w:lineRule="auto" w:line="312"/>
        <w:jc w:val="both"/>
      </w:pPr>
      <w:r>
        <w:rPr>
          <w:rFonts w:ascii="Calibri" w:hAnsi="Calibri"/>
          <w:sz w:val="20"/>
        </w:rPr>
        <w:t>Encender los nodos esclavos (esp32_2 y esp32_s3). Cada nodo ejecutará la calibración automática del IMU durante los primeros 2 segundos.</w:t>
      </w:r>
    </w:p>
    <w:p>
      <w:pPr>
        <w:pStyle w:val="ListNumber"/>
        <w:spacing w:before="0" w:after="40" w:lineRule="auto" w:line="312"/>
        <w:jc w:val="both"/>
      </w:pPr>
      <w:r>
        <w:rPr>
          <w:rFonts w:ascii="Calibri" w:hAnsi="Calibri"/>
          <w:sz w:val="20"/>
        </w:rPr>
        <w:t>Verificar el emparejamiento ESP-NOW: el monitor serie del maestro (115200 baudios) debe mostrar: '[ESPNOW] Datos IMU recibidos: roll=X.XX pitch=Y.YY accX=Z.ZZ'.</w:t>
      </w:r>
    </w:p>
    <w:p>
      <w:pPr>
        <w:pStyle w:val="ListNumber"/>
        <w:spacing w:before="0" w:after="40" w:lineRule="auto" w:line="312"/>
        <w:jc w:val="both"/>
      </w:pPr>
      <w:r>
        <w:rPr>
          <w:rFonts w:ascii="Calibri" w:hAnsi="Calibri"/>
          <w:sz w:val="20"/>
        </w:rPr>
        <w:t>Los registros se almacenan en la SD en formato CSV: 'datos_YYYY-MM-DD.csv' con columnas: timestamp, roll, pitch, accX, accY, accZ, bpm.</w:t>
      </w:r>
    </w:p>
    <w:p>
      <w:pPr>
        <w:pStyle w:val="ListNumber"/>
        <w:spacing w:before="0" w:after="40" w:lineRule="auto" w:line="312"/>
        <w:jc w:val="both"/>
      </w:pPr>
      <w:r>
        <w:rPr>
          <w:rFonts w:ascii="Calibri" w:hAnsi="Calibri"/>
          <w:sz w:val="20"/>
        </w:rPr>
        <w:t>Para diagnóstico WHO_AM_I: ejecutar la herramienta y verificar que el registro 0x75 retorna 0x72 (MPU6050C). Un valor diferente indica sensor falsificado o revisión distinta.</w:t>
      </w:r>
    </w:p>
    <w:p>
      <w:pPr>
        <w:pStyle w:val="ListNumber"/>
        <w:spacing w:before="0" w:after="40" w:lineRule="auto" w:line="312"/>
        <w:jc w:val="both"/>
      </w:pPr>
      <w:r>
        <w:rPr>
          <w:rFonts w:ascii="Calibri" w:hAnsi="Calibri"/>
          <w:sz w:val="20"/>
        </w:rPr>
        <w:t>Para detener el sistema: apagar nodos esclavos primero, luego el maestro, garantizando el cierre correcto del archivo CSV en la SD.</w:t>
      </w:r>
    </w:p>
    <w:p>
      <w:r>
        <w:br w:type="page"/>
      </w:r>
    </w:p>
    <w:p>
      <w:pPr>
        <w:spacing w:before="120" w:after="60" w:lineRule="auto" w:line="276"/>
        <w:jc w:val="left"/>
      </w:pPr>
      <w:r>
        <w:rPr>
          <w:rFonts w:ascii="Calibri" w:hAnsi="Calibri"/>
          <w:b/>
          <w:color w:val="00467F"/>
          <w:sz w:val="26"/>
        </w:rPr>
        <w:t>7. Estado del Prototipo y Trabajo Futuro</w:t>
      </w:r>
    </w:p>
    <w:p>
      <w:pPr>
        <w:spacing w:before="0" w:after="80" w:lineRule="auto" w:line="360"/>
        <w:jc w:val="both"/>
      </w:pPr>
      <w:r>
        <w:rPr>
          <w:rFonts w:ascii="Calibri" w:hAnsi="Calibri"/>
          <w:b w:val="0"/>
          <w:i w:val="0"/>
          <w:sz w:val="22"/>
        </w:rPr>
        <w:t>El sistema presentado en este artículo corresponde a un prototipo funcional en etapa de desarrollo. Los tres nodos han sido implementados y el firmware se ejecuta correctamente en condiciones de laboratorio, con comunicación ESP-NOW verificada entre nodos y registro de datos en tarjeta SD. En esta versión no se han realizado pruebas de validación clínica formal ni caracterización estadística exhaustiva de los sensores, por lo que los valores de referencia presentados corresponden a las especificaciones técnicas de los datasheets de los fabricantes.</w:t>
      </w:r>
    </w:p>
    <w:p>
      <w:pPr>
        <w:spacing w:before="120" w:after="60" w:lineRule="auto" w:line="276"/>
        <w:jc w:val="left"/>
      </w:pPr>
      <w:r>
        <w:rPr>
          <w:rFonts w:ascii="Calibri" w:hAnsi="Calibri"/>
          <w:b/>
          <w:color w:val="00467F"/>
          <w:sz w:val="22"/>
        </w:rPr>
        <w:t>7.1 Especificaciones Técnicas de Referencia (Datasheet)</w:t>
      </w:r>
    </w:p>
    <w:p>
      <w:pPr>
        <w:spacing w:before="0" w:after="80" w:lineRule="auto" w:line="360"/>
        <w:jc w:val="both"/>
      </w:pPr>
      <w:r>
        <w:rPr>
          <w:rFonts w:ascii="Calibri" w:hAnsi="Calibri"/>
          <w:b w:val="0"/>
          <w:i w:val="0"/>
          <w:sz w:val="22"/>
        </w:rPr>
        <w:t>La siguiente tabla resume los parámetros técnicos de los componentes principales según sus hojas de datos:</w:t>
      </w:r>
    </w:p>
    <w:tbl>
      <w:tblPr>
        <w:tblStyle w:val="TableGrid"/>
        <w:tblW w:type="auto" w:w="0"/>
        <w:jc w:val="center"/>
        <w:tblLook w:firstColumn="1" w:firstRow="1" w:lastColumn="0" w:lastRow="0" w:noHBand="0" w:noVBand="1" w:val="04A0"/>
      </w:tblPr>
      <w:tblGrid>
        <w:gridCol w:w="3288"/>
        <w:gridCol w:w="2551"/>
        <w:gridCol w:w="4082"/>
      </w:tblGrid>
      <w:tr>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Parámetro</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Valor</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Observación</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acelerómetro (MPU6050)</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16 384 LSB/g</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Rango ±2g, datasheet InvenSense</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giroscopio (MPU6050)</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131 LSB/(°/s)</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Rango ±250°/s, datasheet InvenSense</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Cadencia de muestreo IMU</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100 ms (10 Hz)</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Configurado en firmware</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Frecuencia de transmisión ESP-NOW</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500 ms (2 Hz)</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Configurable en código</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Latencia ESP-NOW</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&lt; 10 ms (estimado)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Especificación Espressif</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Alcance ESP-NOW</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~250 m (LOS)</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Especificación Espressif</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Precisión RTC DS3231</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 ppm (~±5 s/mes)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Datasheet Maxim Integrated</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ADC ritmo cardíaco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12 bits (0–4095)</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GPIO 34, referencia 3.3V</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Capacidad powerbank (Nodo S3)</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20.000 mAh / 5V USB</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Autonomía estimada: 40–60 h</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Li (Nodo Movimiento)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3.7 V / 600 mAh</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Autonomía estimada: 2–4 h</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(Nodo Maestro)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~6V / 2.400–3.000 mAh</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Pilas alcalinas, autonomía: 8–15 h</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Protocolo comunicación</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ESP-NOW (802.11, 2.4 GHz)</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Sin cifrado, canal 1</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Tamaño payload ESP-NOW</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32 bytes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Estructura datos_imu_t</w:t>
            </w:r>
          </w:p>
        </w:tc>
      </w:tr>
    </w:tbl>
    <w:p>
      <w:pPr>
        <w:spacing w:before="120" w:after="60" w:lineRule="auto" w:line="276"/>
        <w:jc w:val="left"/>
      </w:pPr>
      <w:r>
        <w:rPr>
          <w:rFonts w:ascii="Calibri" w:hAnsi="Calibri"/>
          <w:b/>
          <w:color w:val="00467F"/>
          <w:sz w:val="22"/>
        </w:rPr>
        <w:t>7.2 Funcionalidades Implementadas</w:t>
      </w:r>
    </w:p>
    <w:p>
      <w:pPr>
        <w:spacing w:before="0" w:after="80" w:lineRule="auto" w:line="360"/>
        <w:jc w:val="both"/>
      </w:pPr>
      <w:r>
        <w:rPr>
          <w:rFonts w:ascii="Calibri" w:hAnsi="Calibri"/>
          <w:b w:val="0"/>
          <w:i w:val="0"/>
          <w:sz w:val="22"/>
        </w:rPr>
        <w:t>Las siguientes funcionalidades han sido verificadas en el prototipo actual:</w:t>
      </w:r>
    </w:p>
    <w:p>
      <w:pPr>
        <w:pStyle w:val="ListBullet"/>
        <w:spacing w:before="0" w:after="40" w:lineRule="auto" w:line="312"/>
        <w:jc w:val="both"/>
      </w:pPr>
      <w:r>
        <w:rPr>
          <w:rFonts w:ascii="Calibri" w:hAnsi="Calibri"/>
          <w:sz w:val="20"/>
        </w:rPr>
        <w:t>Comunicación inalámbrica ESP-NOW entre los tres nodos esclavos y el nodo maestro.</w:t>
      </w:r>
    </w:p>
    <w:p>
      <w:pPr>
        <w:pStyle w:val="ListBullet"/>
        <w:spacing w:before="0" w:after="40" w:lineRule="auto" w:line="312"/>
        <w:jc w:val="both"/>
      </w:pPr>
      <w:r>
        <w:rPr>
          <w:rFonts w:ascii="Calibri" w:hAnsi="Calibri"/>
          <w:sz w:val="20"/>
        </w:rPr>
        <w:t>Lectura y transmisión de datos IMU (roll, pitch, aceleración triaxial) desde el nodo de movimiento.</w:t>
      </w:r>
    </w:p>
    <w:p>
      <w:pPr>
        <w:pStyle w:val="ListBullet"/>
        <w:spacing w:before="0" w:after="40" w:lineRule="auto" w:line="312"/>
        <w:jc w:val="both"/>
      </w:pPr>
      <w:r>
        <w:rPr>
          <w:rFonts w:ascii="Calibri" w:hAnsi="Calibri"/>
          <w:sz w:val="20"/>
        </w:rPr>
        <w:t>Almacenamiento de registros con marcas de tiempo en tarjeta SD.</w:t>
      </w:r>
    </w:p>
    <w:p>
      <w:pPr>
        <w:pStyle w:val="ListBullet"/>
        <w:spacing w:before="0" w:after="40" w:lineRule="auto" w:line="312"/>
        <w:jc w:val="both"/>
      </w:pPr>
      <w:r>
        <w:rPr>
          <w:rFonts w:ascii="Calibri" w:hAnsi="Calibri"/>
          <w:sz w:val="20"/>
        </w:rPr>
        <w:t>Adquisición de señal analógica de ritmo cardíaco mediante ADC.</w:t>
      </w:r>
    </w:p>
    <w:p>
      <w:pPr>
        <w:pStyle w:val="ListBullet"/>
        <w:spacing w:before="0" w:after="40" w:lineRule="auto" w:line="312"/>
        <w:jc w:val="both"/>
      </w:pPr>
      <w:r>
        <w:rPr>
          <w:rFonts w:ascii="Calibri" w:hAnsi="Calibri"/>
          <w:sz w:val="20"/>
        </w:rPr>
        <w:t>Herramienta de diagnóstico WHO_AM_I para verificación de autenticidad del sensor MPU6050.</w:t>
      </w:r>
    </w:p>
    <w:p>
      <w:pPr>
        <w:pStyle w:val="ListBullet"/>
        <w:spacing w:before="0" w:after="40" w:lineRule="auto" w:line="312"/>
        <w:jc w:val="both"/>
      </w:pPr>
      <w:r>
        <w:rPr>
          <w:rFonts w:ascii="Calibri" w:hAnsi="Calibri"/>
          <w:sz w:val="20"/>
        </w:rPr>
        <w:t>Interfaz de usuario local en el nodo táctil-visual ESP32-S3.</w:t>
      </w:r>
    </w:p>
    <w:p>
      <w:pPr>
        <w:pStyle w:val="ListBullet"/>
        <w:spacing w:before="0" w:after="40" w:lineRule="auto" w:line="312"/>
        <w:jc w:val="both"/>
      </w:pPr>
      <w:r>
        <w:rPr>
          <w:rFonts w:ascii="Calibri" w:hAnsi="Calibri"/>
          <w:sz w:val="20"/>
        </w:rPr>
        <w:t>Operación autónoma e inalámbrica mediante fuentes de alimentación independientes en cada nodo.</w:t>
      </w:r>
    </w:p>
    <w:p>
      <w:pPr>
        <w:spacing w:before="120" w:after="60" w:lineRule="auto" w:line="276"/>
        <w:jc w:val="left"/>
      </w:pPr>
      <w:r>
        <w:rPr>
          <w:rFonts w:ascii="Calibri" w:hAnsi="Calibri"/>
          <w:b/>
          <w:color w:val="00467F"/>
          <w:sz w:val="22"/>
        </w:rPr>
        <w:t>7.3 Limitaciones Actuales y Trabajo Futuro</w:t>
      </w:r>
    </w:p>
    <w:p>
      <w:pPr>
        <w:spacing w:before="0" w:after="80" w:lineRule="auto" w:line="360"/>
        <w:jc w:val="both"/>
      </w:pPr>
      <w:r>
        <w:rPr>
          <w:rFonts w:ascii="Calibri" w:hAnsi="Calibri"/>
          <w:b w:val="0"/>
          <w:i w:val="0"/>
          <w:sz w:val="22"/>
        </w:rPr>
        <w:t>Las limitaciones identificadas en la versión actual del prototipo son:</w:t>
      </w:r>
    </w:p>
    <w:p>
      <w:pPr>
        <w:pStyle w:val="ListBullet"/>
        <w:spacing w:before="0" w:after="40" w:lineRule="auto" w:line="312"/>
        <w:jc w:val="both"/>
      </w:pPr>
      <w:r>
        <w:rPr>
          <w:rFonts w:ascii="Calibri" w:hAnsi="Calibri"/>
          <w:sz w:val="20"/>
        </w:rPr>
        <w:t>No se ha realizado validación clínica formal ni pruebas de precisión comparativas con equipos de referencia.</w:t>
      </w:r>
    </w:p>
    <w:p>
      <w:pPr>
        <w:pStyle w:val="ListBullet"/>
        <w:spacing w:before="0" w:after="40" w:lineRule="auto" w:line="312"/>
        <w:jc w:val="both"/>
      </w:pPr>
      <w:r>
        <w:rPr>
          <w:rFonts w:ascii="Calibri" w:hAnsi="Calibri"/>
          <w:sz w:val="20"/>
        </w:rPr>
        <w:t>Cifrado ESP-NOW desactivado: los datos se transmiten sin cifrado, lo que limita el uso en aplicaciones clínicas con requisitos de privacidad.</w:t>
      </w:r>
    </w:p>
    <w:p>
      <w:pPr>
        <w:pStyle w:val="ListBullet"/>
        <w:spacing w:before="0" w:after="40" w:lineRule="auto" w:line="312"/>
        <w:jc w:val="both"/>
      </w:pPr>
      <w:r>
        <w:rPr>
          <w:rFonts w:ascii="Calibri" w:hAnsi="Calibri"/>
          <w:sz w:val="20"/>
        </w:rPr>
        <w:t>Frecuencia de muestreo de 10 Hz: adecuada para AVD de baja frecuencia, insuficiente para movimientos de alta dinámica (se requeriría ≥50 Hz).</w:t>
      </w:r>
    </w:p>
    <w:p>
      <w:pPr>
        <w:pStyle w:val="ListBullet"/>
        <w:spacing w:before="0" w:after="40" w:lineRule="auto" w:line="312"/>
        <w:jc w:val="both"/>
      </w:pPr>
      <w:r>
        <w:rPr>
          <w:rFonts w:ascii="Calibri" w:hAnsi="Calibri"/>
          <w:sz w:val="20"/>
        </w:rPr>
        <w:t>El sensor analógico de ritmo cardíaco es susceptible a artefactos por movimiento; se recomienda el módulo MAX30102 para mayor precisión.</w:t>
      </w:r>
    </w:p>
    <w:p>
      <w:pPr>
        <w:pStyle w:val="ListBullet"/>
        <w:spacing w:before="0" w:after="40" w:lineRule="auto" w:line="312"/>
        <w:jc w:val="both"/>
      </w:pPr>
      <w:r>
        <w:rPr>
          <w:rFonts w:ascii="Calibri" w:hAnsi="Calibri"/>
          <w:sz w:val="20"/>
        </w:rPr>
        <w:t>La autonomía de la batería de litio del nodo de movimiento (2–4 h) es limitada para sesiones prolongadas; se proyecta incrementar la capacidad.</w:t>
      </w:r>
    </w:p>
    <w:p>
      <w:r>
        <w:br w:type="page"/>
      </w:r>
    </w:p>
    <w:p>
      <w:pPr>
        <w:spacing w:before="120" w:after="60" w:lineRule="auto" w:line="276"/>
        <w:jc w:val="left"/>
      </w:pPr>
      <w:r>
        <w:rPr>
          <w:rFonts w:ascii="Calibri" w:hAnsi="Calibri"/>
          <w:b/>
          <w:color w:val="00467F"/>
          <w:sz w:val="26"/>
        </w:rPr>
        <w:t>Agradecimientos</w:t>
      </w:r>
    </w:p>
    <w:p>
      <w:pPr>
        <w:spacing w:before="0" w:after="80" w:lineRule="auto" w:line="360"/>
        <w:jc w:val="both"/>
      </w:pPr>
      <w:r>
        <w:rPr>
          <w:rFonts w:ascii="Calibri" w:hAnsi="Calibri"/>
          <w:b w:val="0"/>
          <w:i w:val="0"/>
          <w:sz w:val="22"/>
        </w:rPr>
        <w:t>El autor expresa su gratitud a la Universidad del Cauca, en particular al Departamento de Ingeniería Electrónica y Telecomunicaciones, por el apoyo académico e infraestructura brindada para el desarrollo de este proyecto. Se agradece especialmente a los docentes y compañeros del programa de Ingeniería Electrónica y Telecomunicaciones cuyas orientaciones contribuyeron al diseño del sistema.</w:t>
      </w:r>
    </w:p>
    <w:p>
      <w:pPr>
        <w:spacing w:before="0" w:after="80" w:lineRule="auto" w:line="360"/>
        <w:jc w:val="both"/>
      </w:pPr>
      <w:r>
        <w:rPr>
          <w:rFonts w:ascii="Calibri" w:hAnsi="Calibri"/>
          <w:b w:val="0"/>
          <w:i w:val="0"/>
          <w:sz w:val="22"/>
        </w:rPr>
        <w:t>Este trabajo fue realizado como proyecto académico en el marco del curso de Sistemas Embebidos. El autor agradece a la comunidad de código abierto de Espressif Systems, a los contribuyentes de ESP-IDF y a la comunidad de Arduino ESP32 por el desarrollo y mantenimiento de las herramientas y librerías utilizadas. Se agradece también al IEEE por sus estándares de publicación que enmarcan este documento en el formato HardwareX.</w:t>
      </w:r>
    </w:p>
    <w:p>
      <w:pPr>
        <w:spacing w:before="0" w:after="80" w:lineRule="auto" w:line="360"/>
        <w:jc w:val="both"/>
      </w:pPr>
      <w:r>
        <w:rPr>
          <w:rFonts w:ascii="Calibri" w:hAnsi="Calibri"/>
          <w:b w:val="0"/>
          <w:i w:val="0"/>
          <w:sz w:val="22"/>
        </w:rPr>
        <w:t>Sincere thanks to the open-source community for providing freely available tools, drivers, and documentation that made this prototype possible without significant economic barriers.</w:t>
      </w:r>
    </w:p>
    <w:p>
      <w:pPr>
        <w:spacing w:before="120" w:after="60" w:lineRule="auto" w:line="276"/>
        <w:jc w:val="left"/>
      </w:pPr>
      <w:r>
        <w:rPr>
          <w:rFonts w:ascii="Calibri" w:hAnsi="Calibri"/>
          <w:b/>
          <w:color w:val="00467F"/>
          <w:sz w:val="26"/>
        </w:rPr>
        <w:t>Referencias</w:t>
      </w:r>
    </w:p>
    <w:p>
      <w:pPr>
        <w:spacing w:before="20" w:after="60" w:lineRule="auto" w:line="312"/>
        <w:ind w:left="283" w:hanging="283"/>
        <w:jc w:val="both"/>
      </w:pPr>
      <w:r>
        <w:rPr>
          <w:rFonts w:ascii="Calibri" w:hAnsi="Calibri"/>
          <w:sz w:val="20"/>
        </w:rPr>
        <w:t>[1] C. D. Cuellar Antury, "Sistemas-embebidos---Actividades-de-la-vida-diaria," GitHub, 2026. [En línea]. Disponible en: https://github.com/Cdcuellar/Sistemas-embebidos---Actividades-de-la-vida-diaria</w:t>
      </w:r>
    </w:p>
    <w:p>
      <w:pPr>
        <w:spacing w:before="20" w:after="60" w:lineRule="auto" w:line="312"/>
        <w:ind w:left="283" w:hanging="283"/>
        <w:jc w:val="both"/>
      </w:pPr>
      <w:r>
        <w:rPr>
          <w:rFonts w:ascii="Calibri" w:hAnsi="Calibri"/>
          <w:sz w:val="20"/>
        </w:rPr>
        <w:t>[2] InvenSense Inc., "MPU-6000 and MPU-6050 Product Specification," Rev. 3.4, InvenSense, Sunnyvale, CA, 2013. [En línea]. Disponible en: https://invensense.tdk.com/wp-content/uploads/2015/02/MPU-6000-Datasheet1.pdf</w:t>
      </w:r>
    </w:p>
    <w:p>
      <w:pPr>
        <w:spacing w:before="20" w:after="60" w:lineRule="auto" w:line="312"/>
        <w:ind w:left="283" w:hanging="283"/>
        <w:jc w:val="both"/>
      </w:pPr>
      <w:r>
        <w:rPr>
          <w:rFonts w:ascii="Calibri" w:hAnsi="Calibri"/>
          <w:sz w:val="20"/>
        </w:rPr>
        <w:t>[3] Maxim Integrated, "DS3231: Extremely Accurate I2C-Integrated RTC/TCXO/Crystal," Datasheet Rev. 10, Maxim Integrated, San Jose, CA, 2015. [En línea]. Disponible en: https://www.analog.com/media/en/technical-documentation/data-sheets/DS3231.pdf</w:t>
      </w:r>
    </w:p>
    <w:p>
      <w:pPr>
        <w:spacing w:before="20" w:after="60" w:lineRule="auto" w:line="312"/>
        <w:ind w:left="283" w:hanging="283"/>
        <w:jc w:val="both"/>
      </w:pPr>
      <w:r>
        <w:rPr>
          <w:rFonts w:ascii="Calibri" w:hAnsi="Calibri"/>
          <w:sz w:val="20"/>
        </w:rPr>
        <w:t>[4] Espressif Systems, "ESP32 Technical Reference Manual," v5.3, Espressif Systems, Shanghai, China, 2024. [En línea]. Disponible en: https://www.espressif.com/sites/default/files/documentation/esp32_technical_reference_manual_en.pdf</w:t>
      </w:r>
    </w:p>
    <w:p>
      <w:pPr>
        <w:spacing w:before="20" w:after="60" w:lineRule="auto" w:line="312"/>
        <w:ind w:left="283" w:hanging="283"/>
        <w:jc w:val="both"/>
      </w:pPr>
      <w:r>
        <w:rPr>
          <w:rFonts w:ascii="Calibri" w:hAnsi="Calibri"/>
          <w:sz w:val="20"/>
        </w:rPr>
        <w:t>[5] Espressif Systems, "ESP-NOW Protocol – ESP-IDF Programming Guide," v5.x, Espressif, 2024. [En línea]. Disponible en: https://docs.espressif.com/projects/esp-idf/en/stable/esp32/api-reference/network/esp_now.html</w:t>
      </w:r>
    </w:p>
    <w:p>
      <w:pPr>
        <w:spacing w:before="20" w:after="60" w:lineRule="auto" w:line="312"/>
        <w:ind w:left="283" w:hanging="283"/>
        <w:jc w:val="both"/>
      </w:pPr>
      <w:r>
        <w:rPr>
          <w:rFonts w:ascii="Calibri" w:hAnsi="Calibri"/>
          <w:sz w:val="20"/>
        </w:rPr>
        <w:t>[6] HardwareX, "Guide for Authors," Elsevier, 2024. [En línea]. Disponible en: https://www.sciencedirect.com/journal/hardwarex/about/author-information</w:t>
      </w:r>
    </w:p>
    <w:p>
      <w:pPr>
        <w:spacing w:before="20" w:after="60" w:lineRule="auto" w:line="312"/>
        <w:ind w:left="283" w:hanging="283"/>
        <w:jc w:val="both"/>
      </w:pPr>
      <w:r>
        <w:rPr>
          <w:rFonts w:ascii="Calibri" w:hAnsi="Calibri"/>
          <w:sz w:val="20"/>
        </w:rPr>
        <w:t>[7] A. Bulling, U. Blanke y B. Schiele, "A tutorial on human activity recognition using body-worn inertial sensors," ACM Comput. Surv., vol. 46, no. 3, Art. 33, 2014. doi: 10.1145/2499621</w:t>
      </w:r>
    </w:p>
    <w:p>
      <w:pPr>
        <w:spacing w:before="20" w:after="60" w:lineRule="auto" w:line="312"/>
        <w:ind w:left="283" w:hanging="283"/>
        <w:jc w:val="both"/>
      </w:pPr>
      <w:r>
        <w:rPr>
          <w:rFonts w:ascii="Calibri" w:hAnsi="Calibri"/>
          <w:sz w:val="20"/>
        </w:rPr>
        <w:t>[8] QST Corporation, "QMI8658A – 6-axis IMU Datasheet," QST Corp., 2023. [En línea]. Disponible en: https://www.qstcorp.com/upload/pdf/202202/QMI8658A%20rev%20A.pdf</w:t>
      </w:r>
    </w:p>
    <w:sectPr w:rsidR="00FC693F" w:rsidRPr="0006063C" w:rsidSect="00034616">
      <w:footerReference w:type="default" r:id="rId9"/>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Rule="auto" w:line="3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