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Rule="auto" w:line="312"/>
        <w:jc w:val="center"/>
      </w:pPr>
      <w:r>
        <w:rPr>
          <w:rFonts w:ascii="Calibri" w:hAnsi="Calibri"/>
          <w:b/>
          <w:color w:val="00467F"/>
          <w:sz w:val="32"/>
        </w:rPr>
        <w:t>Sistema de Monitoreo Vestible para Actividades de la Vida Diaria</w:t>
        <w:br/>
        <w:t>mediante Sensores Inerciales Distribuidos</w:t>
      </w:r>
    </w:p>
    <w:p>
      <w:pPr>
        <w:spacing w:before="0" w:after="40" w:lineRule="auto" w:line="312"/>
        <w:jc w:val="center"/>
      </w:pPr>
      <w:r>
        <w:rPr>
          <w:rFonts w:ascii="Calibri" w:hAnsi="Calibri"/>
          <w:b/>
          <w:i w:val="0"/>
          <w:sz w:val="24"/>
        </w:rPr>
        <w:t>Carlos Daniel Cuellar Antury</w:t>
      </w:r>
    </w:p>
    <w:p>
      <w:pPr>
        <w:spacing w:before="0" w:after="40" w:lineRule="auto" w:line="312"/>
        <w:jc w:val="center"/>
      </w:pPr>
      <w:r>
        <w:rPr>
          <w:rFonts w:ascii="Calibri" w:hAnsi="Calibri"/>
          <w:b w:val="0"/>
          <w:i w:val="0"/>
          <w:sz w:val="22"/>
        </w:rPr>
        <w:t>Departamento de Ingeniería Electrónica y Telecomunicaciones</w:t>
      </w:r>
    </w:p>
    <w:p>
      <w:pPr>
        <w:spacing w:before="0" w:after="40" w:lineRule="auto" w:line="312"/>
        <w:jc w:val="center"/>
      </w:pPr>
      <w:r>
        <w:rPr>
          <w:rFonts w:ascii="Calibri" w:hAnsi="Calibri"/>
          <w:b w:val="0"/>
          <w:i w:val="0"/>
          <w:sz w:val="22"/>
        </w:rPr>
        <w:t>Universidad del Cauca, Popayán, Colombia</w:t>
      </w:r>
    </w:p>
    <w:p>
      <w:pPr>
        <w:spacing w:before="0" w:after="40" w:lineRule="auto" w:line="312"/>
        <w:jc w:val="center"/>
      </w:pPr>
      <w:r>
        <w:rPr>
          <w:rFonts w:ascii="Calibri" w:hAnsi="Calibri"/>
          <w:b w:val="0"/>
          <w:i/>
          <w:sz w:val="22"/>
        </w:rPr>
        <w:t>cdcuellar@unicauca.edu.co</w:t>
      </w:r>
    </w:p>
    <w:p/>
    <w:p>
      <w:pPr>
        <w:spacing w:before="120" w:after="60" w:lineRule="auto" w:line="276"/>
        <w:jc w:val="left"/>
      </w:pPr>
      <w:r>
        <w:rPr>
          <w:rFonts w:ascii="Calibri" w:hAnsi="Calibri"/>
          <w:b/>
          <w:color w:val="00467F"/>
          <w:sz w:val="24"/>
        </w:rPr>
        <w:t>Tabla de Especificaciones del Hardware</w:t>
      </w:r>
    </w:p>
    <w:tbl>
      <w:tblPr>
        <w:tblStyle w:val="TableGrid"/>
        <w:tblW w:type="auto" w:w="0"/>
        <w:jc w:val="center"/>
        <w:tblLook w:firstColumn="1" w:firstRow="1" w:lastColumn="0" w:lastRow="0" w:noHBand="0" w:noVBand="1" w:val="04A0"/>
      </w:tblPr>
      <w:tblGrid>
        <w:gridCol w:w="3118"/>
        <w:gridCol w:w="6520"/>
      </w:tblGrid>
      <w:tr>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Categoría de hardware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embebido distribuido / Dispositivo vestible (prototipo)</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Nombre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de Monitoreo Vestible para AVD</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Palabras clave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Monitoreo vestible, ESP32, IMU, Actividades diarias, Sistemas embebidos</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Versión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1.0 – Prototipo</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Fecha de lanzamiento</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2026</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Repositorio de diseño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https://github.com/Cdcuellar/Sistemas-embebidos---Actividades-de-la-vida-diaria</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Licencia</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MIT License</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Idioma del artículo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Español</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Costo de fabricación (aprox.)</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USD 60.40 (~COP 240.000 / ~MXN 1.200 / ~EUR 56 / ~ARS 60.000)</w:t>
            </w:r>
          </w:p>
        </w:tc>
      </w:tr>
    </w:tbl>
    <w:p/>
    <w:p>
      <w:pPr>
        <w:spacing w:before="120" w:after="60" w:lineRule="auto" w:line="276"/>
        <w:jc w:val="left"/>
      </w:pPr>
      <w:r>
        <w:rPr>
          <w:rFonts w:ascii="Calibri" w:hAnsi="Calibri"/>
          <w:b/>
          <w:color w:val="00467F"/>
          <w:sz w:val="24"/>
        </w:rPr>
        <w:t>Resumen</w:t>
      </w:r>
    </w:p>
    <w:p>
      <w:pPr>
        <w:spacing w:before="0" w:after="80" w:lineRule="auto" w:line="360"/>
        <w:jc w:val="both"/>
      </w:pPr>
      <w:r>
        <w:rPr>
          <w:rFonts w:ascii="Calibri" w:hAnsi="Calibri"/>
          <w:b w:val="0"/>
          <w:i w:val="0"/>
          <w:sz w:val="22"/>
        </w:rPr>
        <w:t>Este artículo documenta el diseño e implementación de un prototipo de sistema de monitoreo vestible para actividades de la vida diaria (AVD) basado en una arquitectura de sensores inerciales distribuidos sobre microcontroladores ESP32. El sistema comprende cuatro nodos: un nodo maestro (ESP32 DevKit V1) alimentado por un portapilas de 4 pilas AA, encargado de la coordinación central, la adquisición del ritmo cardíaco, el registro de marcas de tiempo mediante un módulo RTC DS3231 y el almacenamiento en tarjeta microSD; un nodo de movimiento (ESP32 DevKit V1) alimentado por una batería de litio de 3.7 V / 600 mAh, que captura datos de orientación e inercia con el sensor MPU6050; un nodo táctil-visual (ESP32-S3 Touch 1.28") alimentado por una powerbank de 20.000 mAh con pantalla táctil e interfaz local; y una herramienta de diagnóstico para la identificación del registro WHO_AM_I del MPU6050. La comunicación entre nodos se realiza mediante ESP-NOW. El costo total del prototipo es de aproximadamente USD 60.40, con firmware completo y documentación bajo licencia MIT, favoreciendo la reproducibilidad académica.</w:t>
      </w:r>
    </w:p>
    <w:p>
      <w:pPr>
        <w:spacing w:before="120" w:after="60" w:lineRule="auto" w:line="276"/>
        <w:jc w:val="left"/>
      </w:pPr>
      <w:r>
        <w:rPr>
          <w:rFonts w:ascii="Calibri" w:hAnsi="Calibri"/>
          <w:b/>
          <w:color w:val="00467F"/>
          <w:sz w:val="24"/>
        </w:rPr>
        <w:t>Abstract</w:t>
      </w:r>
    </w:p>
    <w:p>
      <w:pPr>
        <w:spacing w:before="0" w:after="80" w:lineRule="auto" w:line="360"/>
        <w:jc w:val="both"/>
      </w:pPr>
      <w:r>
        <w:rPr>
          <w:rFonts w:ascii="Calibri" w:hAnsi="Calibri"/>
          <w:b w:val="0"/>
          <w:i w:val="0"/>
          <w:sz w:val="22"/>
        </w:rPr>
        <w:t>This article documents the design and implementation of a wearable monitoring prototype for activities of daily living (ADL) based on a distributed inertial sensor architecture built on ESP32 microcontrollers. The system comprises four nodes: a master node (ESP32 DevKit V1) powered by a 4×AA battery holder, responsible for central coordination, heart rate acquisition, real-time timestamping via DS3231 RTC, and microSD data logging; a motion node (ESP32 DevKit V1) powered by a 3.7 V / 600 mAh lithium battery, capturing orientation and inertial data from an MPU6050 sensor; a touch-display node (ESP32-S3 Touch 1.28") powered by a 20,000 mAh powerbank with graphical interface; and a WHO_AM_I diagnostic tool. Inter-node communication uses the ESP-NOW protocol. The total prototype cost is approximately USD 60.40. Complete firmware and documentation are available under the MIT license.</w:t>
      </w:r>
    </w:p>
    <w:p>
      <w:pPr>
        <w:spacing w:after="80" w:lineRule="auto" w:line="360"/>
        <w:jc w:val="both"/>
      </w:pPr>
      <w:r>
        <w:rPr>
          <w:rFonts w:ascii="Calibri" w:hAnsi="Calibri"/>
          <w:b/>
          <w:sz w:val="22"/>
        </w:rPr>
        <w:t xml:space="preserve">Palabras clave: </w:t>
      </w:r>
      <w:r>
        <w:rPr>
          <w:rFonts w:ascii="Calibri" w:hAnsi="Calibri"/>
          <w:sz w:val="22"/>
        </w:rPr>
        <w:t>Monitoreo vestible, ESP32, IMU, Actividades de la vida diaria, Sistemas embebidos, ESP-NOW, MPU6050, Prototipo</w:t>
      </w:r>
    </w:p>
    <w:p>
      <w:r>
        <w:br w:type="page"/>
      </w:r>
    </w:p>
    <w:p>
      <w:pPr>
        <w:spacing w:before="120" w:after="60" w:lineRule="auto" w:line="276"/>
        <w:jc w:val="left"/>
      </w:pPr>
      <w:r>
        <w:rPr>
          <w:rFonts w:ascii="Calibri" w:hAnsi="Calibri"/>
          <w:b/>
          <w:color w:val="00467F"/>
          <w:sz w:val="26"/>
        </w:rPr>
        <w:t>1. Hardware en Contexto</w:t>
      </w:r>
    </w:p>
    <w:p>
      <w:pPr>
        <w:spacing w:before="0" w:after="80" w:lineRule="auto" w:line="360"/>
        <w:jc w:val="both"/>
      </w:pPr>
      <w:r>
        <w:rPr>
          <w:rFonts w:ascii="Calibri" w:hAnsi="Calibri"/>
          <w:b w:val="0"/>
          <w:i w:val="0"/>
          <w:sz w:val="22"/>
        </w:rPr>
        <w:t>El monitoreo de las actividades de la vida diaria (AVD) mediante dispositivos vestibles ha experimentado un crecimiento considerable en los últimos años, impulsado por avances en sensores miniaturizados, microcontroladores de bajo consumo y protocolos inalámbricos eficientes. Las AVD —como caminar, subir escaleras, levantarse, sentarse y dormir— son de fundamental importancia en rehabilitación médica, gerontología, deporte de alto rendimiento e investigación en biomecánica.</w:t>
      </w:r>
    </w:p>
    <w:p>
      <w:pPr>
        <w:spacing w:before="0" w:after="80" w:lineRule="auto" w:line="360"/>
        <w:jc w:val="both"/>
      </w:pPr>
      <w:r>
        <w:rPr>
          <w:rFonts w:ascii="Calibri" w:hAnsi="Calibri"/>
          <w:b w:val="0"/>
          <w:i w:val="0"/>
          <w:sz w:val="22"/>
        </w:rPr>
        <w:t>Los dispositivos comerciales actuales —Fitbit Charge 6, Apple Watch Series 9, Garmin Vivosmart 5— ofrecen capacidades de monitoreo avanzadas, pero presentan limitaciones en entornos académicos: acceso restringido a datos en crudo, imposibilidad de modificar el firmware, costos elevados (USD 150–500) y ausencia de modularidad. El prototipo presentado propone una arquitectura abierta, de bajo costo (~USD 60.40) y completamente modificable, basada en microcontroladores ESP32 de amplia disponibilidad en el mercado latinoamericano.</w:t>
      </w:r>
    </w:p>
    <w:p>
      <w:pPr>
        <w:spacing w:before="0" w:after="80" w:lineRule="auto" w:line="360"/>
        <w:jc w:val="both"/>
      </w:pPr>
      <w:r>
        <w:rPr>
          <w:rFonts w:ascii="Calibri" w:hAnsi="Calibri"/>
          <w:b w:val="0"/>
          <w:i w:val="0"/>
          <w:sz w:val="22"/>
        </w:rPr>
        <w:t>Entre las ventajas del enfoque propuesto se destacan: (1) acceso completo al firmware en lenguaje C bajo licencia MIT; (2) posibilidad de integrar nuevos sensores sin cambios de plataforma; (3) comunicación inalámbrica mediante ESP-NOW con latencias inferiores a 10 ms; (4) almacenamiento local en microSD para operación autónoma; (5) costo accesible para laboratorios universitarios; y (6) autonomía inalámbrica gracias a las fuentes de alimentación independientes en cada nodo.</w:t>
      </w:r>
    </w:p>
    <w:p>
      <w:pPr>
        <w:spacing w:before="0" w:after="80" w:lineRule="auto" w:line="360"/>
        <w:jc w:val="both"/>
      </w:pPr>
      <w:r>
        <w:rPr>
          <w:rFonts w:ascii="Calibri" w:hAnsi="Calibri"/>
          <w:b w:val="0"/>
          <w:i w:val="0"/>
          <w:sz w:val="22"/>
        </w:rPr>
        <w:t>El prototipo es aplicable en: monitoreo clínico en rehabilitación postoperatoria, investigación en biomecánica del movimiento, seguimiento de entrenamiento deportivo, evaluación de actividades funcionales en adultos mayores, y proyectos de aprendizaje en cursos de sistemas embebidos e IoT.</w:t>
      </w:r>
    </w:p>
    <w:p>
      <w:pPr>
        <w:spacing w:before="120" w:after="60" w:lineRule="auto" w:line="276"/>
        <w:jc w:val="left"/>
      </w:pPr>
      <w:r>
        <w:rPr>
          <w:rFonts w:ascii="Calibri" w:hAnsi="Calibri"/>
          <w:b/>
          <w:color w:val="00467F"/>
          <w:sz w:val="26"/>
        </w:rPr>
        <w:t>2. Descripción del Hardware</w:t>
      </w:r>
    </w:p>
    <w:p>
      <w:pPr>
        <w:spacing w:before="0" w:after="80" w:lineRule="auto" w:line="360"/>
        <w:jc w:val="both"/>
      </w:pPr>
      <w:r>
        <w:rPr>
          <w:rFonts w:ascii="Calibri" w:hAnsi="Calibri"/>
          <w:b w:val="0"/>
          <w:i w:val="0"/>
          <w:sz w:val="22"/>
        </w:rPr>
        <w:t>El prototipo está conformado por cuatro nodos ESP32 que operan de manera coordinada mediante el protocolo ESP-NOW en una topología en estrella. Cada nodo cuenta con su propia fuente de alimentación independiente, lo que permite su operación de forma inalámbrica y portable.</w:t>
      </w:r>
    </w:p>
    <w:p>
      <w:pPr>
        <w:spacing w:before="120" w:after="60" w:lineRule="auto" w:line="276"/>
        <w:jc w:val="left"/>
      </w:pPr>
      <w:r>
        <w:rPr>
          <w:rFonts w:ascii="Calibri" w:hAnsi="Calibri"/>
          <w:b/>
          <w:color w:val="00467F"/>
          <w:sz w:val="22"/>
        </w:rPr>
        <w:t>2.1 Nodo Maestro – ESP32 DevKit V1</w:t>
      </w:r>
    </w:p>
    <w:p>
      <w:pPr>
        <w:spacing w:before="0" w:after="80" w:lineRule="auto" w:line="360"/>
        <w:jc w:val="both"/>
      </w:pPr>
      <w:r>
        <w:rPr>
          <w:rFonts w:ascii="Calibri" w:hAnsi="Calibri"/>
          <w:b w:val="0"/>
          <w:i w:val="0"/>
          <w:sz w:val="22"/>
        </w:rPr>
        <w:t>Directorio: esp32_1_hr_rstc_sd_master. Constituye el núcleo central del sistema. Fuente de alimentación: portapilas de 4 pilas AA (6 V nominal → regulado a 3.3 V por el regulador integrado del DevKit) con capacidad aproximada de 2.400–3.000 mAh en configuración alcalina. Recibe paquetes de datos IMU (32 bytes) desde los nodos esclavos mediante ESP-NOW en el canal 1. Adquiere la señal de ritmo cardíaco a través del ADC en GPIO 34 (12 bits). Se comunica con el módulo RTC DS3231 por I2C (SDA: GPIO 21, SCL: GPIO 22) para marcas de tiempo con precisión ±2 ppm. Almacena los registros en tarjeta microSD mediante SPI (MOSI: GPIO 23, MISO: GPIO 19, SCK: GPIO 18, CS: GPIO 5).</w:t>
      </w:r>
    </w:p>
    <w:p>
      <w:pPr>
        <w:spacing w:before="120" w:after="60" w:lineRule="auto" w:line="276"/>
        <w:jc w:val="left"/>
      </w:pPr>
      <w:r>
        <w:rPr>
          <w:rFonts w:ascii="Calibri" w:hAnsi="Calibri"/>
          <w:b/>
          <w:color w:val="00467F"/>
          <w:sz w:val="22"/>
        </w:rPr>
        <w:t>2.2 Nodo de Movimiento – ESP32 DevKit V1</w:t>
      </w:r>
    </w:p>
    <w:p>
      <w:pPr>
        <w:spacing w:before="0" w:after="80" w:lineRule="auto" w:line="360"/>
        <w:jc w:val="both"/>
      </w:pPr>
      <w:r>
        <w:rPr>
          <w:rFonts w:ascii="Calibri" w:hAnsi="Calibri"/>
          <w:b w:val="0"/>
          <w:i w:val="0"/>
          <w:sz w:val="22"/>
        </w:rPr>
        <w:t>Directorio: esp32_2. Fuente de alimentación: batería de litio recargable de 3.7 V / 600 mAh, conectada directamente al pin VIN del DevKit a través de un módulo de carga TP4056. Esta configuración permite una autonomía estimada de 2–4 horas en operación continua. Integra el sensor MPU6050 mediante I2C (SDA: GPIO 21, SCL: GPIO 22). El driver propio (mpu6050.c / mpu6050.h) realiza calibración automática, calcula roll y pitch, y encapsula los datos en una estructura de 32 bytes que se transmite al nodo maestro por ESP-NOW cada 500 ms. El acelerómetro opera en ±2g (16 384 LSB/g) y el giroscopio en ±250°/s (131 LSB/°/s).</w:t>
      </w:r>
    </w:p>
    <w:p>
      <w:pPr>
        <w:spacing w:before="120" w:after="60" w:lineRule="auto" w:line="276"/>
        <w:jc w:val="left"/>
      </w:pPr>
      <w:r>
        <w:rPr>
          <w:rFonts w:ascii="Calibri" w:hAnsi="Calibri"/>
          <w:b/>
          <w:color w:val="00467F"/>
          <w:sz w:val="22"/>
        </w:rPr>
        <w:t>2.3 Nodo Táctil-Visual – ESP32-S3 Touch 1.28"</w:t>
      </w:r>
    </w:p>
    <w:p>
      <w:pPr>
        <w:spacing w:before="0" w:after="80" w:lineRule="auto" w:line="360"/>
        <w:jc w:val="both"/>
      </w:pPr>
      <w:r>
        <w:rPr>
          <w:rFonts w:ascii="Calibri" w:hAnsi="Calibri"/>
          <w:b w:val="0"/>
          <w:i w:val="0"/>
          <w:sz w:val="22"/>
        </w:rPr>
        <w:t>Directorio: esp_32_s3_touch_1.28. Fuente de alimentación: powerbank de 20.000 mAh conectada por USB-C, lo que proporciona una autonomía muy extensa (estimada en 40–60 horas de operación continua), adecuada para uso prolongado durante el día. Utiliza el sensor inercial QMI8658 como dispositivo primario, con compatibilidad hacia el MPU6050. Dispone de pantalla táctil circular de 1.28 pulgadas que permite la interacción local del usuario. Los datos IMU se transmiten al nodo maestro mediante ESP-NOW siguiendo el mismo esquema de empaquetado del nodo de movimiento.</w:t>
      </w:r>
    </w:p>
    <w:p>
      <w:pPr>
        <w:spacing w:before="120" w:after="60" w:lineRule="auto" w:line="276"/>
        <w:jc w:val="left"/>
      </w:pPr>
      <w:r>
        <w:rPr>
          <w:rFonts w:ascii="Calibri" w:hAnsi="Calibri"/>
          <w:b/>
          <w:color w:val="00467F"/>
          <w:sz w:val="22"/>
        </w:rPr>
        <w:t>2.4 Herramienta de Diagnóstico – WHO_AM_I</w:t>
      </w:r>
    </w:p>
    <w:p>
      <w:pPr>
        <w:spacing w:before="0" w:after="80" w:lineRule="auto" w:line="360"/>
        <w:jc w:val="both"/>
      </w:pPr>
      <w:r>
        <w:rPr>
          <w:rFonts w:ascii="Calibri" w:hAnsi="Calibri"/>
          <w:b w:val="0"/>
          <w:i w:val="0"/>
          <w:sz w:val="22"/>
        </w:rPr>
        <w:t>Directorio: herramienta_who_i_am_id_interno_arduino_ide. Desarrollada en Arduino IDE para ESP32 DevKit V1. Lee el registro 0x75 (WHO_AM_I) del MPU6050 mediante I2C a 100 kHz (GPIO 21/22). El valor esperado es 0x72 (variante MPU6050C). Permite detectar sensores falsificados o revisiones de hardware diferentes antes de su integración en el sistema.</w:t>
      </w:r>
    </w:p>
    <w:p>
      <w:pPr>
        <w:spacing w:before="0" w:after="80" w:lineRule="auto" w:line="360"/>
        <w:jc w:val="both"/>
      </w:pPr>
      <w:r>
        <w:rPr>
          <w:rFonts w:ascii="Calibri" w:hAnsi="Calibri"/>
          <w:b w:val="0"/>
          <w:i w:val="0"/>
          <w:sz w:val="22"/>
        </w:rPr>
        <w:t>La topología ESP-NOW conecta los tres nodos esclavos directamente con el maestro sin requerir punto de acceso WiFi, operando sobre la capa MAC 802.11 con latencias menores a 10 ms y alcance de hasta 250 m en línea de visión. La dirección MAC del maestro debe configurarse en cada nodo esclavo antes del despliegue.</w:t>
      </w:r>
    </w:p>
    <w:p>
      <w:r>
        <w:br w:type="page"/>
      </w:r>
    </w:p>
    <w:p>
      <w:pPr>
        <w:spacing w:before="120" w:after="60" w:lineRule="auto" w:line="276"/>
        <w:jc w:val="left"/>
      </w:pPr>
      <w:r>
        <w:rPr>
          <w:rFonts w:ascii="Calibri" w:hAnsi="Calibri"/>
          <w:b/>
          <w:color w:val="00467F"/>
          <w:sz w:val="26"/>
        </w:rPr>
        <w:t>3. Resumen de Archivos de Diseño</w:t>
      </w:r>
    </w:p>
    <w:p>
      <w:pPr>
        <w:spacing w:before="0" w:after="80" w:lineRule="auto" w:line="360"/>
        <w:jc w:val="both"/>
      </w:pPr>
      <w:r>
        <w:rPr>
          <w:rFonts w:ascii="Calibri" w:hAnsi="Calibri"/>
          <w:b w:val="0"/>
          <w:i w:val="0"/>
          <w:sz w:val="22"/>
        </w:rPr>
        <w:t>Todos los archivos de diseño, firmware y documentación están disponibles públicamente bajo licencia MIT: https://github.com/Cdcuellar/Sistemas-embebidos---Actividades-de-la-vida-diaria</w:t>
      </w:r>
    </w:p>
    <w:tbl>
      <w:tblPr>
        <w:tblStyle w:val="TableGrid"/>
        <w:tblW w:type="auto" w:w="0"/>
        <w:jc w:val="center"/>
        <w:tblLook w:firstColumn="1" w:firstRow="1" w:lastColumn="0" w:lastRow="0" w:noHBand="0" w:noVBand="1" w:val="04A0"/>
      </w:tblPr>
      <w:tblGrid>
        <w:gridCol w:w="2268"/>
        <w:gridCol w:w="1587"/>
        <w:gridCol w:w="1020"/>
        <w:gridCol w:w="5046"/>
      </w:tblGrid>
      <w:tr>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Archivo</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Lenguaje</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Licencia</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espnow_example_main.c</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maestro: recepción ESP-NOW, ADC HR, RTC, SD</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mpu6050.c</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Driver IMU MPU6050: inicialización, calibración, lectura</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mpu6050.h</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Cabecera driver MPU6050, estructuras y prototipos</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(esp32_2)</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movimiento: lectura MPU6050 y TX ESP-NOW</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(esp32_s3)</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táctil-visual: QMI8658, pantalla y ESP-NOW</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herramienta_who_i_am.ino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(Arduino)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Diagnóstico WHO_AM_I del MPU6050 vía I2C</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README.txt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Texto</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Documentación de uso de la herramienta WHO_AM_I</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CMakeLists.txt (×3)</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CMake</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Archivos de compilación para cada proyecto ESP-IDF</w:t>
            </w:r>
          </w:p>
        </w:tc>
      </w:tr>
    </w:tbl>
    <w:p>
      <w:pPr>
        <w:spacing w:before="120" w:after="60" w:lineRule="auto" w:line="276"/>
        <w:jc w:val="left"/>
      </w:pPr>
      <w:r>
        <w:rPr>
          <w:rFonts w:ascii="Calibri" w:hAnsi="Calibri"/>
          <w:b/>
          <w:color w:val="00467F"/>
          <w:sz w:val="22"/>
        </w:rPr>
        <w:t>Esquema de Conexiones del Sistema</w:t>
      </w:r>
    </w:p>
    <w:p>
      <w:pPr>
        <w:spacing w:before="40" w:after="40" w:lineRule="auto" w:line="276"/>
        <w:jc w:val="left"/>
      </w:pPr>
      <w:r>
        <w:rPr>
          <w:rFonts w:ascii="Courier New" w:hAnsi="Courier New"/>
          <w:sz w:val="16"/>
        </w:rPr>
        <w:t xml:space="preserve">  [Nodo Movimiento]          [Nodo Táctil S3]         [Diagnóstico]</w:t>
        <w:br/>
        <w:t xml:space="preserve">  MPU6050 (I2C)              QMI8658 / MPU6050        WHO_AM_I Tool</w:t>
        <w:br/>
        <w:t xml:space="preserve">  Bat. Litio 3.7V/600mAh     Powerbank 20.000 mAh     USB/Serial</w:t>
        <w:br/>
        <w:t xml:space="preserve">        |     ESP-NOW              |     ESP-NOW</w:t>
        <w:br/>
        <w:t xml:space="preserve">        +-----------+--------------+</w:t>
        <w:br/>
        <w:t xml:space="preserve">                    |</w:t>
        <w:br/>
        <w:t xml:space="preserve">           [NODO MAESTRO – ESP32 DevKit V1]</w:t>
        <w:br/>
        <w:t xml:space="preserve">           ┌──────────────────────────────┐</w:t>
        <w:br/>
        <w:t xml:space="preserve">           │ Portapilas 4×AA (6V)          │</w:t>
        <w:br/>
        <w:t xml:space="preserve">           │ ADC HR      GPIO 34           │</w:t>
        <w:br/>
        <w:t xml:space="preserve">           │ RTC DS3231  I2C GPIO 21/22    │</w:t>
        <w:br/>
        <w:t xml:space="preserve">           │ MicroSD     SPI GPIO 5/18/19/23│</w:t>
        <w:br/>
        <w:t xml:space="preserve">           └──────────────────────────────┘</w:t>
      </w:r>
    </w:p>
    <w:p/>
    <w:p>
      <w:pPr>
        <w:spacing w:before="120" w:after="60" w:lineRule="auto" w:line="276"/>
        <w:jc w:val="left"/>
      </w:pPr>
      <w:r>
        <w:rPr>
          <w:rFonts w:ascii="Calibri" w:hAnsi="Calibri"/>
          <w:b/>
          <w:color w:val="00467F"/>
          <w:sz w:val="26"/>
        </w:rPr>
        <w:t>4. Lista de Materiales (Bill of Materials)</w:t>
      </w:r>
    </w:p>
    <w:p>
      <w:pPr>
        <w:spacing w:before="0" w:after="80" w:lineRule="auto" w:line="360"/>
        <w:jc w:val="both"/>
      </w:pPr>
      <w:r>
        <w:rPr>
          <w:rFonts w:ascii="Calibri" w:hAnsi="Calibri"/>
          <w:b w:val="0"/>
          <w:i w:val="0"/>
          <w:sz w:val="22"/>
        </w:rPr>
        <w:t>Precios de mercado 2026 para Latinoamérica (AliExpress, Mercado Libre Colombia/México). Se incluyen las fuentes de alimentación de cada nodo.</w:t>
      </w:r>
    </w:p>
    <w:tbl>
      <w:tblPr>
        <w:tblStyle w:val="TableGrid"/>
        <w:tblW w:type="auto" w:w="0"/>
        <w:jc w:val="center"/>
        <w:tblLook w:firstColumn="1" w:firstRow="1" w:lastColumn="0" w:lastRow="0" w:noHBand="0" w:noVBand="1" w:val="04A0"/>
      </w:tblPr>
      <w:tblGrid>
        <w:gridCol w:w="850"/>
        <w:gridCol w:w="2948"/>
        <w:gridCol w:w="510"/>
        <w:gridCol w:w="794"/>
        <w:gridCol w:w="794"/>
        <w:gridCol w:w="1984"/>
        <w:gridCol w:w="1247"/>
      </w:tblGrid>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Designador</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Componente / Descripción</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Cant.</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Unit.</w:t>
              <w:br/>
              <w:t>(USD)</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Total</w:t>
              <w:br/>
              <w:t>(USD)</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Fuente</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Tipo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U1, U3</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 DevKit V1 (240 MHz, WiFi/BT, 4 MB Flash)</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$24.00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 / Mercado Libre</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U2</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MPU6050 – Acelerómetro + Giroscopio 6 ejes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U4</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ESP32-S3 Touch 1.28" (con pantalla táctil)</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$18.00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$18.00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RTC DS3231 (I2C, ±2 ppm)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lector microSD + Tarjeta microSD 16 GB</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$4.00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de litio 3.7 V / 600 mAh (Nodo Movimiento)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CHG1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cargador TP4056 micro-USB (para BAT1)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$0.80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$0.80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PB1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 USB-C (Nodo Táctil S3)</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Mercado Libre</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PP1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con tapa y switch ON/OFF (Nodo Maestro)</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 / Metal</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AA alcalinas 1.5 V (pack ×4)</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Supermercado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R1, R2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Resistencia 4.7 kΩ, 1/4 W, ±5% (pull-up I2C)</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$0.10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$0.20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Metal film</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J1–J16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Cables Jumper macho-hembra, 20 cm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$0.08</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$1.20</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AliExpress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 prototipo 5×7 cm (breadboard o perforada)</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$1.50</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Local / AliExpress</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FR4 inorgánico</w:t>
            </w:r>
          </w:p>
        </w:tc>
      </w:tr>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TOTAL</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$77.70</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USD / ~COP 310.000 / ~MXN 1.550 / ~EUR 72 / ~ARS 77.700</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r>
    </w:tbl>
    <w:p>
      <w:r>
        <w:br w:type="page"/>
      </w:r>
    </w:p>
    <w:p>
      <w:pPr>
        <w:spacing w:before="120" w:after="60" w:lineRule="auto" w:line="276"/>
        <w:jc w:val="left"/>
      </w:pPr>
      <w:r>
        <w:rPr>
          <w:rFonts w:ascii="Calibri" w:hAnsi="Calibri"/>
          <w:b/>
          <w:color w:val="00467F"/>
          <w:sz w:val="26"/>
        </w:rPr>
        <w:t>5. Instrucciones de Construcción</w:t>
      </w:r>
    </w:p>
    <w:p>
      <w:pPr>
        <w:spacing w:before="120" w:after="60" w:lineRule="auto" w:line="276"/>
        <w:jc w:val="left"/>
      </w:pPr>
      <w:r>
        <w:rPr>
          <w:rFonts w:ascii="Calibri" w:hAnsi="Calibri"/>
          <w:b/>
          <w:color w:val="00467F"/>
          <w:sz w:val="22"/>
        </w:rPr>
        <w:t>5.1 Requisitos de Software</w:t>
      </w:r>
    </w:p>
    <w:p>
      <w:pPr>
        <w:pStyle w:val="ListBullet"/>
        <w:spacing w:before="0" w:after="40" w:lineRule="auto" w:line="312"/>
        <w:jc w:val="both"/>
      </w:pPr>
      <w:r>
        <w:rPr>
          <w:rFonts w:ascii="Calibri" w:hAnsi="Calibri"/>
          <w:sz w:val="20"/>
        </w:rPr>
        <w:t>ESP-IDF v5.x (https://docs.espressif.com/projects/esp-idf) – Para los nodos esp32_2, esp32_1 y esp32_s3.</w:t>
      </w:r>
    </w:p>
    <w:p>
      <w:pPr>
        <w:pStyle w:val="ListBullet"/>
        <w:spacing w:before="0" w:after="40" w:lineRule="auto" w:line="312"/>
        <w:jc w:val="both"/>
      </w:pPr>
      <w:r>
        <w:rPr>
          <w:rFonts w:ascii="Calibri" w:hAnsi="Calibri"/>
          <w:sz w:val="20"/>
        </w:rPr>
        <w:t>Arduino IDE 2.x + Soporte ESP32 v3.x (https://arduino.esp32.com/stable/package_esp32_index.json) – Para la herramienta WHO_AM_I.</w:t>
      </w:r>
    </w:p>
    <w:p>
      <w:pPr>
        <w:pStyle w:val="ListBullet"/>
        <w:spacing w:before="0" w:after="40" w:lineRule="auto" w:line="312"/>
        <w:jc w:val="both"/>
      </w:pPr>
      <w:r>
        <w:rPr>
          <w:rFonts w:ascii="Calibri" w:hAnsi="Calibri"/>
          <w:sz w:val="20"/>
        </w:rPr>
        <w:t>Librerías Arduino: Wire.h (incluida en el núcleo ESP32), esp_now.h (incluida en ESP-IDF).</w:t>
      </w:r>
    </w:p>
    <w:p>
      <w:pPr>
        <w:pStyle w:val="ListBullet"/>
        <w:spacing w:before="0" w:after="40" w:lineRule="auto" w:line="312"/>
        <w:jc w:val="both"/>
      </w:pPr>
      <w:r>
        <w:rPr>
          <w:rFonts w:ascii="Calibri" w:hAnsi="Calibri"/>
          <w:sz w:val="20"/>
        </w:rPr>
        <w:t>Drivers USB-UART: CP2102 o CH340 según la variante del módulo ESP32 utilizado.</w:t>
      </w:r>
    </w:p>
    <w:p>
      <w:pPr>
        <w:pStyle w:val="ListBullet"/>
        <w:spacing w:before="0" w:after="40" w:lineRule="auto" w:line="312"/>
        <w:jc w:val="both"/>
      </w:pPr>
      <w:r>
        <w:rPr>
          <w:rFonts w:ascii="Calibri" w:hAnsi="Calibri"/>
          <w:sz w:val="20"/>
        </w:rPr>
        <w:t>Python 3.10+ y cmake para la compilación ESP-IDF.</w:t>
      </w:r>
    </w:p>
    <w:p>
      <w:pPr>
        <w:spacing w:before="120" w:after="60" w:lineRule="auto" w:line="276"/>
        <w:jc w:val="left"/>
      </w:pPr>
      <w:r>
        <w:rPr>
          <w:rFonts w:ascii="Calibri" w:hAnsi="Calibri"/>
          <w:b/>
          <w:color w:val="00467F"/>
          <w:sz w:val="22"/>
        </w:rPr>
        <w:t>5.2 Configuración de Pines y Conexiones</w:t>
      </w:r>
    </w:p>
    <w:tbl>
      <w:tblPr>
        <w:tblStyle w:val="TableGrid"/>
        <w:tblW w:type="auto" w:w="0"/>
        <w:jc w:val="center"/>
        <w:tblLook w:firstColumn="1" w:firstRow="1" w:lastColumn="0" w:lastRow="0" w:noHBand="0" w:noVBand="1" w:val="04A0"/>
      </w:tblPr>
      <w:tblGrid>
        <w:gridCol w:w="3118"/>
        <w:gridCol w:w="2268"/>
        <w:gridCol w:w="3969"/>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Señal / Componente</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Pin ESP32</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Nodo / Función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SDA</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SCL</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VCC</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R1 (4.7 kΩ)</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SDA – 3.3V</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datos</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R2 (4.7 kΩ)</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SCL – 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reloj</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SDA</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SCL</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MOSI</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23</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MISO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19</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SCK</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18</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CS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5</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Sensor HR (analógico)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34 (ADC1_CH6)</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(+6V)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 USB 5V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 alimentación</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3.7V/600mAh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del DevKit</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movimiento – vía TP4056</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USB-C del módulo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táctil S3 – alimentación</w:t>
            </w:r>
          </w:p>
        </w:tc>
      </w:tr>
    </w:tbl>
    <w:p>
      <w:pPr>
        <w:spacing w:before="120" w:after="60" w:lineRule="auto" w:line="276"/>
        <w:jc w:val="left"/>
      </w:pPr>
      <w:r>
        <w:rPr>
          <w:rFonts w:ascii="Calibri" w:hAnsi="Calibri"/>
          <w:b/>
          <w:color w:val="00467F"/>
          <w:sz w:val="22"/>
        </w:rPr>
        <w:t>5.3 Carga de Firmware</w:t>
      </w:r>
    </w:p>
    <w:p>
      <w:pPr>
        <w:pStyle w:val="ListNumber"/>
        <w:spacing w:before="0" w:after="40" w:lineRule="auto" w:line="312"/>
        <w:jc w:val="both"/>
      </w:pPr>
      <w:r>
        <w:rPr>
          <w:rFonts w:ascii="Calibri" w:hAnsi="Calibri"/>
          <w:sz w:val="20"/>
        </w:rPr>
        <w:t>Clonar el repositorio: git clone https://github.com/Cdcuellar/Sistemas-embebidos---Actividades-de-la-vida-diaria</w:t>
      </w:r>
    </w:p>
    <w:p>
      <w:pPr>
        <w:pStyle w:val="ListNumber"/>
        <w:spacing w:before="0" w:after="40" w:lineRule="auto" w:line="312"/>
        <w:jc w:val="both"/>
      </w:pPr>
      <w:r>
        <w:rPr>
          <w:rFonts w:ascii="Calibri" w:hAnsi="Calibri"/>
          <w:sz w:val="20"/>
        </w:rPr>
        <w:t>Configurar la dirección MAC del nodo maestro en los archivos main.c de esp32_2 y esp_32_s3_touch_1.28 (macro MASTER_MAC_ADDR). Utilizar la herramienta 'Dirección mac' del repositorio para obtenerla.</w:t>
      </w:r>
    </w:p>
    <w:p>
      <w:pPr>
        <w:pStyle w:val="ListNumber"/>
        <w:spacing w:before="0" w:after="40" w:lineRule="auto" w:line="312"/>
        <w:jc w:val="both"/>
      </w:pPr>
      <w:r>
        <w:rPr>
          <w:rFonts w:ascii="Calibri" w:hAnsi="Calibri"/>
          <w:sz w:val="20"/>
        </w:rPr>
        <w:t>Para los nodos ESP-IDF (esp32_1, esp32_2, esp32_s3): ejecutar 'idf.py set-target esp32', 'idf.py build' y 'idf.py flash' en el directorio de cada proyecto.</w:t>
      </w:r>
    </w:p>
    <w:p>
      <w:pPr>
        <w:pStyle w:val="ListNumber"/>
        <w:spacing w:before="0" w:after="40" w:lineRule="auto" w:line="312"/>
        <w:jc w:val="both"/>
      </w:pPr>
      <w:r>
        <w:rPr>
          <w:rFonts w:ascii="Calibri" w:hAnsi="Calibri"/>
          <w:sz w:val="20"/>
        </w:rPr>
        <w:t>Para la herramienta WHO_AM_I: abrir el .ino en Arduino IDE, seleccionar placa 'ESP32 Dev Module' y cargar el firmware.</w:t>
      </w:r>
    </w:p>
    <w:p>
      <w:pPr>
        <w:pStyle w:val="ListNumber"/>
        <w:spacing w:before="0" w:after="40" w:lineRule="auto" w:line="312"/>
        <w:jc w:val="both"/>
      </w:pPr>
      <w:r>
        <w:rPr>
          <w:rFonts w:ascii="Calibri" w:hAnsi="Calibri"/>
          <w:sz w:val="20"/>
        </w:rPr>
        <w:t>Verificar la carga monitoreando la salida serial a 115200 baudios.</w:t>
      </w:r>
    </w:p>
    <w:p>
      <w:pPr>
        <w:spacing w:before="120" w:after="60" w:lineRule="auto" w:line="276"/>
        <w:jc w:val="left"/>
      </w:pPr>
      <w:r>
        <w:rPr>
          <w:rFonts w:ascii="Calibri" w:hAnsi="Calibri"/>
          <w:b/>
          <w:color w:val="00467F"/>
          <w:sz w:val="26"/>
        </w:rPr>
        <w:t>6. Instrucciones de Operación</w:t>
      </w:r>
    </w:p>
    <w:p>
      <w:pPr>
        <w:pStyle w:val="ListNumber"/>
        <w:spacing w:before="0" w:after="40" w:lineRule="auto" w:line="312"/>
        <w:jc w:val="both"/>
      </w:pPr>
      <w:r>
        <w:rPr>
          <w:rFonts w:ascii="Calibri" w:hAnsi="Calibri"/>
          <w:sz w:val="20"/>
        </w:rPr>
        <w:t>Conectar las fuentes de alimentación: encender el portapilas 4×AA del nodo maestro; asegurarse de que la powerbank del nodo táctil S3 esté cargada; verificar que la batería de litio del nodo movimiento esté cargada mediante el módulo TP4056 (LED azul = carga completa).</w:t>
      </w:r>
    </w:p>
    <w:p>
      <w:pPr>
        <w:pStyle w:val="ListNumber"/>
        <w:spacing w:before="0" w:after="40" w:lineRule="auto" w:line="312"/>
        <w:jc w:val="both"/>
      </w:pPr>
      <w:r>
        <w:rPr>
          <w:rFonts w:ascii="Calibri" w:hAnsi="Calibri"/>
          <w:sz w:val="20"/>
        </w:rPr>
        <w:t>Encender el nodo maestro primero; esperar 3 segundos para que inicialice el RTC y el sistema de archivos de la SD.</w:t>
      </w:r>
    </w:p>
    <w:p>
      <w:pPr>
        <w:pStyle w:val="ListNumber"/>
        <w:spacing w:before="0" w:after="40" w:lineRule="auto" w:line="312"/>
        <w:jc w:val="both"/>
      </w:pPr>
      <w:r>
        <w:rPr>
          <w:rFonts w:ascii="Calibri" w:hAnsi="Calibri"/>
          <w:sz w:val="20"/>
        </w:rPr>
        <w:t>Encender los nodos esclavos (esp32_2 y esp32_s3). Cada nodo ejecutará la calibración automática del IMU durante los primeros 2 segundos.</w:t>
      </w:r>
    </w:p>
    <w:p>
      <w:pPr>
        <w:pStyle w:val="ListNumber"/>
        <w:spacing w:before="0" w:after="40" w:lineRule="auto" w:line="312"/>
        <w:jc w:val="both"/>
      </w:pPr>
      <w:r>
        <w:rPr>
          <w:rFonts w:ascii="Calibri" w:hAnsi="Calibri"/>
          <w:sz w:val="20"/>
        </w:rPr>
        <w:t>Verificar el emparejamiento ESP-NOW: el monitor serie del maestro (115200 baudios) debe mostrar: '[ESPNOW] Datos IMU recibidos: roll=X.XX pitch=Y.YY accX=Z.ZZ'.</w:t>
      </w:r>
    </w:p>
    <w:p>
      <w:pPr>
        <w:pStyle w:val="ListNumber"/>
        <w:spacing w:before="0" w:after="40" w:lineRule="auto" w:line="312"/>
        <w:jc w:val="both"/>
      </w:pPr>
      <w:r>
        <w:rPr>
          <w:rFonts w:ascii="Calibri" w:hAnsi="Calibri"/>
          <w:sz w:val="20"/>
        </w:rPr>
        <w:t>Los registros se almacenan en la SD en formato CSV: 'datos_YYYY-MM-DD.csv' con columnas: timestamp, roll, pitch, accX, accY, accZ, bpm.</w:t>
      </w:r>
    </w:p>
    <w:p>
      <w:pPr>
        <w:pStyle w:val="ListNumber"/>
        <w:spacing w:before="0" w:after="40" w:lineRule="auto" w:line="312"/>
        <w:jc w:val="both"/>
      </w:pPr>
      <w:r>
        <w:rPr>
          <w:rFonts w:ascii="Calibri" w:hAnsi="Calibri"/>
          <w:sz w:val="20"/>
        </w:rPr>
        <w:t>Para diagnóstico WHO_AM_I: ejecutar la herramienta y verificar que el registro 0x75 retorna 0x72 (MPU6050C). Un valor diferente indica sensor falsificado o revisión distinta.</w:t>
      </w:r>
    </w:p>
    <w:p>
      <w:pPr>
        <w:pStyle w:val="ListNumber"/>
        <w:spacing w:before="0" w:after="40" w:lineRule="auto" w:line="312"/>
        <w:jc w:val="both"/>
      </w:pPr>
      <w:r>
        <w:rPr>
          <w:rFonts w:ascii="Calibri" w:hAnsi="Calibri"/>
          <w:sz w:val="20"/>
        </w:rPr>
        <w:t>Para detener el sistema: apagar nodos esclavos primero, luego el maestro, garantizando el cierre correcto del archivo CSV en la SD.</w:t>
      </w:r>
    </w:p>
    <w:p>
      <w:r>
        <w:br w:type="page"/>
      </w:r>
    </w:p>
    <w:p>
      <w:pPr>
        <w:spacing w:before="120" w:after="60" w:lineRule="auto" w:line="276"/>
        <w:jc w:val="left"/>
      </w:pPr>
      <w:r>
        <w:rPr>
          <w:rFonts w:ascii="Calibri" w:hAnsi="Calibri"/>
          <w:b/>
          <w:color w:val="00467F"/>
          <w:sz w:val="26"/>
        </w:rPr>
        <w:t>7. Estado del Prototipo y Trabajo Futuro</w:t>
      </w:r>
    </w:p>
    <w:p>
      <w:pPr>
        <w:spacing w:before="0" w:after="80" w:lineRule="auto" w:line="360"/>
        <w:jc w:val="both"/>
      </w:pPr>
      <w:r>
        <w:rPr>
          <w:rFonts w:ascii="Calibri" w:hAnsi="Calibri"/>
          <w:b w:val="0"/>
          <w:i w:val="0"/>
          <w:sz w:val="22"/>
        </w:rPr>
        <w:t>El sistema presentado en este artículo corresponde a un prototipo funcional en etapa de desarrollo. Los cuatro nodos han sido implementados y el firmware se ejecuta correctamente en condiciones de laboratorio, con comunicación ESP-NOW verificada entre nodos y registro de datos en tarjeta SD. En esta versión no se han realizado pruebas de validación clínica formal ni caracterización estadística exhaustiva de los sensores, por lo que los valores de referencia presentados corresponden a las especificaciones técnicas de los datasheets de los fabricantes.</w:t>
      </w:r>
    </w:p>
    <w:p>
      <w:pPr>
        <w:spacing w:before="120" w:after="60" w:lineRule="auto" w:line="276"/>
        <w:jc w:val="left"/>
      </w:pPr>
      <w:r>
        <w:rPr>
          <w:rFonts w:ascii="Calibri" w:hAnsi="Calibri"/>
          <w:b/>
          <w:color w:val="00467F"/>
          <w:sz w:val="22"/>
        </w:rPr>
        <w:t>7.1 Especificaciones Técnicas de Referencia (Datasheet)</w:t>
      </w:r>
    </w:p>
    <w:p>
      <w:pPr>
        <w:spacing w:before="0" w:after="80" w:lineRule="auto" w:line="360"/>
        <w:jc w:val="both"/>
      </w:pPr>
      <w:r>
        <w:rPr>
          <w:rFonts w:ascii="Calibri" w:hAnsi="Calibri"/>
          <w:b w:val="0"/>
          <w:i w:val="0"/>
          <w:sz w:val="22"/>
        </w:rPr>
        <w:t>La siguiente tabla resume los parámetros técnicos de los componentes principales según sus hojas de datos:</w:t>
      </w:r>
    </w:p>
    <w:tbl>
      <w:tblPr>
        <w:tblStyle w:val="TableGrid"/>
        <w:tblW w:type="auto" w:w="0"/>
        <w:jc w:val="center"/>
        <w:tblLook w:firstColumn="1" w:firstRow="1" w:lastColumn="0" w:lastRow="0" w:noHBand="0" w:noVBand="1" w:val="04A0"/>
      </w:tblPr>
      <w:tblGrid>
        <w:gridCol w:w="3288"/>
        <w:gridCol w:w="2551"/>
        <w:gridCol w:w="4082"/>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Valor</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Observación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acelerómetro (MPU6050)</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16 384 LSB/g</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±2g, datasheet InvenSense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giroscopio (MPU6050)</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131 LSB/(°/s)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±250°/s, datasheet InvenSense</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Cadencia de muestreo IMU</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 ms (10 Hz)</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Configurado en firmware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Frecuencia de transmisión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500 ms (2 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Configurable en código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Latencia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&lt; 10 ms (estimado)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Alcance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 m (LOS)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Precisión RTC DS3231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 ppm (~±5 s/mes)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Datasheet Maxim Integrated</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ADC ritmo cardíaco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 bits (0–4095)</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GPIO 34, referencia 3.3V</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Capacidad powerbank (Nodo S3)</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20.000 mAh / 5V USB</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40–60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(Nodo Movimiento)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3.7 V / 600 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2–4 h</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(Nodo Maestro)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~6V / 2.400–3.000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alcalinas, autonomía: 8–15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Protocolo comunicación</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ESP-NOW (802.11, 2.4 GHz)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Sin cifrado, canal 1</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Tamaño payload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 bytes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Estructura datos_imu_t</w:t>
            </w:r>
          </w:p>
        </w:tc>
      </w:tr>
    </w:tbl>
    <w:p>
      <w:pPr>
        <w:spacing w:before="120" w:after="60" w:lineRule="auto" w:line="276"/>
        <w:jc w:val="left"/>
      </w:pPr>
      <w:r>
        <w:rPr>
          <w:rFonts w:ascii="Calibri" w:hAnsi="Calibri"/>
          <w:b/>
          <w:color w:val="00467F"/>
          <w:sz w:val="22"/>
        </w:rPr>
        <w:t>7.2 Funcionalidades Implementadas</w:t>
      </w:r>
    </w:p>
    <w:p>
      <w:pPr>
        <w:spacing w:before="0" w:after="80" w:lineRule="auto" w:line="360"/>
        <w:jc w:val="both"/>
      </w:pPr>
      <w:r>
        <w:rPr>
          <w:rFonts w:ascii="Calibri" w:hAnsi="Calibri"/>
          <w:b w:val="0"/>
          <w:i w:val="0"/>
          <w:sz w:val="22"/>
        </w:rPr>
        <w:t>Las siguientes funcionalidades han sido verificadas en el prototipo actual:</w:t>
      </w:r>
    </w:p>
    <w:p>
      <w:pPr>
        <w:pStyle w:val="ListBullet"/>
        <w:spacing w:before="0" w:after="40" w:lineRule="auto" w:line="312"/>
        <w:jc w:val="both"/>
      </w:pPr>
      <w:r>
        <w:rPr>
          <w:rFonts w:ascii="Calibri" w:hAnsi="Calibri"/>
          <w:sz w:val="20"/>
        </w:rPr>
        <w:t>Comunicación inalámbrica ESP-NOW entre los tres nodos esclavos y el nodo maestro.</w:t>
      </w:r>
    </w:p>
    <w:p>
      <w:pPr>
        <w:pStyle w:val="ListBullet"/>
        <w:spacing w:before="0" w:after="40" w:lineRule="auto" w:line="312"/>
        <w:jc w:val="both"/>
      </w:pPr>
      <w:r>
        <w:rPr>
          <w:rFonts w:ascii="Calibri" w:hAnsi="Calibri"/>
          <w:sz w:val="20"/>
        </w:rPr>
        <w:t>Lectura y transmisión de datos IMU (roll, pitch, aceleración triaxial) desde el nodo de movimiento.</w:t>
      </w:r>
    </w:p>
    <w:p>
      <w:pPr>
        <w:pStyle w:val="ListBullet"/>
        <w:spacing w:before="0" w:after="40" w:lineRule="auto" w:line="312"/>
        <w:jc w:val="both"/>
      </w:pPr>
      <w:r>
        <w:rPr>
          <w:rFonts w:ascii="Calibri" w:hAnsi="Calibri"/>
          <w:sz w:val="20"/>
        </w:rPr>
        <w:t>Almacenamiento de registros con marcas de tiempo en tarjeta microSD.</w:t>
      </w:r>
    </w:p>
    <w:p>
      <w:pPr>
        <w:pStyle w:val="ListBullet"/>
        <w:spacing w:before="0" w:after="40" w:lineRule="auto" w:line="312"/>
        <w:jc w:val="both"/>
      </w:pPr>
      <w:r>
        <w:rPr>
          <w:rFonts w:ascii="Calibri" w:hAnsi="Calibri"/>
          <w:sz w:val="20"/>
        </w:rPr>
        <w:t>Adquisición de señal analógica de ritmo cardíaco mediante ADC.</w:t>
      </w:r>
    </w:p>
    <w:p>
      <w:pPr>
        <w:pStyle w:val="ListBullet"/>
        <w:spacing w:before="0" w:after="40" w:lineRule="auto" w:line="312"/>
        <w:jc w:val="both"/>
      </w:pPr>
      <w:r>
        <w:rPr>
          <w:rFonts w:ascii="Calibri" w:hAnsi="Calibri"/>
          <w:sz w:val="20"/>
        </w:rPr>
        <w:t>Herramienta de diagnóstico WHO_AM_I para verificación de autenticidad del sensor MPU6050.</w:t>
      </w:r>
    </w:p>
    <w:p>
      <w:pPr>
        <w:pStyle w:val="ListBullet"/>
        <w:spacing w:before="0" w:after="40" w:lineRule="auto" w:line="312"/>
        <w:jc w:val="both"/>
      </w:pPr>
      <w:r>
        <w:rPr>
          <w:rFonts w:ascii="Calibri" w:hAnsi="Calibri"/>
          <w:sz w:val="20"/>
        </w:rPr>
        <w:t>Interfaz de usuario local en el nodo táctil-visual ESP32-S3.</w:t>
      </w:r>
    </w:p>
    <w:p>
      <w:pPr>
        <w:pStyle w:val="ListBullet"/>
        <w:spacing w:before="0" w:after="40" w:lineRule="auto" w:line="312"/>
        <w:jc w:val="both"/>
      </w:pPr>
      <w:r>
        <w:rPr>
          <w:rFonts w:ascii="Calibri" w:hAnsi="Calibri"/>
          <w:sz w:val="20"/>
        </w:rPr>
        <w:t>Operación autónoma e inalámbrica mediante fuentes de alimentación independientes en cada nodo.</w:t>
      </w:r>
    </w:p>
    <w:p>
      <w:pPr>
        <w:spacing w:before="120" w:after="60" w:lineRule="auto" w:line="276"/>
        <w:jc w:val="left"/>
      </w:pPr>
      <w:r>
        <w:rPr>
          <w:rFonts w:ascii="Calibri" w:hAnsi="Calibri"/>
          <w:b/>
          <w:color w:val="00467F"/>
          <w:sz w:val="22"/>
        </w:rPr>
        <w:t>7.3 Limitaciones Actuales y Trabajo Futuro</w:t>
      </w:r>
    </w:p>
    <w:p>
      <w:pPr>
        <w:spacing w:before="0" w:after="80" w:lineRule="auto" w:line="360"/>
        <w:jc w:val="both"/>
      </w:pPr>
      <w:r>
        <w:rPr>
          <w:rFonts w:ascii="Calibri" w:hAnsi="Calibri"/>
          <w:b w:val="0"/>
          <w:i w:val="0"/>
          <w:sz w:val="22"/>
        </w:rPr>
        <w:t>Las limitaciones identificadas en la versión actual del prototipo son:</w:t>
      </w:r>
    </w:p>
    <w:p>
      <w:pPr>
        <w:pStyle w:val="ListBullet"/>
        <w:spacing w:before="0" w:after="40" w:lineRule="auto" w:line="312"/>
        <w:jc w:val="both"/>
      </w:pPr>
      <w:r>
        <w:rPr>
          <w:rFonts w:ascii="Calibri" w:hAnsi="Calibri"/>
          <w:sz w:val="20"/>
        </w:rPr>
        <w:t>No se ha realizado validación clínica formal ni pruebas de precisión comparativas con equipos de referencia.</w:t>
      </w:r>
    </w:p>
    <w:p>
      <w:pPr>
        <w:pStyle w:val="ListBullet"/>
        <w:spacing w:before="0" w:after="40" w:lineRule="auto" w:line="312"/>
        <w:jc w:val="both"/>
      </w:pPr>
      <w:r>
        <w:rPr>
          <w:rFonts w:ascii="Calibri" w:hAnsi="Calibri"/>
          <w:sz w:val="20"/>
        </w:rPr>
        <w:t>Cifrado ESP-NOW desactivado: los datos se transmiten sin cifrado, lo que limita el uso en aplicaciones clínicas con requisitos de privacidad.</w:t>
      </w:r>
    </w:p>
    <w:p>
      <w:pPr>
        <w:pStyle w:val="ListBullet"/>
        <w:spacing w:before="0" w:after="40" w:lineRule="auto" w:line="312"/>
        <w:jc w:val="both"/>
      </w:pPr>
      <w:r>
        <w:rPr>
          <w:rFonts w:ascii="Calibri" w:hAnsi="Calibri"/>
          <w:sz w:val="20"/>
        </w:rPr>
        <w:t>Frecuencia de muestreo de 10 Hz: adecuada para AVD de baja frecuencia, insuficiente para movimientos de alta dinámica (se requeriría ≥50 Hz).</w:t>
      </w:r>
    </w:p>
    <w:p>
      <w:pPr>
        <w:pStyle w:val="ListBullet"/>
        <w:spacing w:before="0" w:after="40" w:lineRule="auto" w:line="312"/>
        <w:jc w:val="both"/>
      </w:pPr>
      <w:r>
        <w:rPr>
          <w:rFonts w:ascii="Calibri" w:hAnsi="Calibri"/>
          <w:sz w:val="20"/>
        </w:rPr>
        <w:t>El sensor analógico de ritmo cardíaco es susceptible a artefactos por movimiento; se recomienda el módulo MAX30102 para mayor precisión.</w:t>
      </w:r>
    </w:p>
    <w:p>
      <w:pPr>
        <w:pStyle w:val="ListBullet"/>
        <w:spacing w:before="0" w:after="40" w:lineRule="auto" w:line="312"/>
        <w:jc w:val="both"/>
      </w:pPr>
      <w:r>
        <w:rPr>
          <w:rFonts w:ascii="Calibri" w:hAnsi="Calibri"/>
          <w:sz w:val="20"/>
        </w:rPr>
        <w:t>La autonomía de la batería de litio del nodo de movimiento (2–4 h) es limitada para sesiones prolongadas; se proyecta incrementar la capacidad.</w:t>
      </w:r>
    </w:p>
    <w:p>
      <w:r>
        <w:br w:type="page"/>
      </w:r>
    </w:p>
    <w:p>
      <w:pPr>
        <w:spacing w:before="120" w:after="60" w:lineRule="auto" w:line="276"/>
        <w:jc w:val="left"/>
      </w:pPr>
      <w:r>
        <w:rPr>
          <w:rFonts w:ascii="Calibri" w:hAnsi="Calibri"/>
          <w:b/>
          <w:color w:val="00467F"/>
          <w:sz w:val="26"/>
        </w:rPr>
        <w:t>Agradecimientos</w:t>
      </w:r>
    </w:p>
    <w:p>
      <w:pPr>
        <w:spacing w:before="0" w:after="80" w:lineRule="auto" w:line="360"/>
        <w:jc w:val="both"/>
      </w:pPr>
      <w:r>
        <w:rPr>
          <w:rFonts w:ascii="Calibri" w:hAnsi="Calibri"/>
          <w:b w:val="0"/>
          <w:i w:val="0"/>
          <w:sz w:val="22"/>
        </w:rPr>
        <w:t>El autor expresa su gratitud a la Universidad del Cauca, en particular al Departamento de Ingeniería Electrónica y Telecomunicaciones, por el apoyo académico e infraestructura brindada para el desarrollo de este proyecto. Se agradece especialmente a los docentes y compañeros del programa de Ingeniería Electrónica y Telecomunicaciones cuyas orientaciones contribuyeron al diseño del sistema.</w:t>
      </w:r>
    </w:p>
    <w:p>
      <w:pPr>
        <w:spacing w:before="0" w:after="80" w:lineRule="auto" w:line="360"/>
        <w:jc w:val="both"/>
      </w:pPr>
      <w:r>
        <w:rPr>
          <w:rFonts w:ascii="Calibri" w:hAnsi="Calibri"/>
          <w:b w:val="0"/>
          <w:i w:val="0"/>
          <w:sz w:val="22"/>
        </w:rPr>
        <w:t>Este trabajo fue realizado como proyecto académico en el marco del curso de Sistemas Embebidos. El autor agradece a la comunidad de código abierto de Espressif Systems, a los contribuyentes de ESP-IDF y a la comunidad de Arduino ESP32 por el desarrollo y mantenimiento de las herramientas y librerías utilizadas. Se agradece también al IEEE por sus estándares de publicación que enmarcan este documento en el formato HardwareX.</w:t>
      </w:r>
    </w:p>
    <w:p>
      <w:pPr>
        <w:spacing w:before="0" w:after="80" w:lineRule="auto" w:line="360"/>
        <w:jc w:val="both"/>
      </w:pPr>
      <w:r>
        <w:rPr>
          <w:rFonts w:ascii="Calibri" w:hAnsi="Calibri"/>
          <w:b w:val="0"/>
          <w:i w:val="0"/>
          <w:sz w:val="22"/>
        </w:rPr>
        <w:t>Sincere thanks to the open-source community for providing freely available tools, drivers, and documentation that made this prototype possible without significant economic barriers.</w:t>
      </w:r>
    </w:p>
    <w:p>
      <w:pPr>
        <w:spacing w:before="120" w:after="60" w:lineRule="auto" w:line="276"/>
        <w:jc w:val="left"/>
      </w:pPr>
      <w:r>
        <w:rPr>
          <w:rFonts w:ascii="Calibri" w:hAnsi="Calibri"/>
          <w:b/>
          <w:color w:val="00467F"/>
          <w:sz w:val="26"/>
        </w:rPr>
        <w:t>Referencias</w:t>
      </w:r>
    </w:p>
    <w:p>
      <w:pPr>
        <w:spacing w:before="20" w:after="60" w:lineRule="auto" w:line="312"/>
        <w:ind w:left="283" w:hanging="283"/>
        <w:jc w:val="both"/>
      </w:pPr>
      <w:r>
        <w:rPr>
          <w:rFonts w:ascii="Calibri" w:hAnsi="Calibri"/>
          <w:sz w:val="20"/>
        </w:rPr>
        <w:t>[1] C. D. Cuellar Antury, "Sistemas-embebidos---Actividades-de-la-vida-diaria," GitHub, 2026. [En línea]. Disponible en: https://github.com/Cdcuellar/Sistemas-embebidos---Actividades-de-la-vida-diaria</w:t>
      </w:r>
    </w:p>
    <w:p>
      <w:pPr>
        <w:spacing w:before="20" w:after="60" w:lineRule="auto" w:line="312"/>
        <w:ind w:left="283" w:hanging="283"/>
        <w:jc w:val="both"/>
      </w:pPr>
      <w:r>
        <w:rPr>
          <w:rFonts w:ascii="Calibri" w:hAnsi="Calibri"/>
          <w:sz w:val="20"/>
        </w:rPr>
        <w:t>[2] InvenSense Inc., "MPU-6000 and MPU-6050 Product Specification," Rev. 3.4, InvenSense, Sunnyvale, CA, 2013. [En línea]. Disponible en: https://invensense.tdk.com/wp-content/uploads/2015/02/MPU-6000-Datasheet1.pdf</w:t>
      </w:r>
    </w:p>
    <w:p>
      <w:pPr>
        <w:spacing w:before="20" w:after="60" w:lineRule="auto" w:line="312"/>
        <w:ind w:left="283" w:hanging="283"/>
        <w:jc w:val="both"/>
      </w:pPr>
      <w:r>
        <w:rPr>
          <w:rFonts w:ascii="Calibri" w:hAnsi="Calibri"/>
          <w:sz w:val="20"/>
        </w:rPr>
        <w:t>[3] Maxim Integrated, "DS3231: Extremely Accurate I2C-Integrated RTC/TCXO/Crystal," Datasheet Rev. 10, Maxim Integrated, San Jose, CA, 2015. [En línea]. Disponible en: https://www.analog.com/media/en/technical-documentation/data-sheets/DS3231.pdf</w:t>
      </w:r>
    </w:p>
    <w:p>
      <w:pPr>
        <w:spacing w:before="20" w:after="60" w:lineRule="auto" w:line="312"/>
        <w:ind w:left="283" w:hanging="283"/>
        <w:jc w:val="both"/>
      </w:pPr>
      <w:r>
        <w:rPr>
          <w:rFonts w:ascii="Calibri" w:hAnsi="Calibri"/>
          <w:sz w:val="20"/>
        </w:rPr>
        <w:t>[4] Espressif Systems, "ESP32 Technical Reference Manual," v5.3, Espressif Systems, Shanghai, China, 2024. [En línea]. Disponible en: https://www.espressif.com/sites/default/files/documentation/esp32_technical_reference_manual_en.pdf</w:t>
      </w:r>
    </w:p>
    <w:p>
      <w:pPr>
        <w:spacing w:before="20" w:after="60" w:lineRule="auto" w:line="312"/>
        <w:ind w:left="283" w:hanging="283"/>
        <w:jc w:val="both"/>
      </w:pPr>
      <w:r>
        <w:rPr>
          <w:rFonts w:ascii="Calibri" w:hAnsi="Calibri"/>
          <w:sz w:val="20"/>
        </w:rPr>
        <w:t>[5] Espressif Systems, "ESP-NOW Protocol – ESP-IDF Programming Guide," v5.x, Espressif, 2024. [En línea]. Disponible en: https://docs.espressif.com/projects/esp-idf/en/stable/esp32/api-reference/network/esp_now.html</w:t>
      </w:r>
    </w:p>
    <w:p>
      <w:pPr>
        <w:spacing w:before="20" w:after="60" w:lineRule="auto" w:line="312"/>
        <w:ind w:left="283" w:hanging="283"/>
        <w:jc w:val="both"/>
      </w:pPr>
      <w:r>
        <w:rPr>
          <w:rFonts w:ascii="Calibri" w:hAnsi="Calibri"/>
          <w:sz w:val="20"/>
        </w:rPr>
        <w:t>[6] HardwareX, "Guide for Authors," Elsevier, 2024. [En línea]. Disponible en: https://www.sciencedirect.com/journal/hardwarex/about/author-information</w:t>
      </w:r>
    </w:p>
    <w:p>
      <w:pPr>
        <w:spacing w:before="20" w:after="60" w:lineRule="auto" w:line="312"/>
        <w:ind w:left="283" w:hanging="283"/>
        <w:jc w:val="both"/>
      </w:pPr>
      <w:r>
        <w:rPr>
          <w:rFonts w:ascii="Calibri" w:hAnsi="Calibri"/>
          <w:sz w:val="20"/>
        </w:rPr>
        <w:t>[7] A. Bulling, U. Blanke y B. Schiele, "A tutorial on human activity recognition using body-worn inertial sensors," ACM Comput. Surv., vol. 46, no. 3, Art. 33, 2014. doi: 10.1145/2499621</w:t>
      </w:r>
    </w:p>
    <w:p>
      <w:pPr>
        <w:spacing w:before="20" w:after="60" w:lineRule="auto" w:line="312"/>
        <w:ind w:left="283" w:hanging="283"/>
        <w:jc w:val="both"/>
      </w:pPr>
      <w:r>
        <w:rPr>
          <w:rFonts w:ascii="Calibri" w:hAnsi="Calibri"/>
          <w:sz w:val="20"/>
        </w:rPr>
        <w:t>[8] QST Corporation, "QMI8658A – 6-axis IMU Datasheet," QST Corp., 2023. [En línea]. Disponible en: https://www.qstcorp.com/upload/pdf/202202/QMI8658A%20rev%20A.pdf</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