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74CAB5C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CA230C">
                <w:rPr>
                  <w:color w:val="4472C4" w:themeColor="accent1"/>
                  <w:sz w:val="28"/>
                  <w:szCs w:val="28"/>
                </w:rPr>
                <w:t>2</w:t>
              </w:r>
              <w:r w:rsidR="00CD5FAC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05FBF6B6" w:rsidR="00CB23ED" w:rsidRDefault="00A9168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05FBF6B6" w:rsidR="00CB23ED" w:rsidRDefault="00A9168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B1FFDE7" w14:textId="26E0AD1C" w:rsidR="00A91681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03075" w:history="1">
            <w:r w:rsidR="00A91681" w:rsidRPr="00A86908">
              <w:rPr>
                <w:rStyle w:val="Hipervnculo"/>
                <w:noProof/>
              </w:rPr>
              <w:t>Enunciado</w:t>
            </w:r>
            <w:r w:rsidR="00A91681">
              <w:rPr>
                <w:noProof/>
                <w:webHidden/>
              </w:rPr>
              <w:tab/>
            </w:r>
            <w:r w:rsidR="00A91681">
              <w:rPr>
                <w:noProof/>
                <w:webHidden/>
              </w:rPr>
              <w:fldChar w:fldCharType="begin"/>
            </w:r>
            <w:r w:rsidR="00A91681">
              <w:rPr>
                <w:noProof/>
                <w:webHidden/>
              </w:rPr>
              <w:instrText xml:space="preserve"> PAGEREF _Toc157703075 \h </w:instrText>
            </w:r>
            <w:r w:rsidR="00A91681">
              <w:rPr>
                <w:noProof/>
                <w:webHidden/>
              </w:rPr>
            </w:r>
            <w:r w:rsidR="00A91681">
              <w:rPr>
                <w:noProof/>
                <w:webHidden/>
              </w:rPr>
              <w:fldChar w:fldCharType="separate"/>
            </w:r>
            <w:r w:rsidR="00A91681">
              <w:rPr>
                <w:noProof/>
                <w:webHidden/>
              </w:rPr>
              <w:t>2</w:t>
            </w:r>
            <w:r w:rsidR="00A91681">
              <w:rPr>
                <w:noProof/>
                <w:webHidden/>
              </w:rPr>
              <w:fldChar w:fldCharType="end"/>
            </w:r>
          </w:hyperlink>
        </w:p>
        <w:p w14:paraId="555C5BE3" w14:textId="1744B7F9" w:rsidR="00A91681" w:rsidRDefault="00A916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703076" w:history="1">
            <w:r w:rsidRPr="00A86908">
              <w:rPr>
                <w:rStyle w:val="Hipervnculo"/>
                <w:noProof/>
              </w:rPr>
              <w:t>Gestión de incidentes: Escaneo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EC8E" w14:textId="73F31070" w:rsidR="00A91681" w:rsidRDefault="00A916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703077" w:history="1">
            <w:r w:rsidRPr="00A86908">
              <w:rPr>
                <w:rStyle w:val="Hipervnculo"/>
                <w:noProof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DC4E" w14:textId="4D63B40F" w:rsidR="00A91681" w:rsidRDefault="00A916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703078" w:history="1">
            <w:r w:rsidRPr="00A86908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5236" w14:textId="56F802C1" w:rsidR="00A91681" w:rsidRDefault="00A916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703079" w:history="1">
            <w:r w:rsidRPr="00A86908">
              <w:rPr>
                <w:rStyle w:val="Hipervnculo"/>
                <w:noProof/>
              </w:rPr>
              <w:t>Contención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AC18" w14:textId="0E64D315" w:rsidR="00A91681" w:rsidRDefault="00A916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703080" w:history="1">
            <w:r w:rsidRPr="00A86908">
              <w:rPr>
                <w:rStyle w:val="Hipervnculo"/>
                <w:noProof/>
              </w:rPr>
              <w:t>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03B0" w14:textId="731087F4" w:rsidR="00A91681" w:rsidRDefault="00A916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703081" w:history="1">
            <w:r w:rsidRPr="00A86908">
              <w:rPr>
                <w:rStyle w:val="Hipervnculo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513A" w14:textId="1A6A73B5" w:rsidR="00A91681" w:rsidRDefault="00A916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703082" w:history="1">
            <w:r w:rsidRPr="00A86908">
              <w:rPr>
                <w:rStyle w:val="Hipervnculo"/>
                <w:noProof/>
              </w:rPr>
              <w:t>Actuaciones post-incidentes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4067F330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3A232113" w:rsidR="00811C98" w:rsidRDefault="000D6C59" w:rsidP="00CB23ED">
      <w:pPr>
        <w:pStyle w:val="Ttulo1"/>
      </w:pPr>
      <w:bookmarkStart w:id="0" w:name="_Toc157703075"/>
      <w:r>
        <w:t>Enunciado</w:t>
      </w:r>
      <w:bookmarkEnd w:id="0"/>
    </w:p>
    <w:p w14:paraId="4EB94D73" w14:textId="6B9B4815" w:rsidR="00CD5FAC" w:rsidRDefault="00CD5FAC" w:rsidP="00CD5FAC">
      <w:r>
        <w:t xml:space="preserve">Realiza la Gestión del Incidente solicitado siguiendo las siguientes </w:t>
      </w:r>
      <w:proofErr w:type="gramStart"/>
      <w:r>
        <w:t>fases :</w:t>
      </w:r>
      <w:proofErr w:type="gramEnd"/>
    </w:p>
    <w:p w14:paraId="7A982B50" w14:textId="4547B944" w:rsidR="00CD5FAC" w:rsidRDefault="00CD5FAC" w:rsidP="00CD5FAC">
      <w:r>
        <w:t xml:space="preserve">1º.- </w:t>
      </w:r>
      <w:proofErr w:type="gramStart"/>
      <w:r>
        <w:t>Preparación.-</w:t>
      </w:r>
      <w:proofErr w:type="gramEnd"/>
    </w:p>
    <w:p w14:paraId="53DE11E2" w14:textId="148ECC7E" w:rsidR="00CD5FAC" w:rsidRDefault="00CD5FAC" w:rsidP="00CD5FAC">
      <w:r>
        <w:t xml:space="preserve">Afecta a todos los </w:t>
      </w:r>
      <w:proofErr w:type="gramStart"/>
      <w:r>
        <w:t>activos.-</w:t>
      </w:r>
      <w:proofErr w:type="gramEnd"/>
    </w:p>
    <w:p w14:paraId="68B3FB42" w14:textId="391FD082" w:rsidR="00CD5FAC" w:rsidRDefault="00CD5FAC" w:rsidP="00CD5FAC">
      <w:r>
        <w:t xml:space="preserve">2º.- </w:t>
      </w:r>
      <w:proofErr w:type="gramStart"/>
      <w:r>
        <w:t>Identificación.-</w:t>
      </w:r>
      <w:proofErr w:type="gramEnd"/>
    </w:p>
    <w:p w14:paraId="31ADCAF7" w14:textId="4F819437" w:rsidR="00CD5FAC" w:rsidRDefault="00CD5FAC" w:rsidP="00CD5FAC">
      <w:r>
        <w:t>Afecta solamente al equipo con el IDS/</w:t>
      </w:r>
      <w:proofErr w:type="gramStart"/>
      <w:r>
        <w:t>IPS.-</w:t>
      </w:r>
      <w:proofErr w:type="gramEnd"/>
    </w:p>
    <w:p w14:paraId="646DA635" w14:textId="2219B6AB" w:rsidR="00CD5FAC" w:rsidRDefault="00CD5FAC" w:rsidP="00CD5FAC">
      <w:r>
        <w:t xml:space="preserve">3º.- </w:t>
      </w:r>
      <w:proofErr w:type="gramStart"/>
      <w:r>
        <w:t>Contención.-</w:t>
      </w:r>
      <w:proofErr w:type="gramEnd"/>
    </w:p>
    <w:p w14:paraId="5D8E2395" w14:textId="77777777" w:rsidR="00CD5FAC" w:rsidRDefault="00CD5FAC" w:rsidP="00CD5FAC">
      <w:r>
        <w:t>Afecta solamente al equipo con el IDS/</w:t>
      </w:r>
      <w:proofErr w:type="gramStart"/>
      <w:r>
        <w:t>IPS.-</w:t>
      </w:r>
      <w:proofErr w:type="gramEnd"/>
    </w:p>
    <w:p w14:paraId="3256E169" w14:textId="77777777" w:rsidR="00CD5FAC" w:rsidRDefault="00CD5FAC" w:rsidP="00CD5FAC">
      <w:r>
        <w:t xml:space="preserve">4º.- </w:t>
      </w:r>
      <w:proofErr w:type="gramStart"/>
      <w:r>
        <w:t>Mitigación.-</w:t>
      </w:r>
      <w:proofErr w:type="gramEnd"/>
    </w:p>
    <w:p w14:paraId="3C653AF4" w14:textId="77777777" w:rsidR="00CD5FAC" w:rsidRDefault="00CD5FAC" w:rsidP="00CD5FAC">
      <w:r>
        <w:t xml:space="preserve">Afecta a todos los </w:t>
      </w:r>
      <w:proofErr w:type="gramStart"/>
      <w:r>
        <w:t>activos.-</w:t>
      </w:r>
      <w:proofErr w:type="gramEnd"/>
    </w:p>
    <w:p w14:paraId="3BE81137" w14:textId="77777777" w:rsidR="00CD5FAC" w:rsidRDefault="00CD5FAC" w:rsidP="00CD5FAC">
      <w:r>
        <w:t xml:space="preserve">5º.- </w:t>
      </w:r>
      <w:proofErr w:type="gramStart"/>
      <w:r>
        <w:t>Recuperación.-</w:t>
      </w:r>
      <w:proofErr w:type="gramEnd"/>
    </w:p>
    <w:p w14:paraId="1DBA7837" w14:textId="77777777" w:rsidR="00CD5FAC" w:rsidRDefault="00CD5FAC" w:rsidP="00CD5FAC">
      <w:r>
        <w:t xml:space="preserve">Afecta a todos los </w:t>
      </w:r>
      <w:proofErr w:type="gramStart"/>
      <w:r>
        <w:t>activos.-</w:t>
      </w:r>
      <w:proofErr w:type="gramEnd"/>
    </w:p>
    <w:p w14:paraId="1C120A8B" w14:textId="77777777" w:rsidR="00CD5FAC" w:rsidRDefault="00CD5FAC" w:rsidP="00CD5FAC">
      <w:r>
        <w:t xml:space="preserve">6º.- Actuaciones </w:t>
      </w:r>
      <w:proofErr w:type="spellStart"/>
      <w:r>
        <w:t>post-</w:t>
      </w:r>
      <w:proofErr w:type="gramStart"/>
      <w:r>
        <w:t>incidente</w:t>
      </w:r>
      <w:proofErr w:type="spellEnd"/>
      <w:r>
        <w:t>.-</w:t>
      </w:r>
      <w:proofErr w:type="gramEnd"/>
    </w:p>
    <w:p w14:paraId="437FD569" w14:textId="77777777" w:rsidR="00CD5FAC" w:rsidRDefault="00CD5FAC" w:rsidP="00CD5FAC">
      <w:r>
        <w:t>------------------------------------</w:t>
      </w:r>
    </w:p>
    <w:p w14:paraId="7EE4611C" w14:textId="77777777" w:rsidR="00CD5FAC" w:rsidRDefault="00CD5FAC" w:rsidP="00CD5FAC">
      <w:r>
        <w:t xml:space="preserve">Activos </w:t>
      </w:r>
      <w:proofErr w:type="gramStart"/>
      <w:r>
        <w:t>Informáticos :</w:t>
      </w:r>
      <w:proofErr w:type="gramEnd"/>
    </w:p>
    <w:p w14:paraId="1968CAFD" w14:textId="77777777" w:rsidR="00CD5FAC" w:rsidRDefault="00CD5FAC" w:rsidP="00CD5FAC">
      <w:r>
        <w:t>1º.- CPD</w:t>
      </w:r>
      <w:proofErr w:type="gramStart"/>
      <w:r>
        <w:t>1 :</w:t>
      </w:r>
      <w:proofErr w:type="gramEnd"/>
      <w:r>
        <w:t xml:space="preserve"> Expedientes académicos + laborales .-</w:t>
      </w:r>
    </w:p>
    <w:p w14:paraId="05FEAD19" w14:textId="77777777" w:rsidR="00CD5FAC" w:rsidRDefault="00CD5FAC" w:rsidP="00CD5FAC">
      <w:r>
        <w:t>2º.- CPD</w:t>
      </w:r>
      <w:proofErr w:type="gramStart"/>
      <w:r>
        <w:t>2 :</w:t>
      </w:r>
      <w:proofErr w:type="gramEnd"/>
      <w:r>
        <w:t xml:space="preserve"> Moodle Centros ( Aula Virtual ) + Página Web .-</w:t>
      </w:r>
    </w:p>
    <w:p w14:paraId="2EE19CAF" w14:textId="77777777" w:rsidR="00CD5FAC" w:rsidRDefault="00CD5FAC" w:rsidP="00CD5FAC">
      <w:r>
        <w:t>3º.- Equipos Equipo Directivo +</w:t>
      </w:r>
      <w:proofErr w:type="spellStart"/>
      <w:r>
        <w:t>Admon</w:t>
      </w:r>
      <w:proofErr w:type="spellEnd"/>
      <w:r>
        <w:t xml:space="preserve"> + Sala de Profesoras/es + Ordenadores Departamentos +Ordenador Profesor </w:t>
      </w:r>
      <w:proofErr w:type="gramStart"/>
      <w:r>
        <w:t>Aula.-</w:t>
      </w:r>
      <w:proofErr w:type="gramEnd"/>
    </w:p>
    <w:p w14:paraId="04DB2070" w14:textId="77777777" w:rsidR="00CD5FAC" w:rsidRDefault="00CD5FAC" w:rsidP="00CD5FAC">
      <w:r>
        <w:t xml:space="preserve">4º.- Ordenadores de </w:t>
      </w:r>
      <w:proofErr w:type="gramStart"/>
      <w:r>
        <w:t>Laboratorio.-</w:t>
      </w:r>
      <w:proofErr w:type="gramEnd"/>
      <w:r>
        <w:t xml:space="preserve"> </w:t>
      </w:r>
    </w:p>
    <w:p w14:paraId="236E008B" w14:textId="4D55D7FD" w:rsidR="00CA230C" w:rsidRDefault="00CD5FAC" w:rsidP="00CD5FAC">
      <w:r>
        <w:t xml:space="preserve">5º.- Elementos de </w:t>
      </w:r>
      <w:proofErr w:type="gramStart"/>
      <w:r>
        <w:t>red .</w:t>
      </w:r>
      <w:proofErr w:type="gramEnd"/>
      <w:r>
        <w:t>-</w:t>
      </w:r>
    </w:p>
    <w:p w14:paraId="21B5DFFD" w14:textId="77777777" w:rsidR="00CD5FAC" w:rsidRDefault="00CD5FAC" w:rsidP="00CD5FAC"/>
    <w:p w14:paraId="2BB3378C" w14:textId="77777777" w:rsidR="00CD5FAC" w:rsidRDefault="00CD5FAC" w:rsidP="00CD5FAC"/>
    <w:p w14:paraId="2324043F" w14:textId="77777777" w:rsidR="00CD5FAC" w:rsidRDefault="00CD5FAC" w:rsidP="00CD5FAC"/>
    <w:p w14:paraId="34C0F1BF" w14:textId="77777777" w:rsidR="00CD5FAC" w:rsidRDefault="00CD5FAC" w:rsidP="00CD5FAC"/>
    <w:p w14:paraId="5847E172" w14:textId="77777777" w:rsidR="00CD5FAC" w:rsidRDefault="00CD5FAC" w:rsidP="00CD5FAC"/>
    <w:p w14:paraId="38EC68C4" w14:textId="77777777" w:rsidR="00CD5FAC" w:rsidRDefault="00CD5FAC" w:rsidP="00CD5FAC"/>
    <w:p w14:paraId="1CF26551" w14:textId="77777777" w:rsidR="00CD5FAC" w:rsidRDefault="00CD5FAC" w:rsidP="00CD5FAC"/>
    <w:p w14:paraId="78FAE5EB" w14:textId="63CCCF79" w:rsidR="008F6D56" w:rsidRDefault="00CD5FAC" w:rsidP="00886ACC">
      <w:pPr>
        <w:pStyle w:val="Ttulo1"/>
      </w:pPr>
      <w:bookmarkStart w:id="1" w:name="_Toc157703076"/>
      <w:r>
        <w:lastRenderedPageBreak/>
        <w:t>Gestión de incidentes: Escaneo de redes</w:t>
      </w:r>
      <w:bookmarkEnd w:id="1"/>
    </w:p>
    <w:p w14:paraId="3E0B3802" w14:textId="77777777" w:rsidR="00886ACC" w:rsidRDefault="00886ACC" w:rsidP="00886ACC"/>
    <w:p w14:paraId="1F14BE00" w14:textId="2A014E28" w:rsidR="00CD5FAC" w:rsidRDefault="00CD5FAC" w:rsidP="00CD5FAC">
      <w:pPr>
        <w:pStyle w:val="Ttulo1"/>
      </w:pPr>
      <w:bookmarkStart w:id="2" w:name="_Toc157703077"/>
      <w:r>
        <w:t>Preparación</w:t>
      </w:r>
      <w:bookmarkEnd w:id="2"/>
    </w:p>
    <w:p w14:paraId="5930577D" w14:textId="77777777" w:rsidR="00583203" w:rsidRPr="00583203" w:rsidRDefault="00583203" w:rsidP="00583203"/>
    <w:p w14:paraId="048D8FF6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Revisión y actualización de políticas de seguridad:</w:t>
      </w:r>
    </w:p>
    <w:p w14:paraId="45D87528" w14:textId="1CA8905F" w:rsidR="00CD5FAC" w:rsidRDefault="00CD5FAC" w:rsidP="00CD5FAC">
      <w:r>
        <w:t>- Evaluar las políticas de seguridad existentes en relación con las mejores prácticas de la industria y los estándares de cumplimiento.</w:t>
      </w:r>
    </w:p>
    <w:p w14:paraId="1C13607E" w14:textId="01492A69" w:rsidR="00CD5FAC" w:rsidRDefault="00CD5FAC" w:rsidP="00CD5FAC">
      <w:r>
        <w:t>- Actualizar las políticas para abordar nuevas amenazas y vulnerabilidades, así como para incluir procedimientos específicos para la gestión de incidentes.</w:t>
      </w:r>
    </w:p>
    <w:p w14:paraId="2E6976E6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Garantizar software de seguridad actualizado:</w:t>
      </w:r>
    </w:p>
    <w:p w14:paraId="1F032714" w14:textId="700D0F3C" w:rsidR="00CD5FAC" w:rsidRDefault="00CD5FAC" w:rsidP="00CD5FAC">
      <w:r>
        <w:t>- Implementar un sistema de gestión de parches para asegurar que todos los sistemas estén actualizados con los últimos parches de seguridad.</w:t>
      </w:r>
    </w:p>
    <w:p w14:paraId="56FEF5B8" w14:textId="2CF1B848" w:rsidR="00CD5FAC" w:rsidRDefault="00CD5FAC" w:rsidP="00CD5FAC">
      <w:r>
        <w:t>- Configurar actualizaciones automáticas para el software de seguridad, como antivirus y firewalls, para garantizar su eficacia contra las amenazas emergentes.</w:t>
      </w:r>
    </w:p>
    <w:p w14:paraId="0E256A50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Realizar copias de seguridad:</w:t>
      </w:r>
    </w:p>
    <w:p w14:paraId="4C6C4A11" w14:textId="4C57B680" w:rsidR="00CD5FAC" w:rsidRDefault="00CD5FAC" w:rsidP="00CD5FAC">
      <w:r>
        <w:t>- Establecer un programa regular de copias de seguridad automatizadas para todos los datos críticos, con almacenamiento redundante tanto en local como en la nube.</w:t>
      </w:r>
    </w:p>
    <w:p w14:paraId="5C9AB27B" w14:textId="12255A11" w:rsidR="00CD5FAC" w:rsidRDefault="00CD5FAC" w:rsidP="00CD5FAC">
      <w:r>
        <w:t>- Realizar pruebas periódicas de restauración de datos para verificar la integridad y la capacidad de recuperación del sistema de copias de seguridad.</w:t>
      </w:r>
    </w:p>
    <w:p w14:paraId="49CDCB87" w14:textId="77777777" w:rsidR="00583203" w:rsidRDefault="00583203" w:rsidP="00CD5FAC"/>
    <w:p w14:paraId="559D32DD" w14:textId="7B1C183E" w:rsidR="00CD5FAC" w:rsidRDefault="00CD5FAC" w:rsidP="00CD5FAC">
      <w:pPr>
        <w:pStyle w:val="Ttulo1"/>
      </w:pPr>
      <w:bookmarkStart w:id="3" w:name="_Toc157703078"/>
      <w:r>
        <w:t>Identificación</w:t>
      </w:r>
      <w:bookmarkEnd w:id="3"/>
    </w:p>
    <w:p w14:paraId="3EA1D72D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Monitoreo continuo:</w:t>
      </w:r>
    </w:p>
    <w:p w14:paraId="61C8AE04" w14:textId="1D2EF94F" w:rsidR="00CD5FAC" w:rsidRDefault="00CD5FAC" w:rsidP="00CD5FAC">
      <w:r>
        <w:t>- Configurar el IDS/IPS para monitorear todos los puntos de entrada y salida de la red, así como el tráfico interno, en busca de patrones de comportamiento anómalo.</w:t>
      </w:r>
    </w:p>
    <w:p w14:paraId="6AC8B308" w14:textId="377B9EB9" w:rsidR="00CD5FAC" w:rsidRDefault="00CD5FAC" w:rsidP="00CD5FAC">
      <w:r>
        <w:t>- Utilizar firmas y reglas específicas para detectar actividades maliciosas conocidas, así como técnicas de detección basadas en comportamiento para identificar amenazas nuevas y desconocidas.</w:t>
      </w:r>
    </w:p>
    <w:p w14:paraId="3089231B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Alertas tempranas:</w:t>
      </w:r>
    </w:p>
    <w:p w14:paraId="18149D8D" w14:textId="33C079A1" w:rsidR="00CD5FAC" w:rsidRDefault="00CD5FAC" w:rsidP="00CD5FAC">
      <w:r>
        <w:t>- Configurar alertas automáticas para notificar al equipo de seguridad cuando se detecten eventos sospechosos, proporcionando detalles sobre el tipo de actividad detectada y la ubicación en la red.</w:t>
      </w:r>
    </w:p>
    <w:p w14:paraId="118B59BB" w14:textId="31F8A6E5" w:rsidR="00CD5FAC" w:rsidRDefault="00CD5FAC" w:rsidP="00CD5FAC">
      <w:r>
        <w:t>- Establecer un protocolo de escalada para responder rápidamente a alertas críticas y coordinar acciones de mitigación.</w:t>
      </w:r>
    </w:p>
    <w:p w14:paraId="373F2406" w14:textId="77777777" w:rsidR="00583203" w:rsidRDefault="00583203" w:rsidP="00CD5FAC"/>
    <w:p w14:paraId="15B77E93" w14:textId="5E7D49F8" w:rsidR="00CD5FAC" w:rsidRDefault="00CD5FAC" w:rsidP="00CD5FAC">
      <w:pPr>
        <w:pStyle w:val="Ttulo1"/>
      </w:pPr>
      <w:bookmarkStart w:id="4" w:name="_Toc157703079"/>
      <w:r>
        <w:lastRenderedPageBreak/>
        <w:t>Contención</w:t>
      </w:r>
      <w:bookmarkEnd w:id="4"/>
    </w:p>
    <w:p w14:paraId="50553C49" w14:textId="77777777" w:rsidR="00583203" w:rsidRPr="00583203" w:rsidRDefault="00583203" w:rsidP="00583203"/>
    <w:p w14:paraId="7FF7DFCA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Respuesta inmediata:</w:t>
      </w:r>
    </w:p>
    <w:p w14:paraId="6351424A" w14:textId="49DA6984" w:rsidR="00CD5FAC" w:rsidRDefault="00CD5FAC" w:rsidP="00CD5FAC">
      <w:r>
        <w:t>- Implementar medidas de contención automáticas para bloquear el tráfico malicioso y aislar los sistemas comprometidos, minimizando el impacto en el resto de la red.</w:t>
      </w:r>
    </w:p>
    <w:p w14:paraId="3F68FF1A" w14:textId="766EC450" w:rsidR="00CD5FAC" w:rsidRDefault="00CD5FAC" w:rsidP="00CD5FAC">
      <w:r>
        <w:t>- Desconectar físicamente los sistemas afectados de la red para evitar una mayor propagación del incidente mientras se investiga la causa raíz.</w:t>
      </w:r>
    </w:p>
    <w:p w14:paraId="3A0F69B4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Restricción de acceso:</w:t>
      </w:r>
    </w:p>
    <w:p w14:paraId="7C56EF62" w14:textId="2736FD1B" w:rsidR="00CD5FAC" w:rsidRDefault="00CD5FAC" w:rsidP="00CD5FAC">
      <w:r>
        <w:t>- Limitar el acceso privilegiado a los sistemas comprometidos solo al personal autorizado necesario para llevar a cabo la investigación y la respuesta al incidente.</w:t>
      </w:r>
    </w:p>
    <w:p w14:paraId="0E8430D6" w14:textId="1E7CD85A" w:rsidR="00CD5FAC" w:rsidRDefault="00CD5FAC" w:rsidP="00CD5FAC">
      <w:r>
        <w:t xml:space="preserve">- Implementar controles de acceso adicionales, como autenticación </w:t>
      </w:r>
      <w:proofErr w:type="spellStart"/>
      <w:r>
        <w:t>multifactor</w:t>
      </w:r>
      <w:proofErr w:type="spellEnd"/>
      <w:r>
        <w:t>, para proteger los sistemas críticos y evitar accesos no autorizados.</w:t>
      </w:r>
    </w:p>
    <w:p w14:paraId="402F4ADE" w14:textId="77777777" w:rsidR="00583203" w:rsidRDefault="00583203" w:rsidP="00CD5FAC"/>
    <w:p w14:paraId="6E434654" w14:textId="2B6601E7" w:rsidR="00CD5FAC" w:rsidRDefault="00CD5FAC" w:rsidP="00CD5FAC">
      <w:pPr>
        <w:pStyle w:val="Ttulo1"/>
      </w:pPr>
      <w:bookmarkStart w:id="5" w:name="_Toc157703080"/>
      <w:r>
        <w:t>Mitigación</w:t>
      </w:r>
      <w:bookmarkEnd w:id="5"/>
    </w:p>
    <w:p w14:paraId="591481B3" w14:textId="77777777" w:rsidR="00583203" w:rsidRPr="00583203" w:rsidRDefault="00583203" w:rsidP="00583203"/>
    <w:p w14:paraId="2AF8612D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Corrección de vulnerabilidades:</w:t>
      </w:r>
    </w:p>
    <w:p w14:paraId="15B4D304" w14:textId="22FE8D13" w:rsidR="00CD5FAC" w:rsidRDefault="00CD5FAC" w:rsidP="00CD5FAC">
      <w:r>
        <w:t>- Identificar las vulnerabilidades explotadas durante el incidente mediante análisis forense y pruebas de penetración, y aplicar parches de seguridad y actualizaciones para mitigar el riesgo.</w:t>
      </w:r>
    </w:p>
    <w:p w14:paraId="551007DC" w14:textId="6D459187" w:rsidR="00CD5FAC" w:rsidRDefault="00CD5FAC" w:rsidP="00CD5FAC">
      <w:r>
        <w:t>- Implementar medidas proactivas de seguridad, como configuraciones seguras por defecto y políticas de acceso mínimas, para reducir la superficie de ataque.</w:t>
      </w:r>
    </w:p>
    <w:p w14:paraId="630A60BB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Análisis forense:</w:t>
      </w:r>
    </w:p>
    <w:p w14:paraId="202DCFA9" w14:textId="3AAAD53D" w:rsidR="00CD5FAC" w:rsidRDefault="00CD5FAC" w:rsidP="00CD5FAC">
      <w:r>
        <w:t>- Recopilar y analizar evidencia digital, incluidos registros de eventos, archivos de registro y volcados de memoria, para determinar la causa y el alcance del incidente.</w:t>
      </w:r>
    </w:p>
    <w:p w14:paraId="18844530" w14:textId="63CB6E9C" w:rsidR="00CD5FAC" w:rsidRDefault="00CD5FAC" w:rsidP="00CD5FAC">
      <w:r>
        <w:t xml:space="preserve">- Utilizar herramientas forenses avanzadas para reconstruir la secuencia de eventos </w:t>
      </w:r>
      <w:proofErr w:type="spellStart"/>
      <w:r>
        <w:t>y</w:t>
      </w:r>
      <w:proofErr w:type="spellEnd"/>
      <w:r>
        <w:t xml:space="preserve"> identificar a los posibles culpables, en caso de que se haya producido un ataque deliberado.</w:t>
      </w:r>
    </w:p>
    <w:p w14:paraId="255EFE28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Refuerzo de la seguridad:</w:t>
      </w:r>
    </w:p>
    <w:p w14:paraId="2453D147" w14:textId="765611EE" w:rsidR="00CD5FAC" w:rsidRDefault="00CD5FAC" w:rsidP="00CD5FAC">
      <w:r>
        <w:t>- Implementar controles de seguridad adicionales, como sistemas de detección y prevención de intrusiones, sistemas de gestión de identidades y accesos, y cifrado de datos, para proteger los activos críticos contra futuros ataques.</w:t>
      </w:r>
    </w:p>
    <w:p w14:paraId="328F37A1" w14:textId="77777777" w:rsidR="00583203" w:rsidRDefault="00583203" w:rsidP="00CD5FAC"/>
    <w:p w14:paraId="67E5EBE7" w14:textId="77777777" w:rsidR="00583203" w:rsidRDefault="00583203" w:rsidP="00CD5FAC"/>
    <w:p w14:paraId="2E6FBE24" w14:textId="77777777" w:rsidR="00583203" w:rsidRDefault="00583203" w:rsidP="00CD5FAC"/>
    <w:p w14:paraId="5B12938B" w14:textId="77777777" w:rsidR="00583203" w:rsidRDefault="00583203" w:rsidP="00CD5FAC"/>
    <w:p w14:paraId="407252E9" w14:textId="373FCBCF" w:rsidR="00CD5FAC" w:rsidRDefault="00CD5FAC" w:rsidP="00CD5FAC">
      <w:pPr>
        <w:pStyle w:val="Ttulo1"/>
      </w:pPr>
      <w:bookmarkStart w:id="6" w:name="_Toc157703081"/>
      <w:r>
        <w:lastRenderedPageBreak/>
        <w:t>Recuperación</w:t>
      </w:r>
      <w:bookmarkEnd w:id="6"/>
    </w:p>
    <w:p w14:paraId="4ACC3535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Restauración de sistemas:</w:t>
      </w:r>
    </w:p>
    <w:p w14:paraId="17221922" w14:textId="3C4EAC2A" w:rsidR="00CD5FAC" w:rsidRDefault="00CD5FAC" w:rsidP="00CD5FAC">
      <w:r>
        <w:t>- Restaurar los sistemas afectados utilizando las copias de seguridad más recientes disponibles, priorizando la recuperación de los datos críticos y los servicios esenciales.</w:t>
      </w:r>
    </w:p>
    <w:p w14:paraId="122AEFE4" w14:textId="1828EF40" w:rsidR="00CD5FAC" w:rsidRDefault="00CD5FAC" w:rsidP="00CD5FAC">
      <w:r>
        <w:t>- Verificar la integridad de los datos restaurados para garantizar que no hayan sido comprometidos durante el incidente, utilizando herramientas de validación de integridad y comparación de archivos.</w:t>
      </w:r>
    </w:p>
    <w:p w14:paraId="1441BCB2" w14:textId="77777777" w:rsidR="00CD5FAC" w:rsidRPr="00CD5FAC" w:rsidRDefault="00CD5FAC" w:rsidP="00CD5FAC">
      <w:pPr>
        <w:rPr>
          <w:b/>
          <w:bCs/>
        </w:rPr>
      </w:pPr>
      <w:r w:rsidRPr="00CD5FAC">
        <w:rPr>
          <w:b/>
          <w:bCs/>
        </w:rPr>
        <w:t>Pruebas de funcionalidad:</w:t>
      </w:r>
    </w:p>
    <w:p w14:paraId="38F0BB5A" w14:textId="433315F9" w:rsidR="00CD5FAC" w:rsidRDefault="00CD5FAC" w:rsidP="00CD5FAC">
      <w:r>
        <w:t>- Realizar pruebas exhaustivas de todos los sistemas y servicios restaurados para garantizar su funcionalidad y rendimiento adecuados antes de devolverlos al entorno de producción.</w:t>
      </w:r>
    </w:p>
    <w:p w14:paraId="1A3C258E" w14:textId="4F519D7B" w:rsidR="00CD5FAC" w:rsidRDefault="00CD5FAC" w:rsidP="00CD5FAC">
      <w:r>
        <w:t>- Supervisar de cerca los sistemas restaurados durante un período de tiempo para detectar cualquier anomalía o comportamiento inesperado que pueda indicar una persistencia del incidente.</w:t>
      </w:r>
    </w:p>
    <w:p w14:paraId="468CE372" w14:textId="77777777" w:rsidR="00CD5FAC" w:rsidRDefault="00CD5FAC" w:rsidP="00CD5FAC"/>
    <w:p w14:paraId="1F611A66" w14:textId="7EFD79E8" w:rsidR="00CD5FAC" w:rsidRDefault="00CD5FAC" w:rsidP="00CD5FAC">
      <w:pPr>
        <w:pStyle w:val="Ttulo1"/>
      </w:pPr>
      <w:bookmarkStart w:id="7" w:name="_Toc157703082"/>
      <w:r>
        <w:t xml:space="preserve">Actuaciones </w:t>
      </w:r>
      <w:proofErr w:type="spellStart"/>
      <w:r>
        <w:t>post-incidentes</w:t>
      </w:r>
      <w:bookmarkEnd w:id="7"/>
      <w:proofErr w:type="spellEnd"/>
    </w:p>
    <w:p w14:paraId="08E31BE9" w14:textId="77777777" w:rsidR="00583203" w:rsidRPr="00583203" w:rsidRDefault="00583203" w:rsidP="00583203"/>
    <w:p w14:paraId="48A2F1B7" w14:textId="1F669973" w:rsidR="00583203" w:rsidRPr="00583203" w:rsidRDefault="00583203" w:rsidP="00583203">
      <w:pPr>
        <w:rPr>
          <w:b/>
          <w:bCs/>
        </w:rPr>
      </w:pPr>
      <w:r w:rsidRPr="00583203">
        <w:rPr>
          <w:b/>
          <w:bCs/>
        </w:rPr>
        <w:t>Evaluación de la respuesta:</w:t>
      </w:r>
    </w:p>
    <w:p w14:paraId="6512FEED" w14:textId="7D5AE62B" w:rsidR="00583203" w:rsidRDefault="00583203" w:rsidP="00583203">
      <w:r>
        <w:t>- Realizar una revisión detallada del incidente, incluyendo una evaluación de la efectividad de las medidas de respuesta y las áreas de mejora identificadas durante el proceso.</w:t>
      </w:r>
    </w:p>
    <w:p w14:paraId="24CAA7E9" w14:textId="3CA7FF47" w:rsidR="00583203" w:rsidRDefault="00583203" w:rsidP="00583203">
      <w:r>
        <w:t>- Documentar todas las acciones tomadas durante la gestión del incidente, incluyendo las decisiones clave, los hallazgos forenses y las lecciones aprendidas para futuras referencias.</w:t>
      </w:r>
    </w:p>
    <w:p w14:paraId="0D985902" w14:textId="77777777" w:rsidR="00583203" w:rsidRPr="00583203" w:rsidRDefault="00583203" w:rsidP="00583203">
      <w:pPr>
        <w:rPr>
          <w:b/>
          <w:bCs/>
        </w:rPr>
      </w:pPr>
      <w:r w:rsidRPr="00583203">
        <w:rPr>
          <w:b/>
          <w:bCs/>
        </w:rPr>
        <w:t>Actualización de políticas:</w:t>
      </w:r>
    </w:p>
    <w:p w14:paraId="289B6085" w14:textId="5632265C" w:rsidR="00583203" w:rsidRDefault="00583203" w:rsidP="00583203">
      <w:r>
        <w:t>- Utilizar los hallazgos del incidente para actualizar y mejorar las políticas y procedimientos de seguridad de la organización, asegurándose de abordar las vulnerabilidades identificadas y las deficiencias en la respuesta al incidente.</w:t>
      </w:r>
    </w:p>
    <w:p w14:paraId="6BD28A08" w14:textId="65A50C4B" w:rsidR="00583203" w:rsidRDefault="00583203" w:rsidP="00583203">
      <w:r>
        <w:t>- Comunicar los cambios en las políticas de seguridad a todo el personal y proporcionar capacitación adicional según sea necesario para garantizar su cumplimiento.</w:t>
      </w:r>
    </w:p>
    <w:p w14:paraId="07064C32" w14:textId="77777777" w:rsidR="00583203" w:rsidRPr="00583203" w:rsidRDefault="00583203" w:rsidP="00583203">
      <w:pPr>
        <w:rPr>
          <w:b/>
          <w:bCs/>
        </w:rPr>
      </w:pPr>
      <w:r w:rsidRPr="00583203">
        <w:rPr>
          <w:b/>
          <w:bCs/>
        </w:rPr>
        <w:t>Capacitación del personal:</w:t>
      </w:r>
    </w:p>
    <w:p w14:paraId="17A5D43C" w14:textId="24EBCACD" w:rsidR="00583203" w:rsidRDefault="00583203" w:rsidP="00583203">
      <w:r>
        <w:t>- Ofrecer capacitación y concienciación en seguridad adicionales al personal, destacando las lecciones aprendidas del incidente y proporcionando orientación sobre cómo reconocer y reportar posibles amenazas en el futuro.</w:t>
      </w:r>
    </w:p>
    <w:p w14:paraId="16651DAE" w14:textId="1B6E811F" w:rsidR="00583203" w:rsidRPr="00583203" w:rsidRDefault="00583203" w:rsidP="00583203">
      <w:r>
        <w:t>- Realizar simulacros de incidentes regulares para mantener al personal preparado y asegurarse de que estén familiarizados con los procedimientos de respuesta en caso de emergencia.</w:t>
      </w:r>
    </w:p>
    <w:sectPr w:rsidR="00583203" w:rsidRPr="00583203" w:rsidSect="008F6D10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6C23" w14:textId="77777777" w:rsidR="008F6D10" w:rsidRDefault="008F6D10" w:rsidP="00CB23ED">
      <w:pPr>
        <w:spacing w:after="0" w:line="240" w:lineRule="auto"/>
      </w:pPr>
      <w:r>
        <w:separator/>
      </w:r>
    </w:p>
  </w:endnote>
  <w:endnote w:type="continuationSeparator" w:id="0">
    <w:p w14:paraId="538E19A3" w14:textId="77777777" w:rsidR="008F6D10" w:rsidRDefault="008F6D10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5F3B6" w14:textId="77777777" w:rsidR="008F6D10" w:rsidRDefault="008F6D10" w:rsidP="00CB23ED">
      <w:pPr>
        <w:spacing w:after="0" w:line="240" w:lineRule="auto"/>
      </w:pPr>
      <w:r>
        <w:separator/>
      </w:r>
    </w:p>
  </w:footnote>
  <w:footnote w:type="continuationSeparator" w:id="0">
    <w:p w14:paraId="13EE6A31" w14:textId="77777777" w:rsidR="008F6D10" w:rsidRDefault="008F6D10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F2CA8"/>
    <w:multiLevelType w:val="multilevel"/>
    <w:tmpl w:val="CC8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0D6C59"/>
    <w:rsid w:val="000F531E"/>
    <w:rsid w:val="00151A8D"/>
    <w:rsid w:val="00236CD1"/>
    <w:rsid w:val="00371E4D"/>
    <w:rsid w:val="00430A89"/>
    <w:rsid w:val="00490208"/>
    <w:rsid w:val="004F7BE6"/>
    <w:rsid w:val="00583203"/>
    <w:rsid w:val="005F29E7"/>
    <w:rsid w:val="00666518"/>
    <w:rsid w:val="0068457F"/>
    <w:rsid w:val="00795047"/>
    <w:rsid w:val="007C5B9C"/>
    <w:rsid w:val="007F5253"/>
    <w:rsid w:val="00811C98"/>
    <w:rsid w:val="00886ACC"/>
    <w:rsid w:val="008B3038"/>
    <w:rsid w:val="008C2000"/>
    <w:rsid w:val="008F6D10"/>
    <w:rsid w:val="008F6D56"/>
    <w:rsid w:val="00A27FD1"/>
    <w:rsid w:val="00A91681"/>
    <w:rsid w:val="00AA3CFE"/>
    <w:rsid w:val="00AC131E"/>
    <w:rsid w:val="00AD0C13"/>
    <w:rsid w:val="00B918AF"/>
    <w:rsid w:val="00CA230C"/>
    <w:rsid w:val="00CB23ED"/>
    <w:rsid w:val="00CD5FAC"/>
    <w:rsid w:val="00DD6D91"/>
    <w:rsid w:val="00E26513"/>
    <w:rsid w:val="00E42161"/>
    <w:rsid w:val="00E47889"/>
    <w:rsid w:val="00EA532C"/>
    <w:rsid w:val="00EE7A63"/>
    <w:rsid w:val="00F21C65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23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1EA3"/>
    <w:rsid w:val="001B7E89"/>
    <w:rsid w:val="00214D84"/>
    <w:rsid w:val="002C2B32"/>
    <w:rsid w:val="004408D3"/>
    <w:rsid w:val="00747CE6"/>
    <w:rsid w:val="007F1C71"/>
    <w:rsid w:val="00881D0F"/>
    <w:rsid w:val="008B0FDE"/>
    <w:rsid w:val="00D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 FeBREro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22</dc:subject>
  <dc:creator>Carlos Diaz Montes</dc:creator>
  <cp:keywords/>
  <dc:description/>
  <cp:lastModifiedBy>Carlos Diaz Montes</cp:lastModifiedBy>
  <cp:revision>23</cp:revision>
  <cp:lastPrinted>2024-02-01T17:06:00Z</cp:lastPrinted>
  <dcterms:created xsi:type="dcterms:W3CDTF">2023-10-04T16:15:00Z</dcterms:created>
  <dcterms:modified xsi:type="dcterms:W3CDTF">2024-02-01T17:07:00Z</dcterms:modified>
</cp:coreProperties>
</file>