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D7E28A5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794493">
                <w:rPr>
                  <w:color w:val="4472C4" w:themeColor="accent1"/>
                  <w:sz w:val="28"/>
                  <w:szCs w:val="28"/>
                </w:rPr>
                <w:t>31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75913CC6" w:rsidR="00CB23ED" w:rsidRDefault="0079449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6C34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75913CC6" w:rsidR="00CB23ED" w:rsidRDefault="0079449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6C34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4A915D5" w14:textId="093AE54C" w:rsidR="0096594E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2000" w:history="1">
            <w:r w:rsidR="0096594E" w:rsidRPr="00560EEA">
              <w:rPr>
                <w:rStyle w:val="Hipervnculo"/>
                <w:noProof/>
              </w:rPr>
              <w:t>Enunciado</w:t>
            </w:r>
            <w:r w:rsidR="0096594E">
              <w:rPr>
                <w:noProof/>
                <w:webHidden/>
              </w:rPr>
              <w:tab/>
            </w:r>
            <w:r w:rsidR="0096594E">
              <w:rPr>
                <w:noProof/>
                <w:webHidden/>
              </w:rPr>
              <w:fldChar w:fldCharType="begin"/>
            </w:r>
            <w:r w:rsidR="0096594E">
              <w:rPr>
                <w:noProof/>
                <w:webHidden/>
              </w:rPr>
              <w:instrText xml:space="preserve"> PAGEREF _Toc161742000 \h </w:instrText>
            </w:r>
            <w:r w:rsidR="0096594E">
              <w:rPr>
                <w:noProof/>
                <w:webHidden/>
              </w:rPr>
            </w:r>
            <w:r w:rsidR="0096594E">
              <w:rPr>
                <w:noProof/>
                <w:webHidden/>
              </w:rPr>
              <w:fldChar w:fldCharType="separate"/>
            </w:r>
            <w:r w:rsidR="0096594E">
              <w:rPr>
                <w:noProof/>
                <w:webHidden/>
              </w:rPr>
              <w:t>2</w:t>
            </w:r>
            <w:r w:rsidR="0096594E">
              <w:rPr>
                <w:noProof/>
                <w:webHidden/>
              </w:rPr>
              <w:fldChar w:fldCharType="end"/>
            </w:r>
          </w:hyperlink>
        </w:p>
        <w:p w14:paraId="05B74242" w14:textId="718D84EC" w:rsidR="0096594E" w:rsidRDefault="009659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742001" w:history="1">
            <w:r w:rsidRPr="00560EEA">
              <w:rPr>
                <w:rStyle w:val="Hipervnculo"/>
                <w:noProof/>
              </w:rPr>
              <w:t>GESTIÓN DE INCIDENTE--Compromiso de Cuenta con Privilegios.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8217" w14:textId="493249B9" w:rsidR="0096594E" w:rsidRDefault="009659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742002" w:history="1">
            <w:r w:rsidRPr="00560EEA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C9B53" w14:textId="0ED5EC56" w:rsidR="0096594E" w:rsidRDefault="009659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742003" w:history="1">
            <w:r w:rsidRPr="00560EEA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995D" w14:textId="6885930A" w:rsidR="0096594E" w:rsidRDefault="009659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742004" w:history="1">
            <w:r w:rsidRPr="00560EEA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794C" w14:textId="703FA218" w:rsidR="0096594E" w:rsidRDefault="009659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742005" w:history="1">
            <w:r w:rsidRPr="00560EEA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43D5" w14:textId="6074839F" w:rsidR="0096594E" w:rsidRDefault="009659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742006" w:history="1">
            <w:r w:rsidRPr="00560EEA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1972" w14:textId="69111A30" w:rsidR="0096594E" w:rsidRDefault="009659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742007" w:history="1">
            <w:r w:rsidRPr="00560EEA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2F6906CD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4AB200E7" w14:textId="18B61797" w:rsidR="006C34D7" w:rsidRDefault="000D6C59" w:rsidP="000A70D7">
      <w:pPr>
        <w:pStyle w:val="Ttulo1"/>
      </w:pPr>
      <w:bookmarkStart w:id="0" w:name="_Toc161742000"/>
      <w:r>
        <w:lastRenderedPageBreak/>
        <w:t>Enunciado</w:t>
      </w:r>
      <w:bookmarkEnd w:id="0"/>
    </w:p>
    <w:p w14:paraId="10D0578A" w14:textId="33BD2E5B" w:rsidR="00D628D9" w:rsidRDefault="00D628D9" w:rsidP="00D628D9">
      <w:r>
        <w:t>como el robo de credenciales de acceso mediante interpretación de tráfico o</w:t>
      </w:r>
      <w:r>
        <w:t xml:space="preserve"> </w:t>
      </w:r>
      <w:r>
        <w:t>mediante el acceso a documentos físicos.</w:t>
      </w:r>
    </w:p>
    <w:p w14:paraId="5842F54A" w14:textId="36EAA351" w:rsidR="00D628D9" w:rsidRDefault="00D628D9" w:rsidP="00D628D9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099FF8D8" w14:textId="1326146F" w:rsidR="00D628D9" w:rsidRDefault="00D628D9" w:rsidP="00D628D9">
      <w:r>
        <w:t xml:space="preserve">1º.- </w:t>
      </w:r>
      <w:proofErr w:type="gramStart"/>
      <w:r>
        <w:t>Preparación.-</w:t>
      </w:r>
      <w:proofErr w:type="gramEnd"/>
    </w:p>
    <w:p w14:paraId="5CF8ACE0" w14:textId="161A89D3" w:rsidR="00D628D9" w:rsidRDefault="00D628D9" w:rsidP="00D628D9">
      <w:r>
        <w:t xml:space="preserve">Afecta a todos los </w:t>
      </w:r>
      <w:proofErr w:type="gramStart"/>
      <w:r>
        <w:t>activos.-</w:t>
      </w:r>
      <w:proofErr w:type="gramEnd"/>
    </w:p>
    <w:p w14:paraId="4C8452D2" w14:textId="2895CE5D" w:rsidR="00D628D9" w:rsidRDefault="00D628D9" w:rsidP="00D628D9">
      <w:r>
        <w:t xml:space="preserve">2º.- </w:t>
      </w:r>
      <w:proofErr w:type="gramStart"/>
      <w:r>
        <w:t>Identificación.-</w:t>
      </w:r>
      <w:proofErr w:type="gramEnd"/>
    </w:p>
    <w:p w14:paraId="00363621" w14:textId="0B1E6859" w:rsidR="00D628D9" w:rsidRDefault="00D628D9" w:rsidP="00D628D9">
      <w:r>
        <w:t>Afecta solamente al equipo con el IDS/</w:t>
      </w:r>
      <w:proofErr w:type="gramStart"/>
      <w:r>
        <w:t>IPS.-</w:t>
      </w:r>
      <w:proofErr w:type="gramEnd"/>
    </w:p>
    <w:p w14:paraId="0B84E61D" w14:textId="22860945" w:rsidR="00D628D9" w:rsidRDefault="00D628D9" w:rsidP="00D628D9">
      <w:r>
        <w:t xml:space="preserve">3º.- </w:t>
      </w:r>
      <w:proofErr w:type="gramStart"/>
      <w:r>
        <w:t>Contención.-</w:t>
      </w:r>
      <w:proofErr w:type="gramEnd"/>
    </w:p>
    <w:p w14:paraId="38DD1167" w14:textId="3ACE9710" w:rsidR="00D628D9" w:rsidRDefault="00D628D9" w:rsidP="00D628D9">
      <w:r>
        <w:t>Afecta solamente al equipo con el IDS/</w:t>
      </w:r>
      <w:proofErr w:type="gramStart"/>
      <w:r>
        <w:t>IPS.-</w:t>
      </w:r>
      <w:proofErr w:type="gramEnd"/>
    </w:p>
    <w:p w14:paraId="31FF0BE4" w14:textId="09B689BC" w:rsidR="00D628D9" w:rsidRDefault="00D628D9" w:rsidP="00D628D9">
      <w:r>
        <w:t xml:space="preserve">4º.- </w:t>
      </w:r>
      <w:proofErr w:type="gramStart"/>
      <w:r>
        <w:t>Mitigación.-</w:t>
      </w:r>
      <w:proofErr w:type="gramEnd"/>
    </w:p>
    <w:p w14:paraId="3490E70E" w14:textId="3E818420" w:rsidR="00D628D9" w:rsidRDefault="00D628D9" w:rsidP="00D628D9">
      <w:r>
        <w:t xml:space="preserve">Afecta a todos los </w:t>
      </w:r>
      <w:proofErr w:type="gramStart"/>
      <w:r>
        <w:t>activos.-</w:t>
      </w:r>
      <w:proofErr w:type="gramEnd"/>
    </w:p>
    <w:p w14:paraId="4192967E" w14:textId="1B44EE95" w:rsidR="00D628D9" w:rsidRDefault="00D628D9" w:rsidP="00D628D9">
      <w:r>
        <w:t xml:space="preserve">5º.- </w:t>
      </w:r>
      <w:proofErr w:type="gramStart"/>
      <w:r>
        <w:t>Recuperación.-</w:t>
      </w:r>
      <w:proofErr w:type="gramEnd"/>
    </w:p>
    <w:p w14:paraId="4AE9C635" w14:textId="0CCC78DA" w:rsidR="00D628D9" w:rsidRDefault="00D628D9" w:rsidP="00D628D9">
      <w:r>
        <w:t xml:space="preserve">Afecta a todos los </w:t>
      </w:r>
      <w:proofErr w:type="gramStart"/>
      <w:r>
        <w:t>activos.-</w:t>
      </w:r>
      <w:proofErr w:type="gramEnd"/>
    </w:p>
    <w:p w14:paraId="29162F6E" w14:textId="5293D7D9" w:rsidR="00D628D9" w:rsidRDefault="00D628D9" w:rsidP="00D628D9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7F95BFEC" w14:textId="09490D67" w:rsidR="00D628D9" w:rsidRDefault="00D628D9" w:rsidP="00D628D9">
      <w:r>
        <w:t>------------------------------------</w:t>
      </w:r>
    </w:p>
    <w:p w14:paraId="653D87E6" w14:textId="33D18E33" w:rsidR="00D628D9" w:rsidRDefault="00D628D9" w:rsidP="00D628D9">
      <w:r>
        <w:t xml:space="preserve">Activos </w:t>
      </w:r>
      <w:proofErr w:type="gramStart"/>
      <w:r>
        <w:t>Informáticos :</w:t>
      </w:r>
      <w:proofErr w:type="gramEnd"/>
    </w:p>
    <w:p w14:paraId="26156BCD" w14:textId="0F6F16FD" w:rsidR="00D628D9" w:rsidRDefault="00D628D9" w:rsidP="00D628D9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1ED56DCB" w14:textId="77777777" w:rsidR="00D628D9" w:rsidRDefault="00D628D9" w:rsidP="00D628D9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7BD523D2" w14:textId="77777777" w:rsidR="00D628D9" w:rsidRDefault="00D628D9" w:rsidP="00D628D9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47AB367C" w14:textId="77777777" w:rsidR="00D628D9" w:rsidRDefault="00D628D9" w:rsidP="00D628D9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58176216" w14:textId="155BDC19" w:rsidR="006C34D7" w:rsidRDefault="00D628D9" w:rsidP="00D628D9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611301FD" w14:textId="77777777" w:rsidR="006C34D7" w:rsidRDefault="006C34D7" w:rsidP="006C34D7"/>
    <w:p w14:paraId="07A7AFB9" w14:textId="77777777" w:rsidR="006C34D7" w:rsidRPr="006C34D7" w:rsidRDefault="006C34D7" w:rsidP="006C34D7"/>
    <w:p w14:paraId="08630790" w14:textId="470D000F" w:rsidR="00B21DA4" w:rsidRDefault="00B21DA4" w:rsidP="00B21DA4"/>
    <w:p w14:paraId="0DBE91BC" w14:textId="77777777" w:rsidR="006C34D7" w:rsidRDefault="006C34D7" w:rsidP="00B21DA4"/>
    <w:p w14:paraId="35657586" w14:textId="77777777" w:rsidR="000A70D7" w:rsidRDefault="000A70D7" w:rsidP="00B21DA4"/>
    <w:p w14:paraId="7872331D" w14:textId="77777777" w:rsidR="000A70D7" w:rsidRDefault="000A70D7" w:rsidP="00B21DA4"/>
    <w:p w14:paraId="726400FE" w14:textId="77777777" w:rsidR="000A70D7" w:rsidRDefault="000A70D7" w:rsidP="00B21DA4"/>
    <w:p w14:paraId="3354AA6A" w14:textId="77777777" w:rsidR="006C34D7" w:rsidRDefault="006C34D7" w:rsidP="00B21DA4"/>
    <w:p w14:paraId="5C0275AE" w14:textId="77777777" w:rsidR="0096594E" w:rsidRDefault="000A70D7" w:rsidP="0096594E">
      <w:pPr>
        <w:pStyle w:val="Ttulo1"/>
        <w:jc w:val="center"/>
      </w:pPr>
      <w:bookmarkStart w:id="1" w:name="_Toc161742001"/>
      <w:r w:rsidRPr="000A70D7">
        <w:lastRenderedPageBreak/>
        <w:t>GESTIÓN DE INCIDENTE--</w:t>
      </w:r>
      <w:r w:rsidR="0096594E" w:rsidRPr="0096594E">
        <w:t>Compromiso de Cuenta con Privilegios</w:t>
      </w:r>
      <w:r w:rsidR="0096594E">
        <w:t>.</w:t>
      </w:r>
      <w:bookmarkEnd w:id="1"/>
    </w:p>
    <w:p w14:paraId="423C3D16" w14:textId="363CF7FD" w:rsidR="000A70D7" w:rsidRDefault="006C34D7" w:rsidP="0096594E">
      <w:pPr>
        <w:pStyle w:val="Ttulo1"/>
      </w:pPr>
      <w:bookmarkStart w:id="2" w:name="_Toc161742002"/>
      <w:r>
        <w:t>Preparación</w:t>
      </w:r>
      <w:bookmarkEnd w:id="2"/>
    </w:p>
    <w:p w14:paraId="770E3715" w14:textId="18CAAC75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Equipo de respuesta a incidentes:</w:t>
      </w:r>
      <w:r>
        <w:t xml:space="preserve"> Designa un equipo responsable de gestionar el incidente, que incluya a expertos en seguridad de la información, administradores de sistemas y representantes de las partes interesadas pertinentes.</w:t>
      </w:r>
    </w:p>
    <w:p w14:paraId="7764076D" w14:textId="444FEAD4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Recursos técnicos:</w:t>
      </w:r>
      <w:r>
        <w:t xml:space="preserve"> Asegúrate de que el equipo tenga acceso a herramientas de seguridad como sistemas de detección de intrusos (IDS/IPS), software antivirus, registros de tráfico de red y sistemas de gestión de incidentes.</w:t>
      </w:r>
    </w:p>
    <w:p w14:paraId="537DE8E4" w14:textId="53071B57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Procedimientos de respuesta:</w:t>
      </w:r>
      <w:r>
        <w:t xml:space="preserve"> Desarrolla y revisa los procedimientos de respuesta a incidentes, incluyendo la asignación de roles y responsabilidades, los pasos a seguir para la contención y mitigación del incidente, y los protocolos de comunicación interna y externa.</w:t>
      </w:r>
    </w:p>
    <w:p w14:paraId="5704A16E" w14:textId="623B943F" w:rsidR="000A70D7" w:rsidRPr="000A70D7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Contactos de emergencia:</w:t>
      </w:r>
      <w:r>
        <w:t xml:space="preserve"> Mantén actualizada una lista de contactos de emergencia, incluyendo proveedores de servicios de seguridad cibernética, autoridades reguladoras y personal legal.</w:t>
      </w:r>
    </w:p>
    <w:p w14:paraId="6CFD231E" w14:textId="0E1103FE" w:rsidR="006C34D7" w:rsidRDefault="006C34D7" w:rsidP="006C34D7">
      <w:pPr>
        <w:pStyle w:val="Ttulo1"/>
      </w:pPr>
      <w:bookmarkStart w:id="3" w:name="_Toc161742003"/>
      <w:r>
        <w:t>Identificación</w:t>
      </w:r>
      <w:bookmarkEnd w:id="3"/>
    </w:p>
    <w:p w14:paraId="676A4047" w14:textId="6C0CCF2C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Monitoreo de tráfico de red:</w:t>
      </w:r>
      <w:r>
        <w:t xml:space="preserve"> Utiliza el equipo con IDS/IPS para monitorear el tráfico de red en busca de actividades sospechosas, como intentos de acceso no autorizado o transferencias de datos inusuales.</w:t>
      </w:r>
    </w:p>
    <w:p w14:paraId="7230CFE9" w14:textId="4257959F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Análisis de registros:</w:t>
      </w:r>
      <w:r>
        <w:t xml:space="preserve"> Examina los registros de tráfico de red y de sistemas en busca de anomalías, como intentos de inicio de sesión fallidos, accesos desde ubicaciones inusuales o transferencias de datos inusuales.</w:t>
      </w:r>
    </w:p>
    <w:p w14:paraId="0527DA98" w14:textId="531AC4EE" w:rsidR="000A70D7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Alertas de seguridad:</w:t>
      </w:r>
      <w:r>
        <w:t xml:space="preserve"> Configura alertas en el sistema de detección de intrusos para notificar al equipo de respuesta a incidentes sobre actividades potencialmente maliciosas.</w:t>
      </w:r>
    </w:p>
    <w:p w14:paraId="4A79A50B" w14:textId="77777777" w:rsidR="00794493" w:rsidRDefault="00794493" w:rsidP="000A70D7"/>
    <w:p w14:paraId="4114077F" w14:textId="50EA7B71" w:rsidR="006C34D7" w:rsidRDefault="006C34D7" w:rsidP="006C34D7">
      <w:pPr>
        <w:pStyle w:val="Ttulo1"/>
      </w:pPr>
      <w:bookmarkStart w:id="4" w:name="_Toc161742004"/>
      <w:r>
        <w:t>Contención</w:t>
      </w:r>
      <w:bookmarkEnd w:id="4"/>
    </w:p>
    <w:p w14:paraId="26CE5AE6" w14:textId="28F0D6F4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Bloqueo de tráfico malicioso:</w:t>
      </w:r>
      <w:r>
        <w:t xml:space="preserve"> Utiliza el equipo con IDS/IPS para bloquear el tráfico identificado como malicioso y evitar una mayor propagación del incidente.</w:t>
      </w:r>
    </w:p>
    <w:p w14:paraId="5581ED4A" w14:textId="48E8DB9D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Aislamiento de sistemas comprometidos:</w:t>
      </w:r>
      <w:r>
        <w:t xml:space="preserve"> Desconecta los sistemas afectados de la red y </w:t>
      </w:r>
      <w:r>
        <w:t>oíslos</w:t>
      </w:r>
      <w:r>
        <w:t xml:space="preserve"> para evitar que los atacantes continúen accediendo a ellos o propagando el malware.</w:t>
      </w:r>
    </w:p>
    <w:p w14:paraId="59DCED73" w14:textId="6B1AC495" w:rsidR="000A70D7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Restricción de accesos:</w:t>
      </w:r>
      <w:r>
        <w:t xml:space="preserve"> Limita el acceso al entorno afectado solo al personal autorizado necesario para la investigación y la recuperación.</w:t>
      </w:r>
    </w:p>
    <w:p w14:paraId="3B5533E1" w14:textId="4E594BCB" w:rsidR="006C34D7" w:rsidRDefault="006C34D7" w:rsidP="006C34D7">
      <w:pPr>
        <w:pStyle w:val="Ttulo1"/>
      </w:pPr>
      <w:bookmarkStart w:id="5" w:name="_Toc161742005"/>
      <w:r>
        <w:t>Mitigación</w:t>
      </w:r>
      <w:bookmarkEnd w:id="5"/>
    </w:p>
    <w:p w14:paraId="292721F5" w14:textId="748278C7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Cambio de credenciales:</w:t>
      </w:r>
      <w:r>
        <w:t xml:space="preserve"> Inmediatamente después de contener el incidente, cambia todas las credenciales comprometidas, incluyendo contraseñas de usuario, claves de acceso a sistemas y certificados de seguridad.</w:t>
      </w:r>
    </w:p>
    <w:p w14:paraId="5D4E6F0C" w14:textId="207249BC" w:rsidR="00794493" w:rsidRDefault="00794493" w:rsidP="00794493">
      <w:r w:rsidRPr="00794493">
        <w:rPr>
          <w:b/>
          <w:bCs/>
        </w:rPr>
        <w:lastRenderedPageBreak/>
        <w:t xml:space="preserve">- </w:t>
      </w:r>
      <w:r w:rsidRPr="00794493">
        <w:rPr>
          <w:b/>
          <w:bCs/>
        </w:rPr>
        <w:t>Actualización de sistemas:</w:t>
      </w:r>
      <w:r>
        <w:t xml:space="preserve"> Aplica parches de seguridad y actualizaciones de software en todos los sistemas afectados para corregir las vulnerabilidades que podrían haber sido explotadas por los atacantes.</w:t>
      </w:r>
    </w:p>
    <w:p w14:paraId="6A8CFD07" w14:textId="5C7B5D8E" w:rsidR="00794493" w:rsidRP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Auditoría de seguridad:</w:t>
      </w:r>
      <w:r>
        <w:t xml:space="preserve"> Realiza auditorías de seguridad adicionales para identificar y corregir cualquier otra vulnerabilidad que pueda haber sido explotada durante el incidente.</w:t>
      </w:r>
    </w:p>
    <w:p w14:paraId="5E860A60" w14:textId="1062DB44" w:rsidR="006C34D7" w:rsidRDefault="006C34D7" w:rsidP="006C34D7">
      <w:pPr>
        <w:pStyle w:val="Ttulo1"/>
      </w:pPr>
      <w:bookmarkStart w:id="6" w:name="_Toc161742006"/>
      <w:r>
        <w:t>Recuperación</w:t>
      </w:r>
      <w:bookmarkEnd w:id="6"/>
    </w:p>
    <w:p w14:paraId="2E7F60CD" w14:textId="536B99A1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Restauración desde copias de seguridad:</w:t>
      </w:r>
      <w:r>
        <w:t xml:space="preserve"> Restaura los sistemas afectados desde copias de seguridad limpias y verificadas para asegurarte de eliminar cualquier malware o acceso no autorizado.</w:t>
      </w:r>
    </w:p>
    <w:p w14:paraId="18E10A7A" w14:textId="238508F5" w:rsidR="000A70D7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 xml:space="preserve">Verificación de servicios: </w:t>
      </w:r>
      <w:r>
        <w:t>Verifica la funcionalidad de los servicios restaurados para asegurarte de que estén operativos de manera segura y sin compromisos.</w:t>
      </w:r>
    </w:p>
    <w:p w14:paraId="223DCAB0" w14:textId="1F0161CD" w:rsidR="006C34D7" w:rsidRDefault="006C34D7" w:rsidP="006C34D7">
      <w:pPr>
        <w:pStyle w:val="Ttulo1"/>
      </w:pPr>
      <w:bookmarkStart w:id="7" w:name="_Toc161742007"/>
      <w:r>
        <w:t xml:space="preserve">Actuaciones </w:t>
      </w:r>
      <w:proofErr w:type="spellStart"/>
      <w:r>
        <w:t>post-incidentes</w:t>
      </w:r>
      <w:bookmarkEnd w:id="7"/>
      <w:proofErr w:type="spellEnd"/>
    </w:p>
    <w:p w14:paraId="6BDA02FE" w14:textId="3704207B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Documentación detallada:</w:t>
      </w:r>
      <w:r>
        <w:t xml:space="preserve"> Documenta todas las acciones tomadas durante el incidente, incluyendo hallazgos relevantes, pasos de respuesta y lecciones aprendidas.</w:t>
      </w:r>
    </w:p>
    <w:p w14:paraId="25B1C17C" w14:textId="1371A775" w:rsidR="00794493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Capacitación y concienciación:</w:t>
      </w:r>
      <w:r>
        <w:t xml:space="preserve"> Proporciona sesiones de capacitación para el personal sobre prácticas de seguridad cibernética y conciencia de amenazas para reducir el riesgo de futuros incidentes.</w:t>
      </w:r>
    </w:p>
    <w:p w14:paraId="0F10CEA1" w14:textId="76AE4EE9" w:rsidR="006C34D7" w:rsidRDefault="00794493" w:rsidP="00794493">
      <w:r w:rsidRPr="00794493">
        <w:rPr>
          <w:b/>
          <w:bCs/>
        </w:rPr>
        <w:t xml:space="preserve">- </w:t>
      </w:r>
      <w:r w:rsidRPr="00794493">
        <w:rPr>
          <w:b/>
          <w:bCs/>
        </w:rPr>
        <w:t>Revisión de políticas:</w:t>
      </w:r>
      <w:r>
        <w:t xml:space="preserve"> Revisa y actualiza las políticas de seguridad de la información para abordar las lecciones aprendidas del incidente y mitigar los riesgos futuros.</w:t>
      </w:r>
    </w:p>
    <w:p w14:paraId="46605B52" w14:textId="77777777" w:rsidR="00794493" w:rsidRPr="006C34D7" w:rsidRDefault="00794493" w:rsidP="00794493"/>
    <w:sectPr w:rsidR="00794493" w:rsidRPr="006C34D7" w:rsidSect="005A74A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AB3A" w14:textId="77777777" w:rsidR="005A74AD" w:rsidRDefault="005A74AD" w:rsidP="00CB23ED">
      <w:pPr>
        <w:spacing w:after="0" w:line="240" w:lineRule="auto"/>
      </w:pPr>
      <w:r>
        <w:separator/>
      </w:r>
    </w:p>
  </w:endnote>
  <w:endnote w:type="continuationSeparator" w:id="0">
    <w:p w14:paraId="485B4DF9" w14:textId="77777777" w:rsidR="005A74AD" w:rsidRDefault="005A74AD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84132" w14:textId="77777777" w:rsidR="005A74AD" w:rsidRDefault="005A74AD" w:rsidP="00CB23ED">
      <w:pPr>
        <w:spacing w:after="0" w:line="240" w:lineRule="auto"/>
      </w:pPr>
      <w:r>
        <w:separator/>
      </w:r>
    </w:p>
  </w:footnote>
  <w:footnote w:type="continuationSeparator" w:id="0">
    <w:p w14:paraId="38A4577C" w14:textId="77777777" w:rsidR="005A74AD" w:rsidRDefault="005A74AD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A70D7"/>
    <w:rsid w:val="000C631F"/>
    <w:rsid w:val="000D6C59"/>
    <w:rsid w:val="000F531E"/>
    <w:rsid w:val="00151A8D"/>
    <w:rsid w:val="00236CD1"/>
    <w:rsid w:val="002A5A0B"/>
    <w:rsid w:val="002D2A70"/>
    <w:rsid w:val="00322AB3"/>
    <w:rsid w:val="00371E4D"/>
    <w:rsid w:val="003B2225"/>
    <w:rsid w:val="00430A89"/>
    <w:rsid w:val="00490208"/>
    <w:rsid w:val="004E5818"/>
    <w:rsid w:val="004F7BE6"/>
    <w:rsid w:val="00583203"/>
    <w:rsid w:val="005A74AD"/>
    <w:rsid w:val="005F29E7"/>
    <w:rsid w:val="00666518"/>
    <w:rsid w:val="0068457F"/>
    <w:rsid w:val="006C34D7"/>
    <w:rsid w:val="00776861"/>
    <w:rsid w:val="00794493"/>
    <w:rsid w:val="00795047"/>
    <w:rsid w:val="007C5B9C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20F5C"/>
    <w:rsid w:val="009242DF"/>
    <w:rsid w:val="0096594E"/>
    <w:rsid w:val="00A27FD1"/>
    <w:rsid w:val="00A91681"/>
    <w:rsid w:val="00AA3CFE"/>
    <w:rsid w:val="00AC131E"/>
    <w:rsid w:val="00AC30EE"/>
    <w:rsid w:val="00AD0C13"/>
    <w:rsid w:val="00B21DA4"/>
    <w:rsid w:val="00B918AF"/>
    <w:rsid w:val="00B94438"/>
    <w:rsid w:val="00BE7D87"/>
    <w:rsid w:val="00C04AF5"/>
    <w:rsid w:val="00C77C3E"/>
    <w:rsid w:val="00CA230C"/>
    <w:rsid w:val="00CB23ED"/>
    <w:rsid w:val="00CD5FAC"/>
    <w:rsid w:val="00D628D9"/>
    <w:rsid w:val="00D758A5"/>
    <w:rsid w:val="00DA2899"/>
    <w:rsid w:val="00DD6D91"/>
    <w:rsid w:val="00E26513"/>
    <w:rsid w:val="00E42161"/>
    <w:rsid w:val="00E47889"/>
    <w:rsid w:val="00E87B14"/>
    <w:rsid w:val="00EA532C"/>
    <w:rsid w:val="00EE7A6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73B98"/>
    <w:rsid w:val="001B1EA3"/>
    <w:rsid w:val="001B7E89"/>
    <w:rsid w:val="00214D84"/>
    <w:rsid w:val="0028031F"/>
    <w:rsid w:val="002C2B32"/>
    <w:rsid w:val="00382B89"/>
    <w:rsid w:val="004408D3"/>
    <w:rsid w:val="00747CE6"/>
    <w:rsid w:val="007F1C71"/>
    <w:rsid w:val="00825F44"/>
    <w:rsid w:val="00881D0F"/>
    <w:rsid w:val="008B0FDE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marzo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31</dc:subject>
  <dc:creator>Carlos Diaz Montes</dc:creator>
  <cp:keywords/>
  <dc:description/>
  <cp:lastModifiedBy>Carlos Diaz Montes</cp:lastModifiedBy>
  <cp:revision>39</cp:revision>
  <cp:lastPrinted>2024-03-19T10:59:00Z</cp:lastPrinted>
  <dcterms:created xsi:type="dcterms:W3CDTF">2023-10-04T16:15:00Z</dcterms:created>
  <dcterms:modified xsi:type="dcterms:W3CDTF">2024-03-19T11:05:00Z</dcterms:modified>
</cp:coreProperties>
</file>