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71A5A744" w:rsidR="00CB23ED" w:rsidRDefault="007C5B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3DFBCE85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D557DA">
                <w:rPr>
                  <w:color w:val="4472C4" w:themeColor="accent1"/>
                  <w:sz w:val="28"/>
                  <w:szCs w:val="28"/>
                </w:rPr>
                <w:t>3</w:t>
              </w:r>
              <w:r w:rsidR="00505697">
                <w:rPr>
                  <w:color w:val="4472C4" w:themeColor="accent1"/>
                  <w:sz w:val="28"/>
                  <w:szCs w:val="28"/>
                </w:rPr>
                <w:t>6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14EC936F" w:rsidR="00CB23ED" w:rsidRDefault="00484A2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="0050569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6C34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bril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14EC936F" w:rsidR="00CB23ED" w:rsidRDefault="00484A2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50569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9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6C34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bril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0EF66B35" w14:textId="26FAAD0F" w:rsidR="00BC192E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76884" w:history="1">
            <w:r w:rsidR="00BC192E" w:rsidRPr="006A51F8">
              <w:rPr>
                <w:rStyle w:val="Hipervnculo"/>
                <w:noProof/>
              </w:rPr>
              <w:t>Enunciado</w:t>
            </w:r>
            <w:r w:rsidR="00BC192E">
              <w:rPr>
                <w:noProof/>
                <w:webHidden/>
              </w:rPr>
              <w:tab/>
            </w:r>
            <w:r w:rsidR="00BC192E">
              <w:rPr>
                <w:noProof/>
                <w:webHidden/>
              </w:rPr>
              <w:fldChar w:fldCharType="begin"/>
            </w:r>
            <w:r w:rsidR="00BC192E">
              <w:rPr>
                <w:noProof/>
                <w:webHidden/>
              </w:rPr>
              <w:instrText xml:space="preserve"> PAGEREF _Toc163576884 \h </w:instrText>
            </w:r>
            <w:r w:rsidR="00BC192E">
              <w:rPr>
                <w:noProof/>
                <w:webHidden/>
              </w:rPr>
            </w:r>
            <w:r w:rsidR="00BC192E">
              <w:rPr>
                <w:noProof/>
                <w:webHidden/>
              </w:rPr>
              <w:fldChar w:fldCharType="separate"/>
            </w:r>
            <w:r w:rsidR="00BC192E">
              <w:rPr>
                <w:noProof/>
                <w:webHidden/>
              </w:rPr>
              <w:t>2</w:t>
            </w:r>
            <w:r w:rsidR="00BC192E">
              <w:rPr>
                <w:noProof/>
                <w:webHidden/>
              </w:rPr>
              <w:fldChar w:fldCharType="end"/>
            </w:r>
          </w:hyperlink>
        </w:p>
        <w:p w14:paraId="1E7B8FDF" w14:textId="0D1DE1BD" w:rsidR="00BC192E" w:rsidRDefault="00BC19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576885" w:history="1">
            <w:r w:rsidRPr="006A51F8">
              <w:rPr>
                <w:rStyle w:val="Hipervnculo"/>
                <w:noProof/>
              </w:rPr>
              <w:t>REALIZA UN INFORME SOBRE Data -- Acquisition library (DAQ)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19A9" w14:textId="4BDFD6D5" w:rsidR="00BC192E" w:rsidRDefault="00BC19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576886" w:history="1">
            <w:r w:rsidRPr="006A51F8">
              <w:rPr>
                <w:rStyle w:val="Hipervnculo"/>
                <w:noProof/>
              </w:rPr>
              <w:t>¿Qué es la Data Acquisition library (DAQ)?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40BFD" w14:textId="1EB27D3D" w:rsidR="00BC192E" w:rsidRDefault="00BC19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576887" w:history="1">
            <w:r w:rsidRPr="006A51F8">
              <w:rPr>
                <w:rStyle w:val="Hipervnculo"/>
                <w:noProof/>
              </w:rPr>
              <w:t>Características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A719" w14:textId="587EC46E" w:rsidR="00BC192E" w:rsidRDefault="00BC19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576888" w:history="1">
            <w:r w:rsidRPr="006A51F8">
              <w:rPr>
                <w:rStyle w:val="Hipervnculo"/>
                <w:noProof/>
              </w:rPr>
              <w:t>Como se inicia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6125" w14:textId="202B7270" w:rsidR="00BC192E" w:rsidRDefault="00BC19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576889" w:history="1">
            <w:r w:rsidRPr="006A51F8">
              <w:rPr>
                <w:rStyle w:val="Hipervnculo"/>
                <w:noProof/>
              </w:rPr>
              <w:t>Funcionalidades de Data Acquisition library (DAQ) para snort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93F9" w14:textId="3946A19E" w:rsidR="00BC192E" w:rsidRDefault="00BC19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576890" w:history="1">
            <w:r w:rsidRPr="006A51F8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58336E87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0FDBCC03" w14:textId="77777777" w:rsidR="00CB23ED" w:rsidRDefault="00CB23ED"/>
    <w:p w14:paraId="76DBDD4E" w14:textId="3A232113" w:rsidR="00811C98" w:rsidRDefault="000D6C59" w:rsidP="00CB23ED">
      <w:pPr>
        <w:pStyle w:val="Ttulo1"/>
      </w:pPr>
      <w:bookmarkStart w:id="0" w:name="_Toc163576884"/>
      <w:r>
        <w:lastRenderedPageBreak/>
        <w:t>Enunciado</w:t>
      </w:r>
      <w:bookmarkEnd w:id="0"/>
    </w:p>
    <w:p w14:paraId="641AC79C" w14:textId="77777777" w:rsidR="00906580" w:rsidRPr="00906580" w:rsidRDefault="00906580" w:rsidP="00906580">
      <w:r w:rsidRPr="00906580">
        <w:t xml:space="preserve">INDICA SU FUNCIONALIDAD PARA </w:t>
      </w:r>
      <w:proofErr w:type="gramStart"/>
      <w:r w:rsidRPr="00906580">
        <w:t>SNORT.-</w:t>
      </w:r>
      <w:proofErr w:type="gramEnd"/>
    </w:p>
    <w:p w14:paraId="1904CF4B" w14:textId="5AAD12F5" w:rsidR="006C34D7" w:rsidRDefault="00906580" w:rsidP="00906580">
      <w:pPr>
        <w:pStyle w:val="Ttulo1"/>
      </w:pPr>
      <w:bookmarkStart w:id="1" w:name="_Toc163576885"/>
      <w:r w:rsidRPr="00906580">
        <w:t xml:space="preserve">REALIZA UN INFORME SOBRE </w:t>
      </w:r>
      <w:r w:rsidR="00505697" w:rsidRPr="00505697">
        <w:t>Data</w:t>
      </w:r>
      <w:r w:rsidR="00505697">
        <w:t xml:space="preserve"> --</w:t>
      </w:r>
      <w:r w:rsidR="00505697" w:rsidRPr="00505697">
        <w:t xml:space="preserve"> A</w:t>
      </w:r>
      <w:proofErr w:type="spellStart"/>
      <w:r w:rsidR="00505697" w:rsidRPr="00505697">
        <w:t>cquisition</w:t>
      </w:r>
      <w:proofErr w:type="spellEnd"/>
      <w:r w:rsidR="00505697" w:rsidRPr="00505697">
        <w:t xml:space="preserve"> </w:t>
      </w:r>
      <w:proofErr w:type="spellStart"/>
      <w:r w:rsidR="00505697" w:rsidRPr="00505697">
        <w:t>library</w:t>
      </w:r>
      <w:proofErr w:type="spellEnd"/>
      <w:r w:rsidR="00505697" w:rsidRPr="00505697">
        <w:t xml:space="preserve"> (DAQ</w:t>
      </w:r>
      <w:proofErr w:type="gramStart"/>
      <w:r w:rsidR="00505697" w:rsidRPr="00505697">
        <w:t>) .</w:t>
      </w:r>
      <w:bookmarkEnd w:id="1"/>
      <w:proofErr w:type="gramEnd"/>
    </w:p>
    <w:p w14:paraId="0F3F7056" w14:textId="5C3614F4" w:rsidR="00906580" w:rsidRDefault="00906580" w:rsidP="00906580">
      <w:pPr>
        <w:pStyle w:val="Ttulo1"/>
      </w:pPr>
      <w:bookmarkStart w:id="2" w:name="_Toc163576886"/>
      <w:r>
        <w:t xml:space="preserve">¿Qué es </w:t>
      </w:r>
      <w:r w:rsidR="00494801">
        <w:t xml:space="preserve">la </w:t>
      </w:r>
      <w:r w:rsidR="00505697" w:rsidRPr="00505697">
        <w:t xml:space="preserve">Data </w:t>
      </w:r>
      <w:proofErr w:type="spellStart"/>
      <w:r w:rsidR="00505697" w:rsidRPr="00505697">
        <w:t>Acquisition</w:t>
      </w:r>
      <w:proofErr w:type="spellEnd"/>
      <w:r w:rsidR="00505697" w:rsidRPr="00505697">
        <w:t xml:space="preserve"> </w:t>
      </w:r>
      <w:proofErr w:type="spellStart"/>
      <w:r w:rsidR="00505697" w:rsidRPr="00505697">
        <w:t>library</w:t>
      </w:r>
      <w:proofErr w:type="spellEnd"/>
      <w:r w:rsidR="00505697" w:rsidRPr="00505697">
        <w:t xml:space="preserve"> (DAQ)</w:t>
      </w:r>
      <w:r>
        <w:t>?</w:t>
      </w:r>
      <w:bookmarkEnd w:id="2"/>
    </w:p>
    <w:p w14:paraId="56CC9864" w14:textId="77777777" w:rsidR="00505697" w:rsidRDefault="00505697" w:rsidP="00505697">
      <w:r>
        <w:t xml:space="preserve">La biblioteca de Adquisición de Datos, conocida comúnmente como Data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(DAQ), es un conjunto de funciones y herramientas diseñadas para facilitar la adquisición de datos desde diferentes dispositivos de medición y sensores. Estas bibliotecas son utilizadas en sistemas de control, automatización industrial, pruebas y mediciones, y otras aplicaciones donde es necesario recopilar datos de sensores y dispositivos de hardware.</w:t>
      </w:r>
    </w:p>
    <w:p w14:paraId="345BB06D" w14:textId="77777777" w:rsidR="00505697" w:rsidRDefault="00505697" w:rsidP="00505697">
      <w:r>
        <w:t>La DAQ proporciona una interfaz de programación que permite a los desarrolladores interactuar con dispositivos de adquisición de datos de manera eficiente. Esto incluye la configuración de canales de entrada y salida, la lectura y escritura de datos, el control de la temporización y la sincronización, entre otras funciones.</w:t>
      </w:r>
    </w:p>
    <w:p w14:paraId="479F7F0B" w14:textId="77777777" w:rsidR="00505697" w:rsidRPr="00505697" w:rsidRDefault="00505697" w:rsidP="00505697"/>
    <w:p w14:paraId="1C082B24" w14:textId="2BE97B26" w:rsidR="00906580" w:rsidRDefault="00906580" w:rsidP="00906580">
      <w:pPr>
        <w:pStyle w:val="Ttulo1"/>
      </w:pPr>
      <w:bookmarkStart w:id="3" w:name="_Toc163576887"/>
      <w:r>
        <w:t>Características principales</w:t>
      </w:r>
      <w:bookmarkEnd w:id="3"/>
    </w:p>
    <w:p w14:paraId="7C51AFDE" w14:textId="77777777" w:rsidR="00AA72DA" w:rsidRDefault="00AA72DA" w:rsidP="00AA72DA"/>
    <w:p w14:paraId="7EA61A25" w14:textId="24CA34A0" w:rsidR="00AA72DA" w:rsidRDefault="00AA72DA" w:rsidP="00AA72DA">
      <w:r w:rsidRPr="00AA72DA">
        <w:rPr>
          <w:b/>
          <w:bCs/>
        </w:rPr>
        <w:t xml:space="preserve">- </w:t>
      </w:r>
      <w:r w:rsidRPr="00AA72DA">
        <w:rPr>
          <w:b/>
          <w:bCs/>
        </w:rPr>
        <w:t>Interfaz de programación:</w:t>
      </w:r>
      <w:r>
        <w:t xml:space="preserve"> Proporciona una interfaz de programación coherente y fácil de usar para interactuar con los dispositivos de adquisición de datos.</w:t>
      </w:r>
    </w:p>
    <w:p w14:paraId="293493DC" w14:textId="5F4C488D" w:rsidR="00AA72DA" w:rsidRDefault="00AA72DA" w:rsidP="00AA72DA">
      <w:r w:rsidRPr="00AA72DA">
        <w:rPr>
          <w:b/>
          <w:bCs/>
        </w:rPr>
        <w:t xml:space="preserve">- </w:t>
      </w:r>
      <w:r w:rsidRPr="00AA72DA">
        <w:rPr>
          <w:b/>
          <w:bCs/>
        </w:rPr>
        <w:t>Configuración de canales:</w:t>
      </w:r>
      <w:r>
        <w:t xml:space="preserve"> Permite configurar los canales de entrada y salida del dispositivo de adquisición de datos, especificando parámetros como el rango de voltaje, la frecuencia de muestreo y la resolución.</w:t>
      </w:r>
    </w:p>
    <w:p w14:paraId="1D561D07" w14:textId="713A6EF1" w:rsidR="00AA72DA" w:rsidRDefault="00AA72DA" w:rsidP="00AA72DA">
      <w:r w:rsidRPr="00AA72DA">
        <w:rPr>
          <w:b/>
          <w:bCs/>
        </w:rPr>
        <w:t xml:space="preserve">- </w:t>
      </w:r>
      <w:r w:rsidRPr="00AA72DA">
        <w:rPr>
          <w:b/>
          <w:bCs/>
        </w:rPr>
        <w:t>Lectura y escritura de datos:</w:t>
      </w:r>
      <w:r>
        <w:t xml:space="preserve"> Facilita la lectura y escritura de datos desde y hacia los dispositivos de adquisición de datos.</w:t>
      </w:r>
    </w:p>
    <w:p w14:paraId="38A075D8" w14:textId="4C56959F" w:rsidR="00AA72DA" w:rsidRDefault="00AA72DA" w:rsidP="00AA72DA">
      <w:r w:rsidRPr="00AA72DA">
        <w:rPr>
          <w:b/>
          <w:bCs/>
        </w:rPr>
        <w:t xml:space="preserve">- </w:t>
      </w:r>
      <w:r w:rsidRPr="00AA72DA">
        <w:rPr>
          <w:b/>
          <w:bCs/>
        </w:rPr>
        <w:t>Temporización y sincronización:</w:t>
      </w:r>
      <w:r>
        <w:t xml:space="preserve"> Permite controlar la temporización y la sincronización de las operaciones de adquisición de datos, garantizando una captura precisa y sincronizada de los datos.</w:t>
      </w:r>
    </w:p>
    <w:p w14:paraId="650B21B6" w14:textId="571ED4A3" w:rsidR="00AA72DA" w:rsidRDefault="00AA72DA" w:rsidP="00AA72DA">
      <w:r w:rsidRPr="00AA72DA">
        <w:rPr>
          <w:b/>
          <w:bCs/>
        </w:rPr>
        <w:t xml:space="preserve">- </w:t>
      </w:r>
      <w:r w:rsidRPr="00AA72DA">
        <w:rPr>
          <w:b/>
          <w:bCs/>
        </w:rPr>
        <w:t>Manejo de eventos y notificaciones:</w:t>
      </w:r>
      <w:r>
        <w:t xml:space="preserve"> Proporciona capacidades para manejar eventos y notificaciones relacionados con la adquisición de datos, como la llegada de nuevos datos o la ocurrencia de errores.</w:t>
      </w:r>
    </w:p>
    <w:p w14:paraId="1A7B690A" w14:textId="7A67862B" w:rsidR="00AA72DA" w:rsidRDefault="00AA72DA" w:rsidP="00AA72DA">
      <w:r w:rsidRPr="00AA72DA">
        <w:rPr>
          <w:b/>
          <w:bCs/>
        </w:rPr>
        <w:t xml:space="preserve">- </w:t>
      </w:r>
      <w:r w:rsidRPr="00AA72DA">
        <w:rPr>
          <w:b/>
          <w:bCs/>
        </w:rPr>
        <w:t>Soporte para múltiples plataformas:</w:t>
      </w:r>
      <w:r>
        <w:t xml:space="preserve"> Puede estar disponible para diversas plataformas de hardware y sistemas operativos, como Windows, Linux y sistemas embebidos.</w:t>
      </w:r>
    </w:p>
    <w:p w14:paraId="4B0D66A2" w14:textId="729EA16B" w:rsidR="00AA72DA" w:rsidRDefault="00AA72DA" w:rsidP="00AA72DA">
      <w:r w:rsidRPr="00AA72DA">
        <w:rPr>
          <w:b/>
          <w:bCs/>
        </w:rPr>
        <w:t xml:space="preserve">- </w:t>
      </w:r>
      <w:r w:rsidRPr="00AA72DA">
        <w:rPr>
          <w:b/>
          <w:bCs/>
        </w:rPr>
        <w:t>Documentación detallada y ejemplos de código:</w:t>
      </w:r>
      <w:r>
        <w:t xml:space="preserve"> Ofrece una documentación completa y ejemplos de código para facilitar el desarrollo de aplicaciones utilizando la biblioteca de adquisición de datos.</w:t>
      </w:r>
    </w:p>
    <w:p w14:paraId="68593566" w14:textId="0C10EA30" w:rsidR="00AA72DA" w:rsidRDefault="00AA72DA" w:rsidP="00AA72DA">
      <w:r w:rsidRPr="00AA72DA">
        <w:rPr>
          <w:b/>
          <w:bCs/>
        </w:rPr>
        <w:t xml:space="preserve">- </w:t>
      </w:r>
      <w:r w:rsidRPr="00AA72DA">
        <w:rPr>
          <w:b/>
          <w:bCs/>
        </w:rPr>
        <w:t>Soporte para diferentes tipos de señales:</w:t>
      </w:r>
      <w:r>
        <w:t xml:space="preserve"> Puede admitir una variedad de tipos de señales, como señales analógicas, digitales, de temperatura, de frecuencia, entre otras.</w:t>
      </w:r>
    </w:p>
    <w:p w14:paraId="79F1F394" w14:textId="2DBCC96E" w:rsidR="00AA72DA" w:rsidRDefault="00AA72DA" w:rsidP="00AA72DA">
      <w:r w:rsidRPr="00AA72DA">
        <w:rPr>
          <w:b/>
          <w:bCs/>
        </w:rPr>
        <w:t xml:space="preserve">- </w:t>
      </w:r>
      <w:r w:rsidRPr="00AA72DA">
        <w:rPr>
          <w:b/>
          <w:bCs/>
        </w:rPr>
        <w:t>Calibración y compensación de señal:</w:t>
      </w:r>
      <w:r>
        <w:t xml:space="preserve"> Proporciona funciones para calibrar y compensar las señales medidas, garantizando una precisión y exactitud adecuadas.</w:t>
      </w:r>
    </w:p>
    <w:p w14:paraId="67461539" w14:textId="086DED80" w:rsidR="00484A2F" w:rsidRDefault="00AA72DA" w:rsidP="00AA72DA">
      <w:r w:rsidRPr="00AA72DA">
        <w:rPr>
          <w:b/>
          <w:bCs/>
        </w:rPr>
        <w:lastRenderedPageBreak/>
        <w:t xml:space="preserve">- </w:t>
      </w:r>
      <w:r w:rsidRPr="00AA72DA">
        <w:rPr>
          <w:b/>
          <w:bCs/>
        </w:rPr>
        <w:t>Compatibilidad con estándares industriales:</w:t>
      </w:r>
      <w:r>
        <w:t xml:space="preserve"> Cumple con estándares industriales relevantes en términos de precisión, fiabilidad y seguridad.</w:t>
      </w:r>
    </w:p>
    <w:p w14:paraId="1F6BA4D5" w14:textId="77777777" w:rsidR="00484A2F" w:rsidRDefault="00484A2F" w:rsidP="00D557DA"/>
    <w:p w14:paraId="5A2C460C" w14:textId="041EEEAC" w:rsidR="00906580" w:rsidRDefault="00906580" w:rsidP="00D557DA">
      <w:pPr>
        <w:pStyle w:val="Ttulo1"/>
      </w:pPr>
      <w:bookmarkStart w:id="4" w:name="_Toc163576888"/>
      <w:r>
        <w:t>Como se in</w:t>
      </w:r>
      <w:r w:rsidR="00484A2F">
        <w:t>icia</w:t>
      </w:r>
      <w:bookmarkEnd w:id="4"/>
    </w:p>
    <w:p w14:paraId="15717293" w14:textId="77777777" w:rsidR="00AA72DA" w:rsidRPr="00AA72DA" w:rsidRDefault="00AA72DA" w:rsidP="00AA72DA"/>
    <w:p w14:paraId="52543FB6" w14:textId="0A3801FD" w:rsidR="00484A2F" w:rsidRDefault="00AA72DA" w:rsidP="00484A2F">
      <w:proofErr w:type="spellStart"/>
      <w:r w:rsidRPr="00AA72DA">
        <w:t>LibDAQ</w:t>
      </w:r>
      <w:proofErr w:type="spellEnd"/>
      <w:r w:rsidRPr="00AA72DA">
        <w:t xml:space="preserve"> es un proyecto de </w:t>
      </w:r>
      <w:proofErr w:type="spellStart"/>
      <w:r w:rsidRPr="00AA72DA">
        <w:t>autotools</w:t>
      </w:r>
      <w:proofErr w:type="spellEnd"/>
      <w:r w:rsidRPr="00AA72DA">
        <w:t xml:space="preserve"> estándar y se construye e instala como tal:</w:t>
      </w:r>
    </w:p>
    <w:p w14:paraId="5009861F" w14:textId="235F79AE" w:rsidR="00484A2F" w:rsidRDefault="00AA72DA" w:rsidP="00484A2F">
      <w:r>
        <w:rPr>
          <w:noProof/>
        </w:rPr>
        <w:drawing>
          <wp:inline distT="0" distB="0" distL="0" distR="0" wp14:anchorId="20CBBD1D" wp14:editId="4322BE27">
            <wp:extent cx="2390775" cy="1009650"/>
            <wp:effectExtent l="0" t="0" r="9525" b="0"/>
            <wp:docPr id="1835265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5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CCD1" w14:textId="17FE1A5B" w:rsidR="00AA72DA" w:rsidRDefault="00AA72DA" w:rsidP="00484A2F">
      <w:r w:rsidRPr="00AA72DA">
        <w:t xml:space="preserve">Si compila desde </w:t>
      </w:r>
      <w:proofErr w:type="spellStart"/>
      <w:r w:rsidRPr="00AA72DA">
        <w:t>git</w:t>
      </w:r>
      <w:proofErr w:type="spellEnd"/>
      <w:r w:rsidRPr="00AA72DA">
        <w:t>, deberá hacer lo siguiente para generar el script de configuración antes de ejecutar los pasos anteriores:</w:t>
      </w:r>
    </w:p>
    <w:p w14:paraId="41DC1E13" w14:textId="51705648" w:rsidR="00AA72DA" w:rsidRDefault="00AA72DA" w:rsidP="00484A2F">
      <w:r>
        <w:rPr>
          <w:noProof/>
        </w:rPr>
        <w:drawing>
          <wp:inline distT="0" distB="0" distL="0" distR="0" wp14:anchorId="5DAAEC8F" wp14:editId="01421314">
            <wp:extent cx="2371725" cy="485775"/>
            <wp:effectExtent l="0" t="0" r="9525" b="9525"/>
            <wp:docPr id="198564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4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C8AD" w14:textId="77777777" w:rsidR="00AA72DA" w:rsidRDefault="00AA72DA" w:rsidP="00AA72DA">
      <w:r>
        <w:t>Esto construirá e instalará tanto la biblioteca como los módulos.</w:t>
      </w:r>
    </w:p>
    <w:p w14:paraId="476BB628" w14:textId="77777777" w:rsidR="00AA72DA" w:rsidRDefault="00AA72DA" w:rsidP="00AA72DA">
      <w:r>
        <w:t xml:space="preserve">Cuando se construye la biblioteca DAQ, se generarán versiones estáticas y dinámicas. Los diversos módulos DAQ se construirán si los encabezados y bibliotecas necesarios están disponibles. Puede desactivar módulos individuales, etc. con opciones para configurar. </w:t>
      </w:r>
    </w:p>
    <w:p w14:paraId="3E67E779" w14:textId="046C3CF8" w:rsidR="00AA72DA" w:rsidRDefault="00AA72DA" w:rsidP="00AA72DA">
      <w:r>
        <w:t>Para obtener la lista completa de opciones de configuración, ejecute:</w:t>
      </w:r>
    </w:p>
    <w:p w14:paraId="173B7584" w14:textId="4139684F" w:rsidR="00AA72DA" w:rsidRDefault="00AA72DA" w:rsidP="00484A2F">
      <w:r>
        <w:rPr>
          <w:noProof/>
        </w:rPr>
        <w:drawing>
          <wp:inline distT="0" distB="0" distL="0" distR="0" wp14:anchorId="526386D9" wp14:editId="4F391F1A">
            <wp:extent cx="1933575" cy="504825"/>
            <wp:effectExtent l="0" t="0" r="9525" b="9525"/>
            <wp:docPr id="1181445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45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1968" w14:textId="77777777" w:rsidR="00AA72DA" w:rsidRDefault="00AA72DA" w:rsidP="00484A2F"/>
    <w:p w14:paraId="31651833" w14:textId="370FCD6F" w:rsidR="000C0D5C" w:rsidRDefault="000C0D5C" w:rsidP="000C0D5C">
      <w:pPr>
        <w:pStyle w:val="Ttulo1"/>
      </w:pPr>
      <w:bookmarkStart w:id="5" w:name="_Toc163576889"/>
      <w:r>
        <w:t xml:space="preserve">Funcionalidades de </w:t>
      </w:r>
      <w:r w:rsidR="00505697" w:rsidRPr="00505697">
        <w:t xml:space="preserve">Data </w:t>
      </w:r>
      <w:proofErr w:type="spellStart"/>
      <w:r w:rsidR="00505697" w:rsidRPr="00505697">
        <w:t>Acquisition</w:t>
      </w:r>
      <w:proofErr w:type="spellEnd"/>
      <w:r w:rsidR="00505697" w:rsidRPr="00505697">
        <w:t xml:space="preserve"> </w:t>
      </w:r>
      <w:proofErr w:type="spellStart"/>
      <w:r w:rsidR="00505697" w:rsidRPr="00505697">
        <w:t>library</w:t>
      </w:r>
      <w:proofErr w:type="spellEnd"/>
      <w:r w:rsidR="00505697" w:rsidRPr="00505697">
        <w:t xml:space="preserve"> (DAQ)</w:t>
      </w:r>
      <w:r w:rsidR="00505697">
        <w:t xml:space="preserve"> </w:t>
      </w:r>
      <w:r>
        <w:t xml:space="preserve">para </w:t>
      </w:r>
      <w:proofErr w:type="spellStart"/>
      <w:r>
        <w:t>snort</w:t>
      </w:r>
      <w:bookmarkEnd w:id="5"/>
      <w:proofErr w:type="spellEnd"/>
    </w:p>
    <w:p w14:paraId="30DB39B6" w14:textId="77777777" w:rsidR="00AA72DA" w:rsidRDefault="00AA72DA" w:rsidP="00AA72DA">
      <w:r>
        <w:t xml:space="preserve">Algunas de las funcionalidades que ofrece el DAQ en </w:t>
      </w:r>
      <w:proofErr w:type="spellStart"/>
      <w:r>
        <w:t>Snort</w:t>
      </w:r>
      <w:proofErr w:type="spellEnd"/>
      <w:r>
        <w:t xml:space="preserve"> incluyen:</w:t>
      </w:r>
    </w:p>
    <w:p w14:paraId="25DC177C" w14:textId="38D56915" w:rsidR="00AA72DA" w:rsidRDefault="00AA72DA" w:rsidP="00AA72DA">
      <w:r w:rsidRPr="00AA72DA">
        <w:rPr>
          <w:b/>
          <w:bCs/>
        </w:rPr>
        <w:t xml:space="preserve">- </w:t>
      </w:r>
      <w:r w:rsidRPr="00AA72DA">
        <w:rPr>
          <w:b/>
          <w:bCs/>
        </w:rPr>
        <w:t>Captura de paquetes:</w:t>
      </w:r>
      <w:r>
        <w:t xml:space="preserve"> El DAQ captura los paquetes de red entrantes y salientes que atraviesan la interfaz de red especificada.</w:t>
      </w:r>
    </w:p>
    <w:p w14:paraId="7D191944" w14:textId="6867EC73" w:rsidR="00AA72DA" w:rsidRDefault="00AA72DA" w:rsidP="00AA72DA">
      <w:r w:rsidRPr="00AA72DA">
        <w:rPr>
          <w:b/>
          <w:bCs/>
        </w:rPr>
        <w:t xml:space="preserve">- </w:t>
      </w:r>
      <w:r w:rsidRPr="00AA72DA">
        <w:rPr>
          <w:b/>
          <w:bCs/>
        </w:rPr>
        <w:t>Soporte para múltiples interfaces:</w:t>
      </w:r>
      <w:r>
        <w:t xml:space="preserve"> Puede admitir diferentes interfaces de red, como Ethernet, </w:t>
      </w:r>
      <w:proofErr w:type="spellStart"/>
      <w:r>
        <w:t>Wi</w:t>
      </w:r>
      <w:proofErr w:type="spellEnd"/>
      <w:r>
        <w:t>-Fi, y otros tipos de conexiones de red.</w:t>
      </w:r>
    </w:p>
    <w:p w14:paraId="47BC710C" w14:textId="3B689450" w:rsidR="00AA72DA" w:rsidRDefault="00AA72DA" w:rsidP="00AA72DA">
      <w:r w:rsidRPr="00AA72DA">
        <w:rPr>
          <w:b/>
          <w:bCs/>
        </w:rPr>
        <w:t xml:space="preserve">- </w:t>
      </w:r>
      <w:r w:rsidRPr="00AA72DA">
        <w:rPr>
          <w:b/>
          <w:bCs/>
        </w:rPr>
        <w:t>Gestión de buffer y almacenamiento temporal:</w:t>
      </w:r>
      <w:r>
        <w:t xml:space="preserve"> El DAQ puede gestionar un buffer de paquetes para almacenar temporalmente los paquetes capturados antes de que sean procesados por el motor de reglas de </w:t>
      </w:r>
      <w:proofErr w:type="spellStart"/>
      <w:r>
        <w:t>Snort</w:t>
      </w:r>
      <w:proofErr w:type="spellEnd"/>
      <w:r>
        <w:t>.</w:t>
      </w:r>
    </w:p>
    <w:p w14:paraId="5C304B6C" w14:textId="0ECEFFBB" w:rsidR="00AA72DA" w:rsidRDefault="00AA72DA" w:rsidP="00AA72DA">
      <w:r w:rsidRPr="00AA72DA">
        <w:rPr>
          <w:b/>
          <w:bCs/>
        </w:rPr>
        <w:t xml:space="preserve">- </w:t>
      </w:r>
      <w:r w:rsidRPr="00AA72DA">
        <w:rPr>
          <w:b/>
          <w:bCs/>
        </w:rPr>
        <w:t>Filtrado de paquetes:</w:t>
      </w:r>
      <w:r>
        <w:t xml:space="preserve"> Permite filtrar los paquetes capturados según criterios específicos, como dirección IP, puerto, protocolo, entre otros, para optimizar el rendimiento y reducir la carga de procesamiento.</w:t>
      </w:r>
    </w:p>
    <w:p w14:paraId="43CA66F2" w14:textId="4BA11FB3" w:rsidR="00AA72DA" w:rsidRDefault="00AA72DA" w:rsidP="00AA72DA">
      <w:r w:rsidRPr="00AA72DA">
        <w:rPr>
          <w:b/>
          <w:bCs/>
        </w:rPr>
        <w:lastRenderedPageBreak/>
        <w:t xml:space="preserve">- </w:t>
      </w:r>
      <w:r w:rsidRPr="00AA72DA">
        <w:rPr>
          <w:b/>
          <w:bCs/>
        </w:rPr>
        <w:t xml:space="preserve">Integración con el motor de reglas de </w:t>
      </w:r>
      <w:proofErr w:type="spellStart"/>
      <w:r w:rsidRPr="00AA72DA">
        <w:rPr>
          <w:b/>
          <w:bCs/>
        </w:rPr>
        <w:t>Snort</w:t>
      </w:r>
      <w:proofErr w:type="spellEnd"/>
      <w:r w:rsidRPr="00AA72DA">
        <w:rPr>
          <w:b/>
          <w:bCs/>
        </w:rPr>
        <w:t>:</w:t>
      </w:r>
      <w:r>
        <w:t xml:space="preserve"> El DAQ proporciona los paquetes capturados al motor de reglas de </w:t>
      </w:r>
      <w:proofErr w:type="spellStart"/>
      <w:r>
        <w:t>Snort</w:t>
      </w:r>
      <w:proofErr w:type="spellEnd"/>
      <w:r>
        <w:t xml:space="preserve"> para su análisis y aplicación de las reglas de detección de intrusiones.</w:t>
      </w:r>
    </w:p>
    <w:p w14:paraId="62E71173" w14:textId="563A9CC4" w:rsidR="00AA72DA" w:rsidRDefault="00AA72DA" w:rsidP="00AA72DA">
      <w:r w:rsidRPr="00AA72DA">
        <w:rPr>
          <w:b/>
          <w:bCs/>
        </w:rPr>
        <w:t xml:space="preserve">- </w:t>
      </w:r>
      <w:r w:rsidRPr="00AA72DA">
        <w:rPr>
          <w:b/>
          <w:bCs/>
        </w:rPr>
        <w:t>Gestión de la configuración:</w:t>
      </w:r>
      <w:r>
        <w:t xml:space="preserve"> Facilita la configuración de parámetros relacionados con la captura de paquetes, como el modo de operación, el tamaño del buffer, y otros ajustes de rendimiento.</w:t>
      </w:r>
    </w:p>
    <w:p w14:paraId="5C629F76" w14:textId="77777777" w:rsidR="00AA72DA" w:rsidRPr="00AA72DA" w:rsidRDefault="00AA72DA" w:rsidP="00AA72DA"/>
    <w:p w14:paraId="6D691A4D" w14:textId="095AC818" w:rsidR="00906580" w:rsidRDefault="00906580" w:rsidP="00906580">
      <w:pPr>
        <w:pStyle w:val="Ttulo1"/>
      </w:pPr>
      <w:bookmarkStart w:id="6" w:name="_Toc163576890"/>
      <w:r>
        <w:t>Conclusión</w:t>
      </w:r>
      <w:bookmarkEnd w:id="6"/>
    </w:p>
    <w:p w14:paraId="2C4EA8C5" w14:textId="77777777" w:rsidR="00920985" w:rsidRPr="00920985" w:rsidRDefault="00920985" w:rsidP="00920985"/>
    <w:p w14:paraId="351FCB31" w14:textId="77777777" w:rsidR="00920985" w:rsidRDefault="00920985" w:rsidP="00AA72DA">
      <w:r w:rsidRPr="00920985">
        <w:t xml:space="preserve">En conclusión, la Adquisición de Datos (DAQ) es una herramienta esencial en el campo de la instrumentación y el control, que facilita la recopilación de información de sensores y dispositivos de hardware en tiempo real. Esta tecnología ofrece una interfaz de programación coherente y fácil de usar, permitiendo a los desarrolladores interactuar con dispositivos de adquisición de datos de manera eficiente. </w:t>
      </w:r>
    </w:p>
    <w:p w14:paraId="1D2C3D85" w14:textId="4F1D6105" w:rsidR="00AA72DA" w:rsidRPr="00AA72DA" w:rsidRDefault="00920985" w:rsidP="00AA72DA">
      <w:r w:rsidRPr="00920985">
        <w:t xml:space="preserve">Con capacidades para configurar canales, leer y escribir datos, controlar la temporización y sincronización, entre otras funcionalidades, la DAQ es fundamental en una amplia gama de aplicaciones, incluyendo la automatización industrial, las pruebas y mediciones, y el monitoreo en tiempo real. Además, la integración de DAQ con sistemas de detección de intrusiones de red, como en el caso de </w:t>
      </w:r>
      <w:proofErr w:type="spellStart"/>
      <w:r w:rsidRPr="00920985">
        <w:t>Snort</w:t>
      </w:r>
      <w:proofErr w:type="spellEnd"/>
      <w:r w:rsidRPr="00920985">
        <w:t>, demuestra su versatilidad y su importancia en el ámbito de la seguridad informática.</w:t>
      </w:r>
    </w:p>
    <w:p w14:paraId="30DB1157" w14:textId="77777777" w:rsidR="00AD38C8" w:rsidRDefault="00AD38C8" w:rsidP="00AD38C8"/>
    <w:p w14:paraId="0E7E5CFE" w14:textId="36A188CA" w:rsidR="00355CC9" w:rsidRPr="00355CC9" w:rsidRDefault="00355CC9" w:rsidP="00AD38C8"/>
    <w:sectPr w:rsidR="00355CC9" w:rsidRPr="00355CC9" w:rsidSect="00FA1A30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4594E" w14:textId="77777777" w:rsidR="00FA1A30" w:rsidRDefault="00FA1A30" w:rsidP="00CB23ED">
      <w:pPr>
        <w:spacing w:after="0" w:line="240" w:lineRule="auto"/>
      </w:pPr>
      <w:r>
        <w:separator/>
      </w:r>
    </w:p>
  </w:endnote>
  <w:endnote w:type="continuationSeparator" w:id="0">
    <w:p w14:paraId="43CA8049" w14:textId="77777777" w:rsidR="00FA1A30" w:rsidRDefault="00FA1A30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A8100" w14:textId="77777777" w:rsidR="00FA1A30" w:rsidRDefault="00FA1A30" w:rsidP="00CB23ED">
      <w:pPr>
        <w:spacing w:after="0" w:line="240" w:lineRule="auto"/>
      </w:pPr>
      <w:r>
        <w:separator/>
      </w:r>
    </w:p>
  </w:footnote>
  <w:footnote w:type="continuationSeparator" w:id="0">
    <w:p w14:paraId="688446ED" w14:textId="77777777" w:rsidR="00FA1A30" w:rsidRDefault="00FA1A30" w:rsidP="00CB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9F2CA8"/>
    <w:multiLevelType w:val="multilevel"/>
    <w:tmpl w:val="CC8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50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0D5C"/>
    <w:rsid w:val="000C631F"/>
    <w:rsid w:val="000D6C59"/>
    <w:rsid w:val="000F531E"/>
    <w:rsid w:val="00151A8D"/>
    <w:rsid w:val="001A0FAD"/>
    <w:rsid w:val="00236CD1"/>
    <w:rsid w:val="002A5A0B"/>
    <w:rsid w:val="00322AB3"/>
    <w:rsid w:val="00336586"/>
    <w:rsid w:val="00355CC9"/>
    <w:rsid w:val="00371E4D"/>
    <w:rsid w:val="00430A89"/>
    <w:rsid w:val="00484A2F"/>
    <w:rsid w:val="00490208"/>
    <w:rsid w:val="00494801"/>
    <w:rsid w:val="004C07B1"/>
    <w:rsid w:val="004E5818"/>
    <w:rsid w:val="004F7BE6"/>
    <w:rsid w:val="00505697"/>
    <w:rsid w:val="00535162"/>
    <w:rsid w:val="00583203"/>
    <w:rsid w:val="0058483B"/>
    <w:rsid w:val="005F29E7"/>
    <w:rsid w:val="00617F14"/>
    <w:rsid w:val="00666518"/>
    <w:rsid w:val="0068457F"/>
    <w:rsid w:val="006C34D7"/>
    <w:rsid w:val="006D35C2"/>
    <w:rsid w:val="0073349C"/>
    <w:rsid w:val="00760A21"/>
    <w:rsid w:val="00776861"/>
    <w:rsid w:val="00795047"/>
    <w:rsid w:val="007A3792"/>
    <w:rsid w:val="007C5B9C"/>
    <w:rsid w:val="007C6357"/>
    <w:rsid w:val="007F5253"/>
    <w:rsid w:val="00811C98"/>
    <w:rsid w:val="00844602"/>
    <w:rsid w:val="0086729F"/>
    <w:rsid w:val="00886ACC"/>
    <w:rsid w:val="008B3038"/>
    <w:rsid w:val="008C2000"/>
    <w:rsid w:val="008F6D10"/>
    <w:rsid w:val="008F6D56"/>
    <w:rsid w:val="00906580"/>
    <w:rsid w:val="00920985"/>
    <w:rsid w:val="00920F5C"/>
    <w:rsid w:val="009242DF"/>
    <w:rsid w:val="009E5C9B"/>
    <w:rsid w:val="00A27FD1"/>
    <w:rsid w:val="00A91681"/>
    <w:rsid w:val="00AA3CFE"/>
    <w:rsid w:val="00AA72DA"/>
    <w:rsid w:val="00AC131E"/>
    <w:rsid w:val="00AC30EE"/>
    <w:rsid w:val="00AD0C13"/>
    <w:rsid w:val="00AD38C8"/>
    <w:rsid w:val="00B21DA4"/>
    <w:rsid w:val="00B83FB7"/>
    <w:rsid w:val="00B918AF"/>
    <w:rsid w:val="00B94438"/>
    <w:rsid w:val="00BC192E"/>
    <w:rsid w:val="00BE7D87"/>
    <w:rsid w:val="00CA230C"/>
    <w:rsid w:val="00CB23ED"/>
    <w:rsid w:val="00CD5FAC"/>
    <w:rsid w:val="00D557DA"/>
    <w:rsid w:val="00D758A5"/>
    <w:rsid w:val="00DA2899"/>
    <w:rsid w:val="00DD6D91"/>
    <w:rsid w:val="00E26513"/>
    <w:rsid w:val="00E40C94"/>
    <w:rsid w:val="00E42161"/>
    <w:rsid w:val="00E47889"/>
    <w:rsid w:val="00E87B14"/>
    <w:rsid w:val="00EA532C"/>
    <w:rsid w:val="00EE7A63"/>
    <w:rsid w:val="00F21C65"/>
    <w:rsid w:val="00F22892"/>
    <w:rsid w:val="00F56B47"/>
    <w:rsid w:val="00F66A67"/>
    <w:rsid w:val="00FA1A30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6C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8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A2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A230C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355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81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8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29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47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1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7830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4940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7095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924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50289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674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355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920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089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282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061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5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2989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3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96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0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7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8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4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47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67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3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6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4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1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2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31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1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1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5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73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9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5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0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1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3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2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8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8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1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2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5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7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13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1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8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5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3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82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9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7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0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4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7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4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1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15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396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2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6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2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9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4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072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07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3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1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74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9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348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438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8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22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60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090060"/>
    <w:rsid w:val="000B4B2B"/>
    <w:rsid w:val="00173B98"/>
    <w:rsid w:val="001B1EA3"/>
    <w:rsid w:val="001B7E89"/>
    <w:rsid w:val="00214D84"/>
    <w:rsid w:val="002C2B32"/>
    <w:rsid w:val="0030242F"/>
    <w:rsid w:val="004408D3"/>
    <w:rsid w:val="00747CE6"/>
    <w:rsid w:val="007F1C71"/>
    <w:rsid w:val="00825F44"/>
    <w:rsid w:val="00881D0F"/>
    <w:rsid w:val="008B0FDE"/>
    <w:rsid w:val="009A3F60"/>
    <w:rsid w:val="00DB64E1"/>
    <w:rsid w:val="00F24250"/>
    <w:rsid w:val="00FD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09 de abril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958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INCIDENTES DE CIBERSEGURIDAD</vt:lpstr>
    </vt:vector>
  </TitlesOfParts>
  <Company>Carlos DÍAZ MONTES</Company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36</dc:subject>
  <dc:creator>Carlos Diaz Montes</dc:creator>
  <cp:keywords/>
  <dc:description/>
  <cp:lastModifiedBy>Carlos Diaz Montes</cp:lastModifiedBy>
  <cp:revision>48</cp:revision>
  <cp:lastPrinted>2024-04-09T15:43:00Z</cp:lastPrinted>
  <dcterms:created xsi:type="dcterms:W3CDTF">2023-10-04T16:15:00Z</dcterms:created>
  <dcterms:modified xsi:type="dcterms:W3CDTF">2024-04-09T16:12:00Z</dcterms:modified>
</cp:coreProperties>
</file>