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Imagine a close colleague </w:t>
      </w:r>
      <w:r w:rsidR="002F3678">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sidR="002F3678">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w:t>
      </w:r>
      <w:proofErr w:type="gramStart"/>
      <w:r w:rsidRPr="00264369">
        <w:rPr>
          <w:rFonts w:ascii="Times New Roman" w:hAnsi="Times New Roman" w:cs="Times New Roman"/>
          <w:color w:val="000000" w:themeColor="text1"/>
        </w:rPr>
        <w:t>So</w:t>
      </w:r>
      <w:proofErr w:type="gramEnd"/>
      <w:r w:rsidRPr="00264369">
        <w:rPr>
          <w:rFonts w:ascii="Times New Roman" w:hAnsi="Times New Roman" w:cs="Times New Roman"/>
          <w:color w:val="000000" w:themeColor="text1"/>
        </w:rPr>
        <w:t xml:space="preserve">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sidR="002F3678">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proofErr w:type="spellStart"/>
      <w:r w:rsidR="006A76ED">
        <w:rPr>
          <w:rFonts w:ascii="Times New Roman" w:hAnsi="Times New Roman" w:cs="Times New Roman"/>
          <w:color w:val="000000" w:themeColor="text1"/>
        </w:rPr>
        <w:t>Dalal</w:t>
      </w:r>
      <w:proofErr w:type="spellEnd"/>
      <w:r w:rsidR="006A76ED">
        <w:rPr>
          <w:rFonts w:ascii="Times New Roman" w:hAnsi="Times New Roman" w:cs="Times New Roman"/>
          <w:color w:val="000000" w:themeColor="text1"/>
        </w:rPr>
        <w:t xml:space="preserve"> &amp; Carpenter, 2018)</w:t>
      </w:r>
      <w:r w:rsidRPr="00264369">
        <w:rPr>
          <w:rFonts w:ascii="Times New Roman" w:hAnsi="Times New Roman" w:cs="Times New Roman"/>
          <w:color w:val="000000" w:themeColor="text1"/>
        </w:rPr>
        <w:t>. Leaders put OCBs on equal footing to task performance when asked about the merits of different behaviors within their 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sidR="00C91F97">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high-levels of OCBs are labeled “extra-milers” or “good citizens” in the literature (Li, Zhao, Walter, Zhang, &amp; Yu, 2015; Methot, Lepak, Shipp, &amp; Boswell, 2017), and researchers have identified a number of predictors of this behavior – many of which are individual characteristics. These include prosocial </w:t>
      </w:r>
      <w:r w:rsidR="002F3678">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proofErr w:type="spellStart"/>
      <w:r w:rsidR="006A76ED">
        <w:rPr>
          <w:rFonts w:ascii="Times New Roman" w:hAnsi="Times New Roman" w:cs="Times New Roman"/>
          <w:color w:val="000000" w:themeColor="text1"/>
        </w:rPr>
        <w:t>Bellairs</w:t>
      </w:r>
      <w:proofErr w:type="spellEnd"/>
      <w:r w:rsidR="006A76ED">
        <w:rPr>
          <w:rFonts w:ascii="Times New Roman" w:hAnsi="Times New Roman" w:cs="Times New Roman"/>
          <w:color w:val="000000" w:themeColor="text1"/>
        </w:rPr>
        <w:t xml:space="preserve"> &amp; Halbesleben, 2018; </w:t>
      </w:r>
      <w:r w:rsidRPr="00264369">
        <w:rPr>
          <w:rFonts w:ascii="Times New Roman" w:hAnsi="Times New Roman" w:cs="Times New Roman"/>
          <w:color w:val="000000" w:themeColor="text1"/>
        </w:rPr>
        <w:t xml:space="preserve">Grant, 2008; Penner, </w:t>
      </w:r>
      <w:proofErr w:type="spellStart"/>
      <w:r w:rsidRPr="00264369">
        <w:rPr>
          <w:rFonts w:ascii="Times New Roman" w:hAnsi="Times New Roman" w:cs="Times New Roman"/>
          <w:color w:val="000000" w:themeColor="text1"/>
        </w:rPr>
        <w:t>Midili</w:t>
      </w:r>
      <w:proofErr w:type="spellEnd"/>
      <w:r w:rsidRPr="00264369">
        <w:rPr>
          <w:rFonts w:ascii="Times New Roman" w:hAnsi="Times New Roman" w:cs="Times New Roman"/>
          <w:color w:val="000000" w:themeColor="text1"/>
        </w:rPr>
        <w:t xml:space="preserve">, &amp; </w:t>
      </w:r>
      <w:proofErr w:type="spellStart"/>
      <w:r w:rsidRPr="00264369">
        <w:rPr>
          <w:rFonts w:ascii="Times New Roman" w:hAnsi="Times New Roman" w:cs="Times New Roman"/>
          <w:color w:val="000000" w:themeColor="text1"/>
        </w:rPr>
        <w:t>Kegelmeyer</w:t>
      </w:r>
      <w:proofErr w:type="spellEnd"/>
      <w:r w:rsidRPr="00264369">
        <w:rPr>
          <w:rFonts w:ascii="Times New Roman" w:hAnsi="Times New Roman" w:cs="Times New Roman"/>
          <w:color w:val="000000" w:themeColor="text1"/>
        </w:rPr>
        <w:t>, 1997), impression management (Grant &amp; Mayer, 2009), one’s propensity to be concerned for others (Meglino &amp; Korsgaard, 2004), job satisfaction, perceived fairness, and organizational commitment (Organ &amp; Ryan, 1995), perceptions of trust (</w:t>
      </w:r>
      <w:r w:rsidR="006A76ED">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sidR="006A76ED">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proofErr w:type="spellStart"/>
      <w:r w:rsidR="006A76ED">
        <w:rPr>
          <w:rFonts w:ascii="Times New Roman" w:hAnsi="Times New Roman" w:cs="Times New Roman"/>
          <w:color w:val="000000" w:themeColor="text1"/>
        </w:rPr>
        <w:t>Piccolog</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Buengeler</w:t>
      </w:r>
      <w:proofErr w:type="spellEnd"/>
      <w:r w:rsidR="006A76ED">
        <w:rPr>
          <w:rFonts w:ascii="Times New Roman" w:hAnsi="Times New Roman" w:cs="Times New Roman"/>
          <w:color w:val="000000" w:themeColor="text1"/>
        </w:rPr>
        <w:t>, &amp; Judge, 2018</w:t>
      </w:r>
      <w:r w:rsidRPr="00264369">
        <w:rPr>
          <w:rFonts w:ascii="Times New Roman" w:hAnsi="Times New Roman" w:cs="Times New Roman"/>
          <w:color w:val="000000" w:themeColor="text1"/>
        </w:rPr>
        <w:t>), and interaction quality with colleagues (Bolino, Hsiung, Harvey, &amp; LePine, 2015), how employees appraise</w:t>
      </w:r>
      <w:r w:rsidR="002F3678">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w:t>
      </w:r>
      <w:proofErr w:type="spellStart"/>
      <w:r w:rsidRPr="00264369">
        <w:rPr>
          <w:rFonts w:ascii="Times New Roman" w:hAnsi="Times New Roman" w:cs="Times New Roman"/>
          <w:color w:val="000000" w:themeColor="text1"/>
        </w:rPr>
        <w:t>Mawritz</w:t>
      </w:r>
      <w:proofErr w:type="spellEnd"/>
      <w:r w:rsidRPr="00264369">
        <w:rPr>
          <w:rFonts w:ascii="Times New Roman" w:hAnsi="Times New Roman" w:cs="Times New Roman"/>
          <w:color w:val="000000" w:themeColor="text1"/>
        </w:rPr>
        <w:t>,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Studies have also identified predictors of within-person OCB variance, but again many of these are individual characteristics. Antecedents include positive affect (Dalal, Lam, Weiss, Welch, &amp; Hulin, 2009; Glomb, Bhave, Miner, &amp; Wall, 2011), job satisfaction (Ilies, Scott, &amp; Judge, 2006), social comparisons and beliefs in a just world (Spence, Ferris, Brown, &amp; Heller, 2011), core self evaluations and future orientation (Wu &amp; Parker, 2012), engagement (Christian, Eisenkraft, &amp; Kapadia, 2015), and perceptions of justice or supervisor support (Matta, Sabey, Scott, Lin, &amp; Koopman, 2020; Schreurs, Hetty van Emmerik, Günter, &amp; Germeys, 2012).</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sidR="006A76ED">
        <w:rPr>
          <w:rFonts w:ascii="Times New Roman" w:hAnsi="Times New Roman" w:cs="Times New Roman"/>
          <w:color w:val="000000" w:themeColor="text1"/>
        </w:rPr>
        <w:t xml:space="preserve">Cronin &amp; Vancouver, 2018; Dishop, </w:t>
      </w:r>
      <w:proofErr w:type="spellStart"/>
      <w:r w:rsidR="006A76ED">
        <w:rPr>
          <w:rFonts w:ascii="Times New Roman" w:hAnsi="Times New Roman" w:cs="Times New Roman"/>
          <w:color w:val="000000" w:themeColor="text1"/>
        </w:rPr>
        <w:t>Olenick</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Third, we extend the OCB literature by examining the nature of help requests. When researchers discuss employee citizenship in handbooks (Podsakoff et al., 2018), theory (Bolino, Harvey, &amp; Bachrach, 2012; Organ, 1988), or in empirical articles (Gabriel, Koopman, Rosen, &amp; 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w:t>
      </w:r>
      <w:proofErr w:type="spellStart"/>
      <w:r w:rsidRPr="00264369">
        <w:rPr>
          <w:rFonts w:ascii="Times New Roman" w:hAnsi="Times New Roman" w:cs="Times New Roman"/>
          <w:color w:val="000000" w:themeColor="text1"/>
        </w:rPr>
        <w:t>LePine</w:t>
      </w:r>
      <w:proofErr w:type="spellEnd"/>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sidR="002F3678">
        <w:rPr>
          <w:rFonts w:ascii="Times New Roman" w:hAnsi="Times New Roman" w:cs="Times New Roman"/>
          <w:color w:val="000000" w:themeColor="text1"/>
        </w:rPr>
        <w:t>mi</w:t>
      </w:r>
      <w:r w:rsidRPr="00264369">
        <w:rPr>
          <w:rFonts w:ascii="Times New Roman" w:hAnsi="Times New Roman" w:cs="Times New Roman"/>
          <w:color w:val="000000" w:themeColor="text1"/>
        </w:rPr>
        <w:t xml:space="preserve">nguez, Enache, </w:t>
      </w:r>
      <w:proofErr w:type="spellStart"/>
      <w:r w:rsidRPr="00264369">
        <w:rPr>
          <w:rFonts w:ascii="Times New Roman" w:hAnsi="Times New Roman" w:cs="Times New Roman"/>
          <w:color w:val="000000" w:themeColor="text1"/>
        </w:rPr>
        <w:t>Sallan</w:t>
      </w:r>
      <w:proofErr w:type="spellEnd"/>
      <w:r w:rsidRPr="00264369">
        <w:rPr>
          <w:rFonts w:ascii="Times New Roman" w:hAnsi="Times New Roman" w:cs="Times New Roman"/>
          <w:color w:val="000000" w:themeColor="text1"/>
        </w:rPr>
        <w:t>,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of citizenship (i.e., the act), and not the other (i.e., the prompt).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sidR="002F3678">
        <w:rPr>
          <w:rFonts w:ascii="Times New Roman" w:hAnsi="Times New Roman" w:cs="Times New Roman"/>
          <w:color w:val="000000" w:themeColor="text1"/>
        </w:rPr>
        <w:t xml:space="preserve"> high frequency citizenship </w:t>
      </w:r>
      <w:r w:rsidRPr="00264369">
        <w:rPr>
          <w:rFonts w:ascii="Times New Roman" w:hAnsi="Times New Roman" w:cs="Times New Roman"/>
          <w:color w:val="000000" w:themeColor="text1"/>
        </w:rPr>
        <w:t>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sidR="00C91F97">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sidR="00C91F97">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sidR="00C91F97">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sidR="00C91F97">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sidR="00C91F97">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xml:space="preserve">. Stated simply, study two reveals the parameters and </w:t>
      </w:r>
      <w:r w:rsidRPr="00264369">
        <w:rPr>
          <w:rFonts w:ascii="Times New Roman" w:hAnsi="Times New Roman" w:cs="Times New Roman"/>
          <w:color w:val="000000" w:themeColor="text1"/>
        </w:rPr>
        <w:lastRenderedPageBreak/>
        <w:t>assumptions required for random walks to produce</w:t>
      </w:r>
      <w:r w:rsidR="00C91F97">
        <w:rPr>
          <w:rFonts w:ascii="Times New Roman" w:hAnsi="Times New Roman" w:cs="Times New Roman"/>
          <w:color w:val="000000" w:themeColor="text1"/>
        </w:rPr>
        <w:t xml:space="preserve"> what researchers have dubbed extra milers or good soldiers. </w:t>
      </w:r>
    </w:p>
    <w:p w:rsidR="00F43E4C" w:rsidRPr="00264369" w:rsidRDefault="008E7099">
      <w:pPr>
        <w:pStyle w:val="Heading1"/>
        <w:rPr>
          <w:rFonts w:ascii="Times New Roman" w:hAnsi="Times New Roman" w:cs="Times New Roman"/>
          <w:color w:val="000000" w:themeColor="text1"/>
          <w:sz w:val="24"/>
          <w:szCs w:val="24"/>
        </w:rPr>
      </w:pPr>
      <w:bookmarkStart w:id="0" w:name="organizational-citizenship-behaviors-ocb"/>
      <w:r w:rsidRPr="00264369">
        <w:rPr>
          <w:rFonts w:ascii="Times New Roman" w:hAnsi="Times New Roman" w:cs="Times New Roman"/>
          <w:color w:val="000000" w:themeColor="text1"/>
          <w:sz w:val="24"/>
          <w:szCs w:val="24"/>
        </w:rPr>
        <w:t>Organizational Citizenship Behaviors (OCBs)</w:t>
      </w:r>
      <w:bookmarkEnd w:id="0"/>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they foster are a source of competitive advantage (Bolino et al., 2002; Leana &amp; van Buren, 1999; Nahapiet &amp; Ghoshal, 1998). There are also studies documenting the negative consequences of OCBs, which include reduced in-role performance, depletion and exhaustion, role overload, </w:t>
      </w:r>
      <w:r w:rsidR="00C91F97">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sidR="006A76ED">
        <w:rPr>
          <w:rFonts w:ascii="Times New Roman" w:hAnsi="Times New Roman" w:cs="Times New Roman"/>
          <w:color w:val="000000" w:themeColor="text1"/>
        </w:rPr>
        <w:t xml:space="preserve">Bergeron, 2007; </w:t>
      </w:r>
      <w:r w:rsidR="00C91F97">
        <w:rPr>
          <w:rFonts w:ascii="Times New Roman" w:hAnsi="Times New Roman" w:cs="Times New Roman"/>
          <w:color w:val="000000" w:themeColor="text1"/>
        </w:rPr>
        <w:t xml:space="preserve">Bergeron, Shipp, Rosen, &amp; </w:t>
      </w:r>
      <w:proofErr w:type="spellStart"/>
      <w:r w:rsidR="00C91F97">
        <w:rPr>
          <w:rFonts w:ascii="Times New Roman" w:hAnsi="Times New Roman" w:cs="Times New Roman"/>
          <w:color w:val="000000" w:themeColor="text1"/>
        </w:rPr>
        <w:t>Furst</w:t>
      </w:r>
      <w:proofErr w:type="spellEnd"/>
      <w:r w:rsidR="00C91F97">
        <w:rPr>
          <w:rFonts w:ascii="Times New Roman" w:hAnsi="Times New Roman" w:cs="Times New Roman"/>
          <w:color w:val="000000" w:themeColor="text1"/>
        </w:rPr>
        <w:t xml:space="preserve">, 2013; </w:t>
      </w:r>
      <w:proofErr w:type="spellStart"/>
      <w:r w:rsidR="006A76ED">
        <w:rPr>
          <w:rFonts w:ascii="Times New Roman" w:hAnsi="Times New Roman" w:cs="Times New Roman"/>
          <w:color w:val="000000" w:themeColor="text1"/>
        </w:rPr>
        <w:t>Bolino</w:t>
      </w:r>
      <w:proofErr w:type="spellEnd"/>
      <w:r w:rsidR="006A76ED">
        <w:rPr>
          <w:rFonts w:ascii="Times New Roman" w:hAnsi="Times New Roman" w:cs="Times New Roman"/>
          <w:color w:val="000000" w:themeColor="text1"/>
        </w:rPr>
        <w:t xml:space="preserve">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64369">
        <w:rPr>
          <w:rFonts w:ascii="Times New Roman" w:hAnsi="Times New Roman" w:cs="Times New Roman"/>
          <w:color w:val="000000" w:themeColor="text1"/>
          <w:sz w:val="24"/>
          <w:szCs w:val="24"/>
        </w:rPr>
        <w:t>Bolino</w:t>
      </w:r>
      <w:proofErr w:type="spellEnd"/>
      <w:r w:rsidRPr="00264369">
        <w:rPr>
          <w:rFonts w:ascii="Times New Roman" w:hAnsi="Times New Roman" w:cs="Times New Roman"/>
          <w:color w:val="000000" w:themeColor="text1"/>
          <w:sz w:val="24"/>
          <w:szCs w:val="24"/>
        </w:rPr>
        <w:t xml:space="preserve"> et al., 2015; p. 56)</w:t>
      </w:r>
      <w:r w:rsidR="00DF769B">
        <w:rPr>
          <w:rFonts w:ascii="Times New Roman" w:hAnsi="Times New Roman" w:cs="Times New Roman"/>
          <w:color w:val="000000" w:themeColor="text1"/>
          <w:sz w:val="24"/>
          <w:szCs w:val="24"/>
        </w:rPr>
        <w:t>.</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64369">
        <w:rPr>
          <w:rFonts w:ascii="Times New Roman" w:hAnsi="Times New Roman" w:cs="Times New Roman"/>
          <w:color w:val="000000" w:themeColor="text1"/>
          <w:sz w:val="24"/>
          <w:szCs w:val="24"/>
        </w:rPr>
        <w:t>Methot</w:t>
      </w:r>
      <w:proofErr w:type="spellEnd"/>
      <w:r w:rsidRPr="00264369">
        <w:rPr>
          <w:rFonts w:ascii="Times New Roman" w:hAnsi="Times New Roman" w:cs="Times New Roman"/>
          <w:color w:val="000000" w:themeColor="text1"/>
          <w:sz w:val="24"/>
          <w:szCs w:val="24"/>
        </w:rPr>
        <w:t xml:space="preserve"> et al., 2017; p. 11)</w:t>
      </w:r>
      <w:r w:rsidR="00DF769B">
        <w:rPr>
          <w:rFonts w:ascii="Times New Roman" w:hAnsi="Times New Roman" w:cs="Times New Roman"/>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Researchers typically pursue one of three broad ways to classify OCBs. Initially, OCB included two dimensions: altruism, or helping directed at a person after an eliciting stimulus; and generlized compliance, or an impersonal sense of conscientiousness (Smith, Organ, &amp; Near, 1983). These two dimensions were later deconstructed into altriusm (responding to opportunities </w:t>
      </w:r>
      <w:r w:rsidRPr="00264369">
        <w:rPr>
          <w:rFonts w:ascii="Times New Roman" w:hAnsi="Times New Roman" w:cs="Times New Roman"/>
          <w:color w:val="000000" w:themeColor="text1"/>
        </w:rPr>
        <w:lastRenderedPageBreak/>
        <w:t>to assist a coworker), courtesy (responding with kindness), conscientioueness (on time, following rules, etc.), civic virtue (concern for the organization), and sportsmanship (tolerate less than ideal circumstances while maintaining a positive outlook) (</w:t>
      </w:r>
      <w:proofErr w:type="spellStart"/>
      <w:r w:rsidR="006A76ED">
        <w:rPr>
          <w:rFonts w:ascii="Times New Roman" w:hAnsi="Times New Roman" w:cs="Times New Roman"/>
          <w:color w:val="000000" w:themeColor="text1"/>
        </w:rPr>
        <w:t>LePine</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Erez</w:t>
      </w:r>
      <w:proofErr w:type="spellEnd"/>
      <w:r w:rsidR="006A76ED">
        <w:rPr>
          <w:rFonts w:ascii="Times New Roman" w:hAnsi="Times New Roman" w:cs="Times New Roman"/>
          <w:color w:val="000000" w:themeColor="text1"/>
        </w:rPr>
        <w:t xml:space="preserve">, &amp; Johnson, 2002; </w:t>
      </w:r>
      <w:proofErr w:type="spellStart"/>
      <w:r w:rsidR="006A76ED">
        <w:rPr>
          <w:rFonts w:ascii="Times New Roman" w:hAnsi="Times New Roman" w:cs="Times New Roman"/>
          <w:color w:val="000000" w:themeColor="text1"/>
        </w:rPr>
        <w:t>MacKenzie</w:t>
      </w:r>
      <w:proofErr w:type="spellEnd"/>
      <w:r w:rsidR="006A76ED">
        <w:rPr>
          <w:rFonts w:ascii="Times New Roman" w:hAnsi="Times New Roman" w:cs="Times New Roman"/>
          <w:color w:val="000000" w:themeColor="text1"/>
        </w:rPr>
        <w:t>, Podsakoff, &amp; Podsakoff, 2011</w:t>
      </w:r>
      <w:r w:rsidRPr="00264369">
        <w:rPr>
          <w:rFonts w:ascii="Times New Roman" w:hAnsi="Times New Roman" w:cs="Times New Roman"/>
          <w:color w:val="000000" w:themeColor="text1"/>
        </w:rPr>
        <w:t>). Other researchers classify OCBs either as affiliative or challenging (</w:t>
      </w:r>
      <w:proofErr w:type="spellStart"/>
      <w:r w:rsidR="006A76ED">
        <w:rPr>
          <w:rFonts w:ascii="Times New Roman" w:hAnsi="Times New Roman" w:cs="Times New Roman"/>
          <w:color w:val="000000" w:themeColor="text1"/>
        </w:rPr>
        <w:t>Carpini</w:t>
      </w:r>
      <w:proofErr w:type="spellEnd"/>
      <w:r w:rsidR="006A76ED">
        <w:rPr>
          <w:rFonts w:ascii="Times New Roman" w:hAnsi="Times New Roman" w:cs="Times New Roman"/>
          <w:color w:val="000000" w:themeColor="text1"/>
        </w:rPr>
        <w:t xml:space="preserve">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her circumstances. Finally, OCBs are </w:t>
      </w:r>
      <w:r w:rsidR="001A5986">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w:t>
      </w:r>
      <w:proofErr w:type="spellStart"/>
      <w:r w:rsidRPr="00264369">
        <w:rPr>
          <w:rFonts w:ascii="Times New Roman" w:hAnsi="Times New Roman" w:cs="Times New Roman"/>
          <w:color w:val="000000" w:themeColor="text1"/>
        </w:rPr>
        <w:t>Dalal</w:t>
      </w:r>
      <w:proofErr w:type="spellEnd"/>
      <w:r w:rsidRPr="00264369">
        <w:rPr>
          <w:rFonts w:ascii="Times New Roman" w:hAnsi="Times New Roman" w:cs="Times New Roman"/>
          <w:color w:val="000000" w:themeColor="text1"/>
        </w:rPr>
        <w:t xml:space="preserve">, 2005) </w:t>
      </w:r>
      <w:r w:rsidR="001A5986">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sidR="001A5986">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sidR="001A5986">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affialiative OCBs whenever we use the terms citizenship, helping, assistance, or OCB. This focus is necessary and appropriate for the following reasons. First, Li </w:t>
      </w:r>
      <w:r w:rsidR="006A76ED">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sidR="006A76ED">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p>
    <w:p w:rsidR="00F43E4C" w:rsidRPr="00264369" w:rsidRDefault="001A5986">
      <w:pPr>
        <w:pStyle w:val="Heading1"/>
        <w:rPr>
          <w:rFonts w:ascii="Times New Roman" w:hAnsi="Times New Roman" w:cs="Times New Roman"/>
          <w:color w:val="000000" w:themeColor="text1"/>
          <w:sz w:val="24"/>
          <w:szCs w:val="24"/>
        </w:rPr>
      </w:pPr>
      <w:bookmarkStart w:id="1" w:name="sustained-long-run-citizenship"/>
      <w:r>
        <w:rPr>
          <w:rFonts w:ascii="Times New Roman" w:hAnsi="Times New Roman" w:cs="Times New Roman"/>
          <w:color w:val="000000" w:themeColor="text1"/>
          <w:sz w:val="24"/>
          <w:szCs w:val="24"/>
        </w:rPr>
        <w:t>Frequent, Exceptional</w:t>
      </w:r>
      <w:r w:rsidR="008E7099" w:rsidRPr="00264369">
        <w:rPr>
          <w:rFonts w:ascii="Times New Roman" w:hAnsi="Times New Roman" w:cs="Times New Roman"/>
          <w:color w:val="000000" w:themeColor="text1"/>
          <w:sz w:val="24"/>
          <w:szCs w:val="24"/>
        </w:rPr>
        <w:t xml:space="preserve"> Citizenship</w:t>
      </w:r>
      <w:bookmarkEnd w:id="1"/>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Recently, researchers have shown an increasing interest in employees that repeatedly exhibit greater OCBs compared to their peers. Li et al. (2015), for instance, studied manufacturing teams in China and examined what they referred to as “extra milers” – employees 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lastRenderedPageBreak/>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rsidR="00F43E4C" w:rsidRDefault="008E7099" w:rsidP="0026436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So, good soldiers or extra milers refer to employees that “characteristically” engage in OCB, or that exhibit greater helping compared to their </w:t>
      </w:r>
      <w:proofErr w:type="gramStart"/>
      <w:r w:rsidRPr="00264369">
        <w:rPr>
          <w:rFonts w:ascii="Times New Roman" w:hAnsi="Times New Roman" w:cs="Times New Roman"/>
          <w:color w:val="000000" w:themeColor="text1"/>
        </w:rPr>
        <w:t>colleagues</w:t>
      </w:r>
      <w:proofErr w:type="gramEnd"/>
      <w:r w:rsidRPr="00264369">
        <w:rPr>
          <w:rFonts w:ascii="Times New Roman" w:hAnsi="Times New Roman" w:cs="Times New Roman"/>
          <w:color w:val="000000" w:themeColor="text1"/>
        </w:rPr>
        <w:t xml:space="preserve"> time and time again. Such a pattern would manifest as</w:t>
      </w:r>
      <w:r w:rsidR="00485261">
        <w:rPr>
          <w:rFonts w:ascii="Times New Roman" w:hAnsi="Times New Roman" w:cs="Times New Roman"/>
          <w:color w:val="000000" w:themeColor="text1"/>
        </w:rPr>
        <w:t xml:space="preserve"> recurrent behavior, similar to </w:t>
      </w:r>
      <w:r w:rsidR="0067507D">
        <w:rPr>
          <w:rFonts w:ascii="Times New Roman" w:hAnsi="Times New Roman" w:cs="Times New Roman"/>
          <w:color w:val="000000" w:themeColor="text1"/>
        </w:rPr>
        <w:t xml:space="preserve">a coin that appears to fall on heads more so than tails if one were to flip a coin two hundred times. </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What accounts for </w:t>
      </w:r>
      <w:r w:rsidR="0067507D">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w:t>
      </w:r>
      <w:proofErr w:type="spellStart"/>
      <w:r w:rsidRPr="00264369">
        <w:rPr>
          <w:rFonts w:ascii="Times New Roman" w:hAnsi="Times New Roman" w:cs="Times New Roman"/>
          <w:color w:val="000000" w:themeColor="text1"/>
        </w:rPr>
        <w:t>Methot</w:t>
      </w:r>
      <w:proofErr w:type="spellEnd"/>
      <w:r w:rsidRPr="00264369">
        <w:rPr>
          <w:rFonts w:ascii="Times New Roman" w:hAnsi="Times New Roman" w:cs="Times New Roman"/>
          <w:color w:val="000000" w:themeColor="text1"/>
        </w:rPr>
        <w:t xml:space="preserve"> et al.</w:t>
      </w:r>
      <w:r w:rsidR="00264369">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sidR="0067507D">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sidR="0067507D">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p>
    <w:p w:rsidR="00F43E4C" w:rsidRPr="00264369" w:rsidRDefault="008E7099">
      <w:pPr>
        <w:pStyle w:val="Heading1"/>
        <w:rPr>
          <w:rFonts w:ascii="Times New Roman" w:hAnsi="Times New Roman" w:cs="Times New Roman"/>
          <w:color w:val="000000" w:themeColor="text1"/>
          <w:sz w:val="24"/>
          <w:szCs w:val="24"/>
        </w:rPr>
      </w:pPr>
      <w:bookmarkStart w:id="2" w:name="prompts-opportunities"/>
      <w:r w:rsidRPr="00264369">
        <w:rPr>
          <w:rFonts w:ascii="Times New Roman" w:hAnsi="Times New Roman" w:cs="Times New Roman"/>
          <w:color w:val="000000" w:themeColor="text1"/>
          <w:sz w:val="24"/>
          <w:szCs w:val="24"/>
        </w:rPr>
        <w:t>Prompts &amp; Opportunities</w:t>
      </w:r>
      <w:bookmarkEnd w:id="2"/>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prompt/request/opportunity is a signal to an employee that an act of help can be performed, and this idea was an important element in the early OCB literature. In their cornerstone paper describing its dimensions, Smith et al. (1983) state that helping occurs after a </w:t>
      </w:r>
      <w:proofErr w:type="gramStart"/>
      <w:r w:rsidRPr="00264369">
        <w:rPr>
          <w:rFonts w:ascii="Times New Roman" w:hAnsi="Times New Roman" w:cs="Times New Roman"/>
          <w:color w:val="000000" w:themeColor="text1"/>
        </w:rPr>
        <w:t>stimuli</w:t>
      </w:r>
      <w:proofErr w:type="gramEnd"/>
      <w:r w:rsidRPr="00264369">
        <w:rPr>
          <w:rFonts w:ascii="Times New Roman" w:hAnsi="Times New Roman" w:cs="Times New Roman"/>
          <w:color w:val="000000" w:themeColor="text1"/>
        </w:rPr>
        <w:t>, or a signal that “appears to be situational, that is, someone has a problem, needs assistance, or requests a service” (p. 661). Despite this initial emphasis, Ehrhart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w:t>
      </w:r>
      <w:r w:rsidRPr="00264369">
        <w:rPr>
          <w:rFonts w:ascii="Times New Roman" w:hAnsi="Times New Roman" w:cs="Times New Roman"/>
          <w:color w:val="000000" w:themeColor="text1"/>
        </w:rPr>
        <w:lastRenderedPageBreak/>
        <w:t>space, meaning that an agent was located in a matrix and the distribution was over cells. Here, we extend that idea to a distribution over time. Not only do employees receive help requests from different colleagues, they also receive requests at different moments in time, and requests happen repeatedly as an employee moves from moment to moment. This distribution over time would reflect the average number of requests that the employee would expect to receive at any moment, alongisde the expected variability in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p>
    <w:p w:rsidR="00F43E4C" w:rsidRPr="00264369" w:rsidRDefault="008E7099">
      <w:pPr>
        <w:pStyle w:val="Heading1"/>
        <w:rPr>
          <w:rFonts w:ascii="Times New Roman" w:hAnsi="Times New Roman" w:cs="Times New Roman"/>
          <w:color w:val="000000" w:themeColor="text1"/>
          <w:sz w:val="24"/>
          <w:szCs w:val="24"/>
        </w:rPr>
      </w:pPr>
      <w:bookmarkStart w:id="3" w:name="accumulating-requests-as-a-random-walk"/>
      <w:r w:rsidRPr="00264369">
        <w:rPr>
          <w:rFonts w:ascii="Times New Roman" w:hAnsi="Times New Roman" w:cs="Times New Roman"/>
          <w:color w:val="000000" w:themeColor="text1"/>
          <w:sz w:val="24"/>
          <w:szCs w:val="24"/>
        </w:rPr>
        <w:t>Accumulating Requests As a Random Walk</w:t>
      </w:r>
      <w:bookmarkEnd w:id="3"/>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sidR="0067507D">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w:t>
      </w:r>
      <w:proofErr w:type="gramStart"/>
      <w:r w:rsidRPr="00264369">
        <w:rPr>
          <w:rFonts w:ascii="Times New Roman" w:hAnsi="Times New Roman" w:cs="Times New Roman"/>
          <w:color w:val="000000" w:themeColor="text1"/>
        </w:rPr>
        <w:t>help</w:t>
      </w:r>
      <w:proofErr w:type="gramEnd"/>
      <w:r w:rsidRPr="00264369">
        <w:rPr>
          <w:rFonts w:ascii="Times New Roman" w:hAnsi="Times New Roman" w:cs="Times New Roman"/>
          <w:color w:val="000000" w:themeColor="text1"/>
        </w:rPr>
        <w:t xml:space="preserve"> requests than an employee receives, with greater values indicating more notifications. Second, this state can be viewed as a dynamic stock, meaning that the employee has a pool or store of help requests – three, for example – and this number is self-</w:t>
      </w:r>
      <w:r w:rsidRPr="00264369">
        <w:rPr>
          <w:rFonts w:ascii="Times New Roman" w:hAnsi="Times New Roman" w:cs="Times New Roman"/>
          <w:color w:val="000000" w:themeColor="text1"/>
        </w:rPr>
        <w:lastRenderedPageBreak/>
        <w:t xml:space="preserve">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w:t>
      </w:r>
      <w:proofErr w:type="gramStart"/>
      <w:r w:rsidRPr="00264369">
        <w:rPr>
          <w:rFonts w:ascii="Times New Roman" w:hAnsi="Times New Roman" w:cs="Times New Roman"/>
          <w:color w:val="000000" w:themeColor="text1"/>
        </w:rPr>
        <w:t>passes</w:t>
      </w:r>
      <w:proofErr w:type="gramEnd"/>
      <w:r w:rsidRPr="00264369">
        <w:rPr>
          <w:rFonts w:ascii="Times New Roman" w:hAnsi="Times New Roman" w:cs="Times New Roman"/>
          <w:color w:val="000000" w:themeColor="text1"/>
        </w:rPr>
        <w:t xml:space="preserve">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&amp; Tsaparlis, 2003), particle motion (Bramson &amp; Lebowitz, 1991), network and market behavior (Fama, 1995; Newman, 2005), and animal foraging (Sims et al., 2014).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p>
    <w:p w:rsidR="00F43E4C" w:rsidRPr="00264369" w:rsidRDefault="000139D7"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w:t>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(1)</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apparanet in an alternative but equivalent form:</w:t>
      </w:r>
    </w:p>
    <w:p w:rsidR="00F43E4C" w:rsidRPr="00264369" w:rsidRDefault="000139D7"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r>
          <w:rPr>
            <w:rFonts w:ascii="Cambria Math" w:hAnsi="Cambria Math" w:cs="Times New Roman"/>
            <w:color w:val="000000" w:themeColor="text1"/>
          </w:rPr>
          <m:t>+Bt+</m:t>
        </m:r>
        <m:nary>
          <m:naryPr>
            <m:chr m:val="∑"/>
            <m:limLoc m:val="undOvr"/>
            <m:ctrlPr>
              <w:rPr>
                <w:rFonts w:ascii="Cambria Math" w:hAnsi="Cambria Math" w:cs="Times New Roman"/>
                <w:color w:val="FF0000"/>
              </w:rPr>
            </m:ctrlPr>
          </m:naryPr>
          <m:sub>
            <m:r>
              <w:rPr>
                <w:rFonts w:ascii="Cambria Math" w:hAnsi="Cambria Math" w:cs="Times New Roman"/>
                <w:color w:val="FF0000"/>
              </w:rPr>
              <m:t>i=1</m:t>
            </m:r>
          </m:sub>
          <m:sup>
            <m:r>
              <w:rPr>
                <w:rFonts w:ascii="Cambria Math" w:hAnsi="Cambria Math" w:cs="Times New Roman"/>
                <w:color w:val="FF0000"/>
              </w:rPr>
              <m:t>t</m:t>
            </m:r>
          </m:sup>
          <m:e>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e>
        </m:nary>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(2)</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w:t>
      </w:r>
      <w:proofErr w:type="gramStart"/>
      <w:r w:rsidRPr="00264369">
        <w:rPr>
          <w:rFonts w:ascii="Times New Roman" w:hAnsi="Times New Roman" w:cs="Times New Roman"/>
          <w:color w:val="000000" w:themeColor="text1"/>
        </w:rPr>
        <w:t>accumulating, or</w:t>
      </w:r>
      <w:proofErr w:type="gramEnd"/>
      <w:r w:rsidRPr="00264369">
        <w:rPr>
          <w:rFonts w:ascii="Times New Roman" w:hAnsi="Times New Roman" w:cs="Times New Roman"/>
          <w:color w:val="000000" w:themeColor="text1"/>
        </w:rPr>
        <w:t xml:space="preserve"> adding values to a store/pool over time, which was the second component to our heuristic of help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In the same way that logic can be excavated from a verbal theory to gain traction about some phenomenon, the notion of a random walk can be drawn from probability theory to better understand the nature of help requests. Specifically, we suggest that help requests follow a random walk, such that they demonstrate self-similarity and have the characteristic of accumulating over time.</w:t>
      </w:r>
    </w:p>
    <w:p w:rsidR="00F43E4C" w:rsidRPr="00DF769B" w:rsidRDefault="008E7099" w:rsidP="00DF769B">
      <w:pPr>
        <w:pStyle w:val="BlockText"/>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In </w:t>
      </w:r>
      <w:r w:rsidR="0067507D">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p>
    <w:p w:rsidR="00F43E4C" w:rsidRPr="00264369" w:rsidRDefault="008E7099" w:rsidP="00DF769B">
      <w:pPr>
        <w:pStyle w:val="Heading1"/>
        <w:jc w:val="center"/>
        <w:rPr>
          <w:rFonts w:ascii="Times New Roman" w:hAnsi="Times New Roman" w:cs="Times New Roman"/>
          <w:color w:val="000000" w:themeColor="text1"/>
          <w:sz w:val="24"/>
          <w:szCs w:val="24"/>
        </w:rPr>
      </w:pPr>
      <w:bookmarkStart w:id="4" w:name="study-1"/>
      <w:r w:rsidRPr="00264369">
        <w:rPr>
          <w:rFonts w:ascii="Times New Roman" w:hAnsi="Times New Roman" w:cs="Times New Roman"/>
          <w:color w:val="000000" w:themeColor="text1"/>
          <w:sz w:val="24"/>
          <w:szCs w:val="24"/>
        </w:rPr>
        <w:t>Study 1</w:t>
      </w:r>
      <w:bookmarkEnd w:id="4"/>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Archival data was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p>
    <w:p w:rsidR="00DF769B" w:rsidRPr="00DF769B" w:rsidRDefault="008E7099" w:rsidP="00DF769B">
      <w:pPr>
        <w:pStyle w:val="Heading2"/>
        <w:rPr>
          <w:rFonts w:ascii="Times New Roman" w:hAnsi="Times New Roman" w:cs="Times New Roman"/>
          <w:color w:val="000000" w:themeColor="text1"/>
          <w:sz w:val="24"/>
          <w:szCs w:val="24"/>
        </w:rPr>
      </w:pPr>
      <w:bookmarkStart w:id="5" w:name="data-sources"/>
      <w:r w:rsidRPr="00264369">
        <w:rPr>
          <w:rFonts w:ascii="Times New Roman" w:hAnsi="Times New Roman" w:cs="Times New Roman"/>
          <w:color w:val="000000" w:themeColor="text1"/>
          <w:sz w:val="24"/>
          <w:szCs w:val="24"/>
        </w:rPr>
        <w:t>Data Sources</w:t>
      </w:r>
    </w:p>
    <w:bookmarkEnd w:id="5"/>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Non-Academic</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sidR="00EA672D">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w:t>
      </w:r>
      <w:proofErr w:type="gramStart"/>
      <w:r w:rsidRPr="00264369">
        <w:rPr>
          <w:rFonts w:ascii="Times New Roman" w:hAnsi="Times New Roman" w:cs="Times New Roman"/>
          <w:color w:val="000000" w:themeColor="text1"/>
        </w:rPr>
        <w:t>individual posts</w:t>
      </w:r>
      <w:proofErr w:type="gramEnd"/>
      <w:r w:rsidRPr="00264369">
        <w:rPr>
          <w:rFonts w:ascii="Times New Roman" w:hAnsi="Times New Roman" w:cs="Times New Roman"/>
          <w:color w:val="000000" w:themeColor="text1"/>
        </w:rPr>
        <w:t xml:space="preserve"> a repository/project, other users can then download and use the code that he created. If other users want to ask questions, request features, or report bugs, they can then create an issue on the focal individual’s post</w:t>
      </w:r>
      <w:r w:rsidR="00EA672D">
        <w:rPr>
          <w:rFonts w:ascii="Times New Roman" w:hAnsi="Times New Roman" w:cs="Times New Roman"/>
          <w:color w:val="000000" w:themeColor="text1"/>
        </w:rPr>
        <w:t xml:space="preserve">, which automatically triggers a notification to the focal individual. </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respository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 xml:space="preserve">Issues on GitHub Repositories </w:t>
      </w:r>
      <w:r w:rsidR="00DF769B" w:rsidRPr="00DF769B">
        <w:rPr>
          <w:rFonts w:ascii="Times New Roman" w:hAnsi="Times New Roman" w:cs="Times New Roman"/>
          <w:b/>
          <w:bCs/>
          <w:color w:val="000000" w:themeColor="text1"/>
        </w:rPr>
        <w:t>–</w:t>
      </w:r>
      <w:r w:rsidRPr="00DF769B">
        <w:rPr>
          <w:rFonts w:ascii="Times New Roman" w:hAnsi="Times New Roman" w:cs="Times New Roman"/>
          <w:b/>
          <w:bCs/>
          <w:color w:val="000000" w:themeColor="text1"/>
        </w:rPr>
        <w:t xml:space="preserve"> Academic</w:t>
      </w:r>
      <w:r w:rsidR="00DF769B" w:rsidRPr="00DF769B">
        <w:rPr>
          <w:rFonts w:ascii="Times New Roman" w:hAnsi="Times New Roman" w:cs="Times New Roman"/>
          <w:color w:val="000000" w:themeColor="text1"/>
        </w:rPr>
        <w:t>.</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rsidR="00DF769B" w:rsidRDefault="008E7099" w:rsidP="00DF769B">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rsidR="00F43E4C" w:rsidRPr="00264369" w:rsidRDefault="00DF769B" w:rsidP="00DF769B">
      <w:pPr>
        <w:pStyle w:val="BodyText"/>
        <w:rPr>
          <w:rFonts w:ascii="Times New Roman" w:hAnsi="Times New Roman" w:cs="Times New Roman"/>
          <w:color w:val="000000" w:themeColor="text1"/>
        </w:rPr>
      </w:pPr>
      <w:r w:rsidRPr="00DF769B">
        <w:rPr>
          <w:rFonts w:ascii="Times New Roman" w:hAnsi="Times New Roman" w:cs="Times New Roman"/>
          <w:b/>
          <w:bCs/>
          <w:color w:val="000000" w:themeColor="text1"/>
        </w:rPr>
        <w:t>S</w:t>
      </w:r>
      <w:r w:rsidR="008E7099" w:rsidRPr="00DF769B">
        <w:rPr>
          <w:rFonts w:ascii="Times New Roman" w:hAnsi="Times New Roman" w:cs="Times New Roman"/>
          <w:b/>
          <w:bCs/>
          <w:color w:val="000000" w:themeColor="text1"/>
        </w:rPr>
        <w:t xml:space="preserve">tudent </w:t>
      </w:r>
      <w:r w:rsidRPr="00DF769B">
        <w:rPr>
          <w:rFonts w:ascii="Times New Roman" w:hAnsi="Times New Roman" w:cs="Times New Roman"/>
          <w:b/>
          <w:bCs/>
          <w:color w:val="000000" w:themeColor="text1"/>
        </w:rPr>
        <w:t>P</w:t>
      </w:r>
      <w:r w:rsidR="008E7099" w:rsidRPr="00DF769B">
        <w:rPr>
          <w:rFonts w:ascii="Times New Roman" w:hAnsi="Times New Roman" w:cs="Times New Roman"/>
          <w:b/>
          <w:bCs/>
          <w:color w:val="000000" w:themeColor="text1"/>
        </w:rPr>
        <w:t>ools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F</w:t>
      </w:r>
      <w:r w:rsidR="008E7099" w:rsidRPr="00DF769B">
        <w:rPr>
          <w:rFonts w:ascii="Times New Roman" w:hAnsi="Times New Roman" w:cs="Times New Roman"/>
          <w:b/>
          <w:bCs/>
          <w:color w:val="000000" w:themeColor="text1"/>
        </w:rPr>
        <w:t xml:space="preserve">orum </w:t>
      </w:r>
      <w:r w:rsidRPr="00DF769B">
        <w:rPr>
          <w:rFonts w:ascii="Times New Roman" w:hAnsi="Times New Roman" w:cs="Times New Roman"/>
          <w:b/>
          <w:bCs/>
          <w:color w:val="000000" w:themeColor="text1"/>
        </w:rPr>
        <w:t>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008E7099"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operationlized as a post, and posts were collected daily from September, 2018 to September, 2019.</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with each data type]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summary of the data sources is presented in Table 1. We collected data across diverse platforms for several reasons. First, we wanted to ensure that our results were not unique to a given domain. Just as</w:t>
      </w:r>
      <w:r w:rsidR="00EA672D">
        <w:rPr>
          <w:rFonts w:ascii="Times New Roman" w:hAnsi="Times New Roman" w:cs="Times New Roman"/>
          <w:color w:val="000000" w:themeColor="text1"/>
        </w:rPr>
        <w:t xml:space="preserve"> O’Boyle and </w:t>
      </w:r>
      <w:proofErr w:type="spellStart"/>
      <w:r w:rsidR="00EA672D">
        <w:rPr>
          <w:rFonts w:ascii="Times New Roman" w:hAnsi="Times New Roman" w:cs="Times New Roman"/>
          <w:color w:val="000000" w:themeColor="text1"/>
        </w:rPr>
        <w:t>Aguinis</w:t>
      </w:r>
      <w:proofErr w:type="spellEnd"/>
      <w:r w:rsidR="00EA672D">
        <w:rPr>
          <w:rFonts w:ascii="Times New Roman" w:hAnsi="Times New Roman" w:cs="Times New Roman"/>
          <w:color w:val="000000" w:themeColor="text1"/>
        </w:rPr>
        <w:t xml:space="preserve"> (2012) </w:t>
      </w:r>
      <w:r w:rsidRPr="00264369">
        <w:rPr>
          <w:rFonts w:ascii="Times New Roman" w:hAnsi="Times New Roman" w:cs="Times New Roman"/>
          <w:color w:val="000000" w:themeColor="text1"/>
        </w:rPr>
        <w:t xml:space="preserve">demonstrated performance power curves </w:t>
      </w:r>
      <w:r w:rsidR="00EA672D">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sidR="00EA672D">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w:t>
      </w:r>
      <w:r w:rsidRPr="00264369">
        <w:rPr>
          <w:rFonts w:ascii="Times New Roman" w:hAnsi="Times New Roman" w:cs="Times New Roman"/>
          <w:color w:val="000000" w:themeColor="text1"/>
        </w:rPr>
        <w:lastRenderedPageBreak/>
        <w:t>across all of the data, even though each has its own unique error. The set as a whole can tell us something about help requests, even if each has a slight weakness.</w:t>
      </w:r>
    </w:p>
    <w:p w:rsidR="00F43E4C" w:rsidRPr="00264369" w:rsidRDefault="008E7099">
      <w:pPr>
        <w:pStyle w:val="Heading2"/>
        <w:rPr>
          <w:rFonts w:ascii="Times New Roman" w:hAnsi="Times New Roman" w:cs="Times New Roman"/>
          <w:color w:val="000000" w:themeColor="text1"/>
          <w:sz w:val="24"/>
          <w:szCs w:val="24"/>
        </w:rPr>
      </w:pPr>
      <w:bookmarkStart w:id="6" w:name="analysis"/>
      <w:r w:rsidRPr="00264369">
        <w:rPr>
          <w:rFonts w:ascii="Times New Roman" w:hAnsi="Times New Roman" w:cs="Times New Roman"/>
          <w:color w:val="000000" w:themeColor="text1"/>
          <w:sz w:val="24"/>
          <w:szCs w:val="24"/>
        </w:rPr>
        <w:t>Analysis</w:t>
      </w:r>
    </w:p>
    <w:bookmarkEnd w:id="6"/>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ADF test cannot reject its null while the KPSS test can, then the data provide evidence in two ways that the series follows a random walk.</w:t>
      </w:r>
    </w:p>
    <w:p w:rsidR="00F43E4C" w:rsidRPr="00264369" w:rsidRDefault="008E7099">
      <w:pPr>
        <w:pStyle w:val="Heading2"/>
        <w:rPr>
          <w:rFonts w:ascii="Times New Roman" w:hAnsi="Times New Roman" w:cs="Times New Roman"/>
          <w:color w:val="000000" w:themeColor="text1"/>
          <w:sz w:val="24"/>
          <w:szCs w:val="24"/>
        </w:rPr>
      </w:pPr>
      <w:bookmarkStart w:id="7" w:name="results"/>
      <w:r w:rsidRPr="00264369">
        <w:rPr>
          <w:rFonts w:ascii="Times New Roman" w:hAnsi="Times New Roman" w:cs="Times New Roman"/>
          <w:color w:val="000000" w:themeColor="text1"/>
          <w:sz w:val="24"/>
          <w:szCs w:val="24"/>
        </w:rPr>
        <w:t>Results</w:t>
      </w:r>
    </w:p>
    <w:bookmarkEnd w:id="7"/>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w:t>
      </w:r>
    </w:p>
    <w:p w:rsidR="00F43E4C" w:rsidRPr="00264369" w:rsidRDefault="008E7099">
      <w:pPr>
        <w:pStyle w:val="Heading2"/>
        <w:rPr>
          <w:rFonts w:ascii="Times New Roman" w:hAnsi="Times New Roman" w:cs="Times New Roman"/>
          <w:color w:val="000000" w:themeColor="text1"/>
          <w:sz w:val="24"/>
          <w:szCs w:val="24"/>
        </w:rPr>
      </w:pPr>
      <w:bookmarkStart w:id="8" w:name="study-1-discussion"/>
      <w:r w:rsidRPr="00264369">
        <w:rPr>
          <w:rFonts w:ascii="Times New Roman" w:hAnsi="Times New Roman" w:cs="Times New Roman"/>
          <w:color w:val="000000" w:themeColor="text1"/>
          <w:sz w:val="24"/>
          <w:szCs w:val="24"/>
        </w:rPr>
        <w:t>Study 1 Discussion</w:t>
      </w:r>
    </w:p>
    <w:bookmarkEnd w:id="8"/>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sidR="00EA672D">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sidR="00EA672D">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citizenship. We take this evidence – that help opportunities follow a random walk – as a starting point for our next study.</w:t>
      </w:r>
    </w:p>
    <w:p w:rsidR="00F43E4C" w:rsidRPr="00264369" w:rsidRDefault="008E7099" w:rsidP="00DF769B">
      <w:pPr>
        <w:pStyle w:val="Heading2"/>
        <w:jc w:val="center"/>
        <w:rPr>
          <w:rFonts w:ascii="Times New Roman" w:hAnsi="Times New Roman" w:cs="Times New Roman"/>
          <w:color w:val="000000" w:themeColor="text1"/>
          <w:sz w:val="24"/>
          <w:szCs w:val="24"/>
        </w:rPr>
      </w:pPr>
      <w:bookmarkStart w:id="9" w:name="study-2"/>
      <w:r w:rsidRPr="00264369">
        <w:rPr>
          <w:rFonts w:ascii="Times New Roman" w:hAnsi="Times New Roman" w:cs="Times New Roman"/>
          <w:color w:val="000000" w:themeColor="text1"/>
          <w:sz w:val="24"/>
          <w:szCs w:val="24"/>
        </w:rPr>
        <w:t>Study 2</w:t>
      </w:r>
    </w:p>
    <w:bookmarkEnd w:id="9"/>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sidR="00470785">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 xml:space="preserve">citizenship. Its purpose is to document patterns of citizenship that emerge from different types of random walks. Given that we identified random walks in </w:t>
      </w:r>
      <w:r w:rsidR="00B177A3">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one, the next step is to assess how varying the parameters of random walks, as well as our assumptions about the connection between opportunities and acts of help, changes the extent to which they produce extra milers</w:t>
      </w:r>
      <w:r w:rsidR="00470785">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We pursue this study by using simulations, which allow us to witness the effects of varying crucial paramters in systematic ways. First, though, it is necessary to articulate again the idea of extra milers and</w:t>
      </w:r>
      <w:r w:rsidR="00470785">
        <w:rPr>
          <w:rFonts w:ascii="Times New Roman" w:hAnsi="Times New Roman" w:cs="Times New Roman"/>
          <w:color w:val="000000" w:themeColor="text1"/>
        </w:rPr>
        <w:t xml:space="preserve"> good soldiers. </w:t>
      </w:r>
    </w:p>
    <w:p w:rsidR="00F43E4C" w:rsidRPr="00324DD1" w:rsidRDefault="00324DD1" w:rsidP="00264369">
      <w:pPr>
        <w:pStyle w:val="BodyText"/>
        <w:ind w:firstLine="720"/>
        <w:rPr>
          <w:rFonts w:ascii="Times New Roman" w:hAnsi="Times New Roman" w:cs="Times New Roman"/>
          <w:color w:val="000000" w:themeColor="text1"/>
        </w:rPr>
      </w:pPr>
      <w:r w:rsidRPr="00324DD1">
        <w:rPr>
          <w:rFonts w:ascii="Times New Roman" w:hAnsi="Times New Roman" w:cs="Times New Roman"/>
          <w:color w:val="000000" w:themeColor="text1"/>
        </w:rPr>
        <w:lastRenderedPageBreak/>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000000" w:themeColor="text1"/>
        </w:rPr>
        <w:t>Methot</w:t>
      </w:r>
      <w:proofErr w:type="spellEnd"/>
      <w:r w:rsidRPr="00324DD1">
        <w:rPr>
          <w:rFonts w:ascii="Times New Roman" w:hAnsi="Times New Roman" w:cs="Times New Roman"/>
          <w:color w:val="000000" w:themeColor="text1"/>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w:t>
      </w:r>
      <w:r w:rsidRPr="00331B74">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 xml:space="preserve">Lit et al., 2015; </w:t>
      </w:r>
      <w:proofErr w:type="spellStart"/>
      <w:r>
        <w:rPr>
          <w:rFonts w:ascii="Times New Roman" w:hAnsi="Times New Roman" w:cs="Times New Roman"/>
          <w:color w:val="000000" w:themeColor="text1"/>
        </w:rPr>
        <w:t>Methot</w:t>
      </w:r>
      <w:proofErr w:type="spellEnd"/>
      <w:r>
        <w:rPr>
          <w:rFonts w:ascii="Times New Roman" w:hAnsi="Times New Roman" w:cs="Times New Roman"/>
          <w:color w:val="000000" w:themeColor="text1"/>
        </w:rPr>
        <w:t xml:space="preserve"> et al., 2017</w:t>
      </w:r>
      <w:r w:rsidRPr="00324DD1">
        <w:rPr>
          <w:rFonts w:ascii="Times New Roman" w:hAnsi="Times New Roman" w:cs="Times New Roman"/>
          <w:color w:val="000000" w:themeColor="text1"/>
        </w:rPr>
        <w:t>), we focus on density within a time-span rather than consecutive streaks. That is, to be consistent with prior work we focus not on an employee being the top citizen for several steps in a row but on an employee being the top citizen for the greatest amount of time within a set.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324DD1" w:rsidRDefault="00324DD1" w:rsidP="00324DD1">
      <w:pPr>
        <w:pStyle w:val="BodyText"/>
        <w:ind w:firstLine="720"/>
        <w:rPr>
          <w:rFonts w:ascii="Times New Roman" w:hAnsi="Times New Roman" w:cs="Times New Roman"/>
          <w:color w:val="C00000"/>
        </w:rPr>
      </w:pPr>
      <w:r w:rsidRPr="00324DD1">
        <w:rPr>
          <w:rFonts w:ascii="Times New Roman" w:hAnsi="Times New Roman" w:cs="Times New Roman"/>
          <w:color w:val="C00000"/>
        </w:rPr>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C00000"/>
        </w:rPr>
        <w:t>Methot</w:t>
      </w:r>
      <w:proofErr w:type="spellEnd"/>
      <w:r w:rsidRPr="00324DD1">
        <w:rPr>
          <w:rFonts w:ascii="Times New Roman" w:hAnsi="Times New Roman" w:cs="Times New Roman"/>
          <w:color w:val="C00000"/>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F43E4C" w:rsidRPr="00324DD1" w:rsidRDefault="008E7099" w:rsidP="00324DD1">
      <w:pPr>
        <w:pStyle w:val="BodyText"/>
        <w:ind w:firstLine="720"/>
        <w:rPr>
          <w:rFonts w:ascii="Times New Roman" w:hAnsi="Times New Roman" w:cs="Times New Roman"/>
          <w:color w:val="C00000"/>
        </w:rPr>
      </w:pPr>
      <w:r w:rsidRPr="00264369">
        <w:rPr>
          <w:rFonts w:ascii="Times New Roman" w:hAnsi="Times New Roman" w:cs="Times New Roman"/>
          <w:color w:val="000000" w:themeColor="text1"/>
        </w:rPr>
        <w:lastRenderedPageBreak/>
        <w:t xml:space="preserve">Again, the purpose of </w:t>
      </w:r>
      <w:r w:rsidR="00324DD1">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sidR="00324DD1">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sidR="00324DD1">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p>
    <w:p w:rsidR="00F43E4C" w:rsidRPr="00264369" w:rsidRDefault="008E7099">
      <w:pPr>
        <w:pStyle w:val="Heading2"/>
        <w:rPr>
          <w:rFonts w:ascii="Times New Roman" w:hAnsi="Times New Roman" w:cs="Times New Roman"/>
          <w:color w:val="000000" w:themeColor="text1"/>
          <w:sz w:val="24"/>
          <w:szCs w:val="24"/>
        </w:rPr>
      </w:pPr>
      <w:bookmarkStart w:id="10" w:name="simulation-heuristic"/>
      <w:r w:rsidRPr="00264369">
        <w:rPr>
          <w:rFonts w:ascii="Times New Roman" w:hAnsi="Times New Roman" w:cs="Times New Roman"/>
          <w:color w:val="000000" w:themeColor="text1"/>
          <w:sz w:val="24"/>
          <w:szCs w:val="24"/>
        </w:rPr>
        <w:t>Simulation Heuristic</w:t>
      </w:r>
    </w:p>
    <w:bookmarkEnd w:id="10"/>
    <w:p w:rsidR="00331B74" w:rsidRDefault="008E7099" w:rsidP="00331B74">
      <w:pPr>
        <w:pStyle w:val="FirstParagraph"/>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005549DE"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005549DE" w:rsidRPr="001859C2">
        <w:rPr>
          <w:rFonts w:ascii="Times New Roman" w:hAnsi="Times New Roman" w:cs="Times New Roman"/>
        </w:rPr>
        <w:t xml:space="preserve"> to </w:t>
      </w:r>
      <m:oMath>
        <m:r>
          <w:rPr>
            <w:rFonts w:ascii="Cambria Math" w:hAnsi="Cambria Math" w:cs="Times New Roman"/>
          </w:rPr>
          <m:t>t+1</m:t>
        </m:r>
      </m:oMath>
      <w:r w:rsidR="005549DE"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w:t>
      </w:r>
      <w:proofErr w:type="gramStart"/>
      <w:r w:rsidR="005549DE" w:rsidRPr="001859C2">
        <w:rPr>
          <w:rFonts w:ascii="Times New Roman" w:hAnsi="Times New Roman" w:cs="Times New Roman"/>
        </w:rPr>
        <w:t>increases</w:t>
      </w:r>
      <w:proofErr w:type="gramEnd"/>
      <w:r w:rsidR="005549DE" w:rsidRPr="001859C2">
        <w:rPr>
          <w:rFonts w:ascii="Times New Roman" w:hAnsi="Times New Roman" w:cs="Times New Roman"/>
        </w:rPr>
        <w:t xml:space="preserve"> or decreases is random at each moment. Formally, help opportunities for employee </w:t>
      </w:r>
      <m:oMath>
        <m:r>
          <w:rPr>
            <w:rFonts w:ascii="Cambria Math" w:hAnsi="Cambria Math" w:cs="Times New Roman"/>
          </w:rPr>
          <m:t>i</m:t>
        </m:r>
      </m:oMath>
      <w:r w:rsidR="005549DE" w:rsidRPr="001859C2">
        <w:rPr>
          <w:rFonts w:ascii="Times New Roman" w:hAnsi="Times New Roman" w:cs="Times New Roman"/>
        </w:rPr>
        <w:t xml:space="preserve"> at time </w:t>
      </w:r>
      <m:oMath>
        <m:r>
          <w:rPr>
            <w:rFonts w:ascii="Cambria Math" w:hAnsi="Cambria Math" w:cs="Times New Roman"/>
          </w:rPr>
          <m:t>t</m:t>
        </m:r>
      </m:oMath>
      <w:r w:rsidR="005549DE"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005549DE"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005549DE"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005549DE"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provides the most help at time </w:t>
      </w:r>
      <m:oMath>
        <m:r>
          <w:rPr>
            <w:rFonts w:ascii="Cambria Math" w:hAnsi="Cambria Math" w:cs="Times New Roman"/>
          </w:rPr>
          <m:t>t</m:t>
        </m:r>
      </m:oMath>
      <w:r w:rsidR="005549DE"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005549DE"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citizens,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005549DE" w:rsidRPr="001859C2">
        <w:rPr>
          <w:rFonts w:ascii="Times New Roman" w:hAnsi="Times New Roman" w:cs="Times New Roman"/>
        </w:rPr>
        <w:t xml:space="preserve"> denote the number of time</w:t>
      </w:r>
      <w:r w:rsidR="0024203B">
        <w:rPr>
          <w:rFonts w:ascii="Times New Roman" w:hAnsi="Times New Roman" w:cs="Times New Roman"/>
        </w:rPr>
        <w:t>s</w:t>
      </w:r>
      <w:r w:rsidR="005549DE"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005549DE" w:rsidRPr="001859C2">
        <w:rPr>
          <w:rFonts w:ascii="Times New Roman" w:hAnsi="Times New Roman" w:cs="Times New Roman"/>
        </w:rPr>
        <w:t xml:space="preserve"> is close to </w:t>
      </w:r>
      <m:oMath>
        <m:r>
          <w:rPr>
            <w:rFonts w:ascii="Cambria Math" w:hAnsi="Cambria Math" w:cs="Times New Roman"/>
          </w:rPr>
          <m:t>n</m:t>
        </m:r>
      </m:oMath>
      <w:r w:rsidR="005549DE" w:rsidRPr="001859C2">
        <w:rPr>
          <w:rFonts w:ascii="Times New Roman" w:hAnsi="Times New Roman" w:cs="Times New Roman"/>
        </w:rPr>
        <w:t xml:space="preserve">, such that the focal employee is frequently the moment citizen, or the moment citizen across nearly all </w:t>
      </w:r>
      <m:oMath>
        <m:r>
          <w:rPr>
            <w:rFonts w:ascii="Cambria Math" w:hAnsi="Cambria Math" w:cs="Times New Roman"/>
          </w:rPr>
          <m:t>n</m:t>
        </m:r>
      </m:oMath>
      <w:r w:rsidR="005549DE" w:rsidRPr="001859C2">
        <w:rPr>
          <w:rFonts w:ascii="Times New Roman" w:hAnsi="Times New Roman" w:cs="Times New Roman"/>
        </w:rPr>
        <w:t xml:space="preserve">? </w:t>
      </w:r>
      <w:r w:rsidR="0024203B">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sidR="0024203B">
        <w:rPr>
          <w:rFonts w:ascii="Times New Roman" w:hAnsi="Times New Roman" w:cs="Times New Roman"/>
        </w:rPr>
        <w:t xml:space="preserve"> as produced by help request random walks. </w:t>
      </w:r>
      <w:r w:rsidR="00E90786">
        <w:rPr>
          <w:rFonts w:ascii="Times New Roman" w:hAnsi="Times New Roman" w:cs="Times New Roman"/>
        </w:rPr>
        <w:t xml:space="preserve">What is the probability that an employee is the moment citizen for </w:t>
      </w:r>
      <m:oMath>
        <m:r>
          <w:rPr>
            <w:rFonts w:ascii="Cambria Math" w:hAnsi="Cambria Math" w:cs="Times New Roman"/>
          </w:rPr>
          <m:t>1,2,…,n</m:t>
        </m:r>
      </m:oMath>
      <w:r w:rsidR="00E90786">
        <w:rPr>
          <w:rFonts w:ascii="Times New Roman" w:hAnsi="Times New Roman" w:cs="Times New Roman"/>
        </w:rPr>
        <w:t xml:space="preserve"> times?</w:t>
      </w:r>
      <w:r w:rsidR="0024203B">
        <w:rPr>
          <w:rFonts w:ascii="Times New Roman" w:hAnsi="Times New Roman" w:cs="Times New Roman"/>
        </w:rPr>
        <w:t xml:space="preserve"> </w:t>
      </w:r>
      <w:r w:rsidR="005549DE" w:rsidRPr="001859C2">
        <w:rPr>
          <w:rFonts w:ascii="Times New Roman" w:hAnsi="Times New Roman" w:cs="Times New Roman"/>
        </w:rPr>
        <w:t>This framework maps directly onto the notions of extra milers and good soldiers</w:t>
      </w:r>
      <w:r w:rsidR="0024203B">
        <w:rPr>
          <w:rFonts w:ascii="Times New Roman" w:hAnsi="Times New Roman" w:cs="Times New Roman"/>
        </w:rPr>
        <w:t xml:space="preserve"> described above. </w:t>
      </w:r>
      <w:r w:rsidR="005549DE"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sidR="00E90786">
        <w:rPr>
          <w:rFonts w:ascii="Times New Roman" w:hAnsi="Times New Roman" w:cs="Times New Roman"/>
        </w:rPr>
        <w:t xml:space="preserve"> – questions </w:t>
      </w:r>
      <w:r w:rsidR="00621D3E">
        <w:rPr>
          <w:rFonts w:ascii="Times New Roman" w:hAnsi="Times New Roman" w:cs="Times New Roman"/>
        </w:rPr>
        <w:t xml:space="preserve">derived from </w:t>
      </w:r>
      <w:r w:rsidR="009F0624">
        <w:rPr>
          <w:rFonts w:ascii="Times New Roman" w:hAnsi="Times New Roman" w:cs="Times New Roman"/>
        </w:rPr>
        <w:t xml:space="preserve">both </w:t>
      </w:r>
      <w:r w:rsidR="00621D3E">
        <w:rPr>
          <w:rFonts w:ascii="Times New Roman" w:hAnsi="Times New Roman" w:cs="Times New Roman"/>
        </w:rPr>
        <w:t>theory and crucial statistical properties.</w:t>
      </w:r>
    </w:p>
    <w:p w:rsidR="00F43E4C" w:rsidRPr="00331B74" w:rsidRDefault="00331B74" w:rsidP="00331B74">
      <w:pPr>
        <w:pStyle w:val="BodyText"/>
        <w:rPr>
          <w:rFonts w:ascii="Times New Roman" w:hAnsi="Times New Roman" w:cs="Times New Roman"/>
          <w:b/>
          <w:bCs/>
        </w:rPr>
      </w:pPr>
      <w:r>
        <w:rPr>
          <w:rFonts w:ascii="Times New Roman" w:hAnsi="Times New Roman" w:cs="Times New Roman"/>
          <w:b/>
          <w:bCs/>
        </w:rPr>
        <w:t>Theoretically Derived Research Questions</w:t>
      </w:r>
    </w:p>
    <w:p w:rsid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drift parameter</w:t>
      </w:r>
      <w:r w:rsidR="00474A6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Pr="00264369">
        <w:rPr>
          <w:rFonts w:ascii="Times New Roman" w:hAnsi="Times New Roman" w:cs="Times New Roman"/>
          <w:color w:val="000000" w:themeColor="text1"/>
          <w:sz w:val="24"/>
          <w:szCs w:val="24"/>
        </w:rPr>
        <w:t>on helping opportunitie</w:t>
      </w:r>
      <w:r w:rsidR="00474A62">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rsidR="005549DE" w:rsidRP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w:t>
      </w:r>
      <w:r w:rsidR="00474A62">
        <w:rPr>
          <w:rFonts w:ascii="Times New Roman" w:hAnsi="Times New Roman" w:cs="Times New Roman"/>
          <w:color w:val="000000" w:themeColor="text1"/>
          <w:sz w:val="24"/>
          <w:szCs w:val="24"/>
        </w:rPr>
        <w:t>as</w:t>
      </w:r>
      <w:r>
        <w:rPr>
          <w:rFonts w:ascii="Times New Roman" w:hAnsi="Times New Roman" w:cs="Times New Roman"/>
          <w:color w:val="000000" w:themeColor="text1"/>
          <w:sz w:val="24"/>
          <w:szCs w:val="24"/>
        </w:rPr>
        <w:t xml:space="preserve"> the drift parameters on helping opportunities</w:t>
      </w:r>
      <w:r w:rsidRPr="00264369">
        <w:rPr>
          <w:rFonts w:ascii="Times New Roman" w:hAnsi="Times New Roman" w:cs="Times New Roman"/>
          <w:color w:val="000000" w:themeColor="text1"/>
          <w:sz w:val="24"/>
          <w:szCs w:val="24"/>
        </w:rPr>
        <w:t xml:space="preserve"> change from 0 to 1?</w:t>
      </w:r>
    </w:p>
    <w:p w:rsidR="009B2AA3" w:rsidRPr="009B2AA3" w:rsidRDefault="00E90786" w:rsidP="00621D3E">
      <w:pPr>
        <w:pStyle w:val="FirstParagraph"/>
        <w:ind w:firstLine="720"/>
      </w:pPr>
      <w:r>
        <w:rPr>
          <w:rFonts w:ascii="Times New Roman" w:hAnsi="Times New Roman" w:cs="Times New Roman"/>
          <w:color w:val="000000" w:themeColor="text1"/>
        </w:rPr>
        <w:t xml:space="preserve">Research question 1 examines the extent to which help request random walks yield extra milers as the requests begin to drift. Drift is synonymous with trend, and it refers to a random walk moving in a systematic direction </w:t>
      </w:r>
      <w:r w:rsidR="009B2A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B2AA3">
        <w:rPr>
          <w:rFonts w:ascii="Times New Roman" w:hAnsi="Times New Roman" w:cs="Times New Roman"/>
          <w:color w:val="000000" w:themeColor="text1"/>
        </w:rPr>
        <w:t xml:space="preserve">positive or negative – despite moving stochastically at each time step. Random walks without drift, conversely, move randomly from moment to moment but do not show positive or negative trend (i.e., </w:t>
      </w:r>
      <m:oMath>
        <m:r>
          <w:rPr>
            <w:rFonts w:ascii="Cambria Math" w:hAnsi="Cambria Math" w:cs="Times New Roman"/>
          </w:rPr>
          <m:t>B=0</m:t>
        </m:r>
      </m:oMath>
      <w:r w:rsidR="009B2AA3">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w:t>
      </w:r>
      <w:r w:rsidR="009B2AA3">
        <w:rPr>
          <w:rFonts w:ascii="Times New Roman" w:hAnsi="Times New Roman" w:cs="Times New Roman"/>
          <w:color w:val="000000" w:themeColor="text1"/>
        </w:rPr>
        <w:lastRenderedPageBreak/>
        <w:t xml:space="preserve">employees mutually reinforce one another’s citizenship through their own actions and perceptions of trust. </w:t>
      </w:r>
      <w:r w:rsidR="00781048">
        <w:rPr>
          <w:rFonts w:ascii="Times New Roman" w:hAnsi="Times New Roman" w:cs="Times New Roman"/>
          <w:color w:val="000000" w:themeColor="text1"/>
        </w:rPr>
        <w:t xml:space="preserve">Over time, more trust begets more OCBs, and less trust begets less OCBs, producing a spiral (drift) either in the positive or negative direction. Although this idea was described in the context of helping acts rather than opportunities, it follows naturally that an employee who accumulates trust among his or her colleagues </w:t>
      </w:r>
      <w:r w:rsidR="009F0624">
        <w:rPr>
          <w:rFonts w:ascii="Times New Roman" w:hAnsi="Times New Roman" w:cs="Times New Roman"/>
          <w:color w:val="000000" w:themeColor="text1"/>
        </w:rPr>
        <w:t>may</w:t>
      </w:r>
      <w:r w:rsidR="00781048">
        <w:rPr>
          <w:rFonts w:ascii="Times New Roman" w:hAnsi="Times New Roman" w:cs="Times New Roman"/>
          <w:color w:val="000000" w:themeColor="text1"/>
        </w:rPr>
        <w:t xml:space="preserve"> also experience an increase in help requests, driving drift in the positive direction. For instance, prior research has shown that trust is related to an employee’s propensity to ask for advice (</w:t>
      </w:r>
      <w:r w:rsidR="00621D3E">
        <w:rPr>
          <w:rFonts w:ascii="Times New Roman" w:hAnsi="Times New Roman" w:cs="Times New Roman"/>
          <w:color w:val="000000" w:themeColor="text1"/>
        </w:rPr>
        <w:t>Hofmann, Lei, &amp; Grant, 2009</w:t>
      </w:r>
      <w:r w:rsidR="00781048">
        <w:rPr>
          <w:rFonts w:ascii="Times New Roman" w:hAnsi="Times New Roman" w:cs="Times New Roman"/>
          <w:color w:val="000000" w:themeColor="text1"/>
        </w:rPr>
        <w:t xml:space="preserve">). The circular model of job crafting proposed by </w:t>
      </w:r>
      <w:r w:rsidR="00621D3E">
        <w:rPr>
          <w:rFonts w:ascii="Times New Roman" w:hAnsi="Times New Roman" w:cs="Times New Roman"/>
          <w:color w:val="000000" w:themeColor="text1"/>
        </w:rPr>
        <w:t>Clegg and Spencer</w:t>
      </w:r>
      <w:r w:rsidR="00781048">
        <w:rPr>
          <w:rFonts w:ascii="Times New Roman" w:hAnsi="Times New Roman" w:cs="Times New Roman"/>
          <w:color w:val="000000" w:themeColor="text1"/>
        </w:rPr>
        <w:t xml:space="preserve"> (</w:t>
      </w:r>
      <w:r w:rsidR="00621D3E">
        <w:rPr>
          <w:rFonts w:ascii="Times New Roman" w:hAnsi="Times New Roman" w:cs="Times New Roman"/>
          <w:color w:val="000000" w:themeColor="text1"/>
        </w:rPr>
        <w:t>2007</w:t>
      </w:r>
      <w:r w:rsidR="00781048">
        <w:rPr>
          <w:rFonts w:ascii="Times New Roman" w:hAnsi="Times New Roman" w:cs="Times New Roman"/>
          <w:color w:val="000000" w:themeColor="text1"/>
        </w:rPr>
        <w:t xml:space="preserve">) also suggests that opportunities may trend up or down over time. After an employee crafts his or her position, he or she puts herself in a better position to perform </w:t>
      </w:r>
      <w:r w:rsidR="00393CEB">
        <w:rPr>
          <w:rFonts w:ascii="Times New Roman" w:hAnsi="Times New Roman" w:cs="Times New Roman"/>
          <w:color w:val="000000" w:themeColor="text1"/>
        </w:rPr>
        <w:t>his or her</w:t>
      </w:r>
      <w:r w:rsidR="00781048">
        <w:rPr>
          <w:rFonts w:ascii="Times New Roman" w:hAnsi="Times New Roman" w:cs="Times New Roman"/>
          <w:color w:val="000000" w:themeColor="text1"/>
        </w:rPr>
        <w:t xml:space="preserve"> task well, be perceived as competent by </w:t>
      </w:r>
      <w:r w:rsidR="00331B74">
        <w:rPr>
          <w:rFonts w:ascii="Times New Roman" w:hAnsi="Times New Roman" w:cs="Times New Roman"/>
          <w:color w:val="000000" w:themeColor="text1"/>
        </w:rPr>
        <w:t xml:space="preserve">his or </w:t>
      </w:r>
      <w:r w:rsidR="00781048">
        <w:rPr>
          <w:rFonts w:ascii="Times New Roman" w:hAnsi="Times New Roman" w:cs="Times New Roman"/>
          <w:color w:val="000000" w:themeColor="text1"/>
        </w:rPr>
        <w:t xml:space="preserve">her colleagues, and subsequently </w:t>
      </w:r>
      <w:r w:rsidR="00331B74">
        <w:rPr>
          <w:rFonts w:ascii="Times New Roman" w:hAnsi="Times New Roman" w:cs="Times New Roman"/>
          <w:color w:val="000000" w:themeColor="text1"/>
        </w:rPr>
        <w:t xml:space="preserve">receive more opportunities to assist from others. </w:t>
      </w:r>
      <w:r w:rsidR="00781048">
        <w:rPr>
          <w:rFonts w:ascii="Times New Roman" w:hAnsi="Times New Roman" w:cs="Times New Roman"/>
          <w:color w:val="000000" w:themeColor="text1"/>
        </w:rPr>
        <w:t xml:space="preserve">The authors argue that a similar phenomenon may occur but in the negative direction when the employee fails to craft appropriately. Finally, leadership theory suggests that subordinates can experience spirals of abuse </w:t>
      </w:r>
      <w:r w:rsidR="00445F0C">
        <w:rPr>
          <w:rFonts w:ascii="Times New Roman" w:hAnsi="Times New Roman" w:cs="Times New Roman"/>
          <w:color w:val="000000" w:themeColor="text1"/>
        </w:rPr>
        <w:t xml:space="preserve">when they fail to implement coping strategies in efforts to alter the course of abusive supervision (Wee, Liao, Liu, &amp; Liu, 2017). If this continues over time, abusive managers then perceive the subordinate as an out-group member (Dansereau,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Haga</w:t>
      </w:r>
      <w:proofErr w:type="spellEnd"/>
      <w:r w:rsidR="00445F0C">
        <w:rPr>
          <w:rFonts w:ascii="Times New Roman" w:hAnsi="Times New Roman" w:cs="Times New Roman"/>
          <w:color w:val="000000" w:themeColor="text1"/>
        </w:rPr>
        <w:t xml:space="preserve">, 1975;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Schiemann</w:t>
      </w:r>
      <w:proofErr w:type="spellEnd"/>
      <w:r w:rsidR="00445F0C">
        <w:rPr>
          <w:rFonts w:ascii="Times New Roman" w:hAnsi="Times New Roman" w:cs="Times New Roman"/>
          <w:color w:val="000000" w:themeColor="text1"/>
        </w:rPr>
        <w:t>, 1978) which may reduce the number of possible opportunities</w:t>
      </w:r>
      <w:r w:rsidR="009F0624">
        <w:rPr>
          <w:rFonts w:ascii="Times New Roman" w:hAnsi="Times New Roman" w:cs="Times New Roman"/>
          <w:color w:val="000000" w:themeColor="text1"/>
        </w:rPr>
        <w:t xml:space="preserve"> </w:t>
      </w:r>
      <w:r w:rsidR="00331B74">
        <w:rPr>
          <w:rFonts w:ascii="Times New Roman" w:hAnsi="Times New Roman" w:cs="Times New Roman"/>
          <w:color w:val="000000" w:themeColor="text1"/>
        </w:rPr>
        <w:t xml:space="preserve">to assist </w:t>
      </w:r>
      <w:r w:rsidR="009F0624">
        <w:rPr>
          <w:rFonts w:ascii="Times New Roman" w:hAnsi="Times New Roman" w:cs="Times New Roman"/>
          <w:color w:val="000000" w:themeColor="text1"/>
        </w:rPr>
        <w:t>the subordinate is granted</w:t>
      </w:r>
      <w:r w:rsidR="00445F0C">
        <w:rPr>
          <w:rFonts w:ascii="Times New Roman" w:hAnsi="Times New Roman" w:cs="Times New Roman"/>
          <w:color w:val="000000" w:themeColor="text1"/>
        </w:rPr>
        <w:t xml:space="preserve">. In each of these cases, OCB opportunities may trend up or down due to any number of reasons. Our simulations examine the implications of this effect. </w:t>
      </w:r>
      <w:r w:rsidR="009F0624">
        <w:rPr>
          <w:rFonts w:ascii="Times New Roman" w:hAnsi="Times New Roman" w:cs="Times New Roman"/>
          <w:color w:val="000000" w:themeColor="text1"/>
        </w:rPr>
        <w:t>This aspect is also important</w:t>
      </w:r>
      <w:r w:rsidR="00393CEB">
        <w:rPr>
          <w:rFonts w:ascii="Times New Roman" w:hAnsi="Times New Roman" w:cs="Times New Roman"/>
          <w:color w:val="000000" w:themeColor="text1"/>
        </w:rPr>
        <w:t xml:space="preserve"> for statistical reasons. Trends are perhaps the most widely discussed issue leading to spurious inferences in the application of statistical models to time-series data (Braun,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2013;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Braun,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2011). </w:t>
      </w:r>
      <w:r w:rsidR="00621D3E">
        <w:rPr>
          <w:rFonts w:ascii="Times New Roman" w:hAnsi="Times New Roman" w:cs="Times New Roman"/>
          <w:color w:val="000000" w:themeColor="text1"/>
        </w:rPr>
        <w:t xml:space="preserve">Across many disciplines, understanding the implications of trending data is a necessary first step because without this knowledge future empirical research evaluating more complicated models with elaborate directions of influence across many variables is more likely to </w:t>
      </w:r>
      <w:r w:rsidR="009F0624">
        <w:rPr>
          <w:rFonts w:ascii="Times New Roman" w:hAnsi="Times New Roman" w:cs="Times New Roman"/>
          <w:color w:val="000000" w:themeColor="text1"/>
        </w:rPr>
        <w:t>find</w:t>
      </w:r>
      <w:r w:rsidR="00621D3E">
        <w:rPr>
          <w:rFonts w:ascii="Times New Roman" w:hAnsi="Times New Roman" w:cs="Times New Roman"/>
          <w:color w:val="000000" w:themeColor="text1"/>
        </w:rPr>
        <w:t xml:space="preserve"> erroneous relationships (Granger, 1980, 1981).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autoregressive parameters </w:t>
      </w:r>
      <w:r w:rsidRPr="00264369">
        <w:rPr>
          <w:rFonts w:ascii="Times New Roman" w:hAnsi="Times New Roman" w:cs="Times New Roman"/>
          <w:color w:val="000000" w:themeColor="text1"/>
          <w:sz w:val="24"/>
          <w:szCs w:val="24"/>
        </w:rPr>
        <w:t>on helping opportunities change from 0 to 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Pr="00264369">
        <w:rPr>
          <w:rFonts w:ascii="Times New Roman" w:hAnsi="Times New Roman" w:cs="Times New Roman"/>
          <w:color w:val="000000" w:themeColor="text1"/>
          <w:sz w:val="24"/>
          <w:szCs w:val="24"/>
        </w:rPr>
        <w:t xml:space="preserve"> change from 0 to 1?</w:t>
      </w:r>
    </w:p>
    <w:p w:rsidR="00F43E4C" w:rsidRPr="00264369" w:rsidRDefault="00E4121E" w:rsidP="005542CD">
      <w:pPr>
        <w:pStyle w:val="FirstParagraph"/>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w:t>
      </w:r>
      <w:r w:rsidR="004A5F00">
        <w:rPr>
          <w:rFonts w:ascii="Times New Roman" w:hAnsi="Times New Roman" w:cs="Times New Roman"/>
          <w:color w:val="000000" w:themeColor="text1"/>
        </w:rPr>
        <w:t xml:space="preserve">lose memory. </w:t>
      </w:r>
      <w:r w:rsidR="009F0624">
        <w:rPr>
          <w:rFonts w:ascii="Times New Roman" w:hAnsi="Times New Roman" w:cs="Times New Roman"/>
          <w:color w:val="000000" w:themeColor="text1"/>
        </w:rPr>
        <w:t xml:space="preserve">The base simulation described in the simulation heuristic assumes that opportunities accumulate – they compile from moment to moment and so changing the stock from a large to small value requires many time points. </w:t>
      </w:r>
      <w:r w:rsidR="00331B74">
        <w:rPr>
          <w:rFonts w:ascii="Times New Roman" w:hAnsi="Times New Roman" w:cs="Times New Roman"/>
          <w:color w:val="000000" w:themeColor="text1"/>
        </w:rPr>
        <w:t xml:space="preserve">In such a situation, help opportunities obtained in a previous period have lasting effects in that they remain relevant </w:t>
      </w:r>
      <w:r w:rsidR="007F0C24">
        <w:rPr>
          <w:rFonts w:ascii="Times New Roman" w:hAnsi="Times New Roman" w:cs="Times New Roman"/>
          <w:color w:val="000000" w:themeColor="text1"/>
        </w:rPr>
        <w:t xml:space="preserve">at later times. The tension between long-lasting versus immediate effects is prevalent in several theories. </w:t>
      </w:r>
      <w:r w:rsidR="00D51DCA">
        <w:rPr>
          <w:rFonts w:ascii="Times New Roman" w:hAnsi="Times New Roman" w:cs="Times New Roman"/>
          <w:color w:val="000000" w:themeColor="text1"/>
        </w:rPr>
        <w:t>Beginning with the former, t</w:t>
      </w:r>
      <w:r w:rsidR="007F0C24">
        <w:rPr>
          <w:rFonts w:ascii="Times New Roman" w:hAnsi="Times New Roman" w:cs="Times New Roman"/>
          <w:color w:val="000000" w:themeColor="text1"/>
        </w:rPr>
        <w:t>he theory of cumulative advantage (</w:t>
      </w:r>
      <w:proofErr w:type="spellStart"/>
      <w:r w:rsidR="00EE1F78">
        <w:rPr>
          <w:rFonts w:ascii="Times New Roman" w:hAnsi="Times New Roman" w:cs="Times New Roman"/>
          <w:color w:val="000000" w:themeColor="text1"/>
        </w:rPr>
        <w:t>Aguinis</w:t>
      </w:r>
      <w:proofErr w:type="spellEnd"/>
      <w:r w:rsidR="00EE1F78">
        <w:rPr>
          <w:rFonts w:ascii="Times New Roman" w:hAnsi="Times New Roman" w:cs="Times New Roman"/>
          <w:color w:val="000000" w:themeColor="text1"/>
        </w:rPr>
        <w:t xml:space="preserve">, O’Boyle, Gonzalez-Mule, &amp; </w:t>
      </w:r>
      <w:proofErr w:type="spellStart"/>
      <w:r w:rsidR="00EE1F78">
        <w:rPr>
          <w:rFonts w:ascii="Times New Roman" w:hAnsi="Times New Roman" w:cs="Times New Roman"/>
          <w:color w:val="000000" w:themeColor="text1"/>
        </w:rPr>
        <w:t>Joo</w:t>
      </w:r>
      <w:proofErr w:type="spellEnd"/>
      <w:r w:rsidR="00EE1F78">
        <w:rPr>
          <w:rFonts w:ascii="Times New Roman" w:hAnsi="Times New Roman" w:cs="Times New Roman"/>
          <w:color w:val="000000" w:themeColor="text1"/>
        </w:rPr>
        <w:t>, 2016</w:t>
      </w:r>
      <w:r w:rsidR="007F0C24">
        <w:rPr>
          <w:rFonts w:ascii="Times New Roman" w:hAnsi="Times New Roman" w:cs="Times New Roman"/>
          <w:color w:val="000000" w:themeColor="text1"/>
        </w:rPr>
        <w:t xml:space="preserve">) </w:t>
      </w:r>
      <w:r w:rsidR="005B4D1B">
        <w:rPr>
          <w:rFonts w:ascii="Times New Roman" w:hAnsi="Times New Roman" w:cs="Times New Roman"/>
          <w:color w:val="000000" w:themeColor="text1"/>
        </w:rPr>
        <w:t>suggests</w:t>
      </w:r>
      <w:r w:rsidR="007F0C24">
        <w:rPr>
          <w:rFonts w:ascii="Times New Roman" w:hAnsi="Times New Roman" w:cs="Times New Roman"/>
          <w:color w:val="000000" w:themeColor="text1"/>
        </w:rPr>
        <w:t xml:space="preserve"> that initial </w:t>
      </w:r>
      <w:r w:rsidR="005B4D1B">
        <w:rPr>
          <w:rFonts w:ascii="Times New Roman" w:hAnsi="Times New Roman" w:cs="Times New Roman"/>
          <w:color w:val="000000" w:themeColor="text1"/>
        </w:rPr>
        <w:t xml:space="preserve">advantages </w:t>
      </w:r>
      <w:r w:rsidR="00D51DCA">
        <w:rPr>
          <w:rFonts w:ascii="Times New Roman" w:hAnsi="Times New Roman" w:cs="Times New Roman"/>
          <w:color w:val="000000" w:themeColor="text1"/>
        </w:rPr>
        <w:t xml:space="preserve">such as </w:t>
      </w:r>
      <w:r w:rsidR="007F0C24">
        <w:rPr>
          <w:rFonts w:ascii="Times New Roman" w:hAnsi="Times New Roman" w:cs="Times New Roman"/>
          <w:color w:val="000000" w:themeColor="text1"/>
        </w:rPr>
        <w:t>OCB opportunities</w:t>
      </w:r>
      <w:r w:rsidR="00D51DCA">
        <w:rPr>
          <w:rFonts w:ascii="Times New Roman" w:hAnsi="Times New Roman" w:cs="Times New Roman"/>
          <w:color w:val="000000" w:themeColor="text1"/>
        </w:rPr>
        <w:t xml:space="preserve"> </w:t>
      </w:r>
      <w:r w:rsidR="007F0C24">
        <w:rPr>
          <w:rFonts w:ascii="Times New Roman" w:hAnsi="Times New Roman" w:cs="Times New Roman"/>
          <w:color w:val="000000" w:themeColor="text1"/>
        </w:rPr>
        <w:t xml:space="preserve">have </w:t>
      </w:r>
      <w:r w:rsidR="006C6361">
        <w:rPr>
          <w:rFonts w:ascii="Times New Roman" w:hAnsi="Times New Roman" w:cs="Times New Roman"/>
          <w:color w:val="000000" w:themeColor="text1"/>
        </w:rPr>
        <w:t>lasting effects</w:t>
      </w:r>
      <w:r w:rsidR="007F0C24">
        <w:rPr>
          <w:rFonts w:ascii="Times New Roman" w:hAnsi="Times New Roman" w:cs="Times New Roman"/>
          <w:color w:val="000000" w:themeColor="text1"/>
        </w:rPr>
        <w:t xml:space="preserve"> for employees</w:t>
      </w:r>
      <w:r w:rsidR="00D51DCA">
        <w:rPr>
          <w:rFonts w:ascii="Times New Roman" w:hAnsi="Times New Roman" w:cs="Times New Roman"/>
          <w:color w:val="000000" w:themeColor="text1"/>
        </w:rPr>
        <w:t xml:space="preserve">, meaning that </w:t>
      </w:r>
      <w:r w:rsidR="007F0C24">
        <w:rPr>
          <w:rFonts w:ascii="Times New Roman" w:hAnsi="Times New Roman" w:cs="Times New Roman"/>
          <w:color w:val="000000" w:themeColor="text1"/>
        </w:rPr>
        <w:t>benefits in starting periods persist</w:t>
      </w:r>
      <w:r w:rsidR="006C6361">
        <w:rPr>
          <w:rFonts w:ascii="Times New Roman" w:hAnsi="Times New Roman" w:cs="Times New Roman"/>
          <w:color w:val="000000" w:themeColor="text1"/>
        </w:rPr>
        <w:t xml:space="preserve"> through time. The </w:t>
      </w:r>
      <w:r w:rsidR="00D5220B">
        <w:rPr>
          <w:rFonts w:ascii="Times New Roman" w:hAnsi="Times New Roman" w:cs="Times New Roman"/>
          <w:color w:val="000000" w:themeColor="text1"/>
        </w:rPr>
        <w:t xml:space="preserve">mechanisms that create lasting effects are numerous, and they include </w:t>
      </w:r>
      <w:r w:rsidR="006C6361">
        <w:rPr>
          <w:rFonts w:ascii="Times New Roman" w:hAnsi="Times New Roman" w:cs="Times New Roman"/>
          <w:color w:val="000000" w:themeColor="text1"/>
        </w:rPr>
        <w:t xml:space="preserve">incumbency advantages (Saloner, Shepard, &amp; </w:t>
      </w:r>
      <w:proofErr w:type="spellStart"/>
      <w:r w:rsidR="006C6361">
        <w:rPr>
          <w:rFonts w:ascii="Times New Roman" w:hAnsi="Times New Roman" w:cs="Times New Roman"/>
          <w:color w:val="000000" w:themeColor="text1"/>
        </w:rPr>
        <w:t>Podolny</w:t>
      </w:r>
      <w:proofErr w:type="spellEnd"/>
      <w:r w:rsidR="006C6361">
        <w:rPr>
          <w:rFonts w:ascii="Times New Roman" w:hAnsi="Times New Roman" w:cs="Times New Roman"/>
          <w:color w:val="000000" w:themeColor="text1"/>
        </w:rPr>
        <w:t>, 200</w:t>
      </w:r>
      <w:r w:rsidR="00EE1F78">
        <w:rPr>
          <w:rFonts w:ascii="Times New Roman" w:hAnsi="Times New Roman" w:cs="Times New Roman"/>
          <w:color w:val="000000" w:themeColor="text1"/>
        </w:rPr>
        <w:t>1</w:t>
      </w:r>
      <w:r w:rsidR="006C6361">
        <w:rPr>
          <w:rFonts w:ascii="Times New Roman" w:hAnsi="Times New Roman" w:cs="Times New Roman"/>
          <w:color w:val="000000" w:themeColor="text1"/>
        </w:rPr>
        <w:t xml:space="preserve">), </w:t>
      </w:r>
      <w:r w:rsidR="00D5220B">
        <w:rPr>
          <w:rFonts w:ascii="Times New Roman" w:hAnsi="Times New Roman" w:cs="Times New Roman"/>
          <w:color w:val="000000" w:themeColor="text1"/>
        </w:rPr>
        <w:t xml:space="preserve">path dependency (Arthur, 1989), first-mover-effects (Lieberman &amp; Montgomery, 1988), switching costs (Klemperer, 1995), resource development (Nelson &amp; Winter, 1982; </w:t>
      </w:r>
      <w:proofErr w:type="spellStart"/>
      <w:r w:rsidR="00D5220B">
        <w:rPr>
          <w:rFonts w:ascii="Times New Roman" w:hAnsi="Times New Roman" w:cs="Times New Roman"/>
          <w:color w:val="000000" w:themeColor="text1"/>
        </w:rPr>
        <w:t>Dosi</w:t>
      </w:r>
      <w:proofErr w:type="spellEnd"/>
      <w:r w:rsidR="00D5220B">
        <w:rPr>
          <w:rFonts w:ascii="Times New Roman" w:hAnsi="Times New Roman" w:cs="Times New Roman"/>
          <w:color w:val="000000" w:themeColor="text1"/>
        </w:rPr>
        <w:t xml:space="preserve">, 1988), lucky early detections (Barney, 1986), </w:t>
      </w:r>
      <w:r w:rsidR="005B4D1B">
        <w:rPr>
          <w:rFonts w:ascii="Times New Roman" w:hAnsi="Times New Roman" w:cs="Times New Roman"/>
          <w:color w:val="000000" w:themeColor="text1"/>
        </w:rPr>
        <w:t>productivity multiplicity and ceilings (</w:t>
      </w:r>
      <w:proofErr w:type="spellStart"/>
      <w:r w:rsidR="00EE1F78">
        <w:rPr>
          <w:rFonts w:ascii="Times New Roman" w:hAnsi="Times New Roman" w:cs="Times New Roman"/>
          <w:color w:val="000000" w:themeColor="text1"/>
        </w:rPr>
        <w:t>Aguinis</w:t>
      </w:r>
      <w:proofErr w:type="spellEnd"/>
      <w:r w:rsidR="00EE1F78">
        <w:rPr>
          <w:rFonts w:ascii="Times New Roman" w:hAnsi="Times New Roman" w:cs="Times New Roman"/>
          <w:color w:val="000000" w:themeColor="text1"/>
        </w:rPr>
        <w:t xml:space="preserve"> et al., 2016)</w:t>
      </w:r>
      <w:r w:rsidR="005B4D1B">
        <w:rPr>
          <w:rFonts w:ascii="Times New Roman" w:hAnsi="Times New Roman" w:cs="Times New Roman"/>
          <w:color w:val="000000" w:themeColor="text1"/>
        </w:rPr>
        <w:t>, network effects (</w:t>
      </w:r>
      <w:proofErr w:type="spellStart"/>
      <w:r w:rsidR="005B4D1B">
        <w:rPr>
          <w:rFonts w:ascii="Times New Roman" w:hAnsi="Times New Roman" w:cs="Times New Roman"/>
          <w:color w:val="000000" w:themeColor="text1"/>
        </w:rPr>
        <w:t>Gnutzmann</w:t>
      </w:r>
      <w:proofErr w:type="spellEnd"/>
      <w:r w:rsidR="005B4D1B">
        <w:rPr>
          <w:rFonts w:ascii="Times New Roman" w:hAnsi="Times New Roman" w:cs="Times New Roman"/>
          <w:color w:val="000000" w:themeColor="text1"/>
        </w:rPr>
        <w:t>, 2008), and Matthew effects (e.g., Vancouver</w:t>
      </w:r>
      <w:r w:rsidR="00EE1F78">
        <w:rPr>
          <w:rFonts w:ascii="Times New Roman" w:hAnsi="Times New Roman" w:cs="Times New Roman"/>
          <w:color w:val="000000" w:themeColor="text1"/>
        </w:rPr>
        <w:t xml:space="preserve">, Li, </w:t>
      </w:r>
      <w:proofErr w:type="spellStart"/>
      <w:r w:rsidR="00EE1F78">
        <w:rPr>
          <w:rFonts w:ascii="Times New Roman" w:hAnsi="Times New Roman" w:cs="Times New Roman"/>
          <w:color w:val="000000" w:themeColor="text1"/>
        </w:rPr>
        <w:t>Weinhardt</w:t>
      </w:r>
      <w:proofErr w:type="spellEnd"/>
      <w:r w:rsidR="00EE1F78">
        <w:rPr>
          <w:rFonts w:ascii="Times New Roman" w:hAnsi="Times New Roman" w:cs="Times New Roman"/>
          <w:color w:val="000000" w:themeColor="text1"/>
        </w:rPr>
        <w:t>, Steel, &amp; Purl, 2016)</w:t>
      </w:r>
      <w:r w:rsidR="005B4D1B">
        <w:rPr>
          <w:rFonts w:ascii="Times New Roman" w:hAnsi="Times New Roman" w:cs="Times New Roman"/>
          <w:color w:val="000000" w:themeColor="text1"/>
        </w:rPr>
        <w:t xml:space="preserve">, but the core idea relevant to our purposes is that </w:t>
      </w:r>
      <w:r w:rsidR="005B4D1B">
        <w:rPr>
          <w:rFonts w:ascii="Times New Roman" w:hAnsi="Times New Roman" w:cs="Times New Roman"/>
          <w:color w:val="000000" w:themeColor="text1"/>
        </w:rPr>
        <w:lastRenderedPageBreak/>
        <w:t xml:space="preserve">the probability of superior citizenship in current periods is largely driven by accumulated opportunities from previous periods rather than momentary </w:t>
      </w:r>
      <w:r w:rsidR="00324EE5">
        <w:rPr>
          <w:rFonts w:ascii="Times New Roman" w:hAnsi="Times New Roman" w:cs="Times New Roman"/>
          <w:color w:val="000000" w:themeColor="text1"/>
        </w:rPr>
        <w:t xml:space="preserve">affect, </w:t>
      </w:r>
      <w:r w:rsidR="005B4D1B">
        <w:rPr>
          <w:rFonts w:ascii="Times New Roman" w:hAnsi="Times New Roman" w:cs="Times New Roman"/>
          <w:color w:val="000000" w:themeColor="text1"/>
        </w:rPr>
        <w:t>motives, or fairness perceptions. Similarly,</w:t>
      </w:r>
      <w:r w:rsidR="00EE1F78">
        <w:rPr>
          <w:rFonts w:ascii="Times New Roman" w:hAnsi="Times New Roman" w:cs="Times New Roman"/>
          <w:color w:val="000000" w:themeColor="text1"/>
        </w:rPr>
        <w:t xml:space="preserve"> </w:t>
      </w:r>
      <w:proofErr w:type="spellStart"/>
      <w:r w:rsidR="00EE1F78">
        <w:rPr>
          <w:rFonts w:ascii="Times New Roman" w:hAnsi="Times New Roman" w:cs="Times New Roman"/>
          <w:color w:val="000000" w:themeColor="text1"/>
        </w:rPr>
        <w:t>Gersick’s</w:t>
      </w:r>
      <w:proofErr w:type="spellEnd"/>
      <w:r w:rsidR="005B4D1B">
        <w:rPr>
          <w:rFonts w:ascii="Times New Roman" w:hAnsi="Times New Roman" w:cs="Times New Roman"/>
          <w:color w:val="000000" w:themeColor="text1"/>
        </w:rPr>
        <w:t xml:space="preserve"> punctuated model of equilibrium (</w:t>
      </w:r>
      <w:r w:rsidR="00EE1F78">
        <w:rPr>
          <w:rFonts w:ascii="Times New Roman" w:hAnsi="Times New Roman" w:cs="Times New Roman"/>
          <w:color w:val="000000" w:themeColor="text1"/>
        </w:rPr>
        <w:t>1991</w:t>
      </w:r>
      <w:r w:rsidR="005B4D1B">
        <w:rPr>
          <w:rFonts w:ascii="Times New Roman" w:hAnsi="Times New Roman" w:cs="Times New Roman"/>
          <w:color w:val="000000" w:themeColor="text1"/>
        </w:rPr>
        <w:t>) suggests that initial conditions persist such that</w:t>
      </w:r>
      <w:r w:rsidR="00D51DCA">
        <w:rPr>
          <w:rFonts w:ascii="Times New Roman" w:hAnsi="Times New Roman" w:cs="Times New Roman"/>
          <w:color w:val="000000" w:themeColor="text1"/>
        </w:rPr>
        <w:t xml:space="preserve"> any behaviors resulting from what the environment affords, such as help requests, continue across time until disturbed by a large enough force so as to break the inertia. </w:t>
      </w:r>
      <w:r w:rsidR="00324EE5">
        <w:rPr>
          <w:rFonts w:ascii="Times New Roman" w:hAnsi="Times New Roman" w:cs="Times New Roman"/>
          <w:color w:val="000000" w:themeColor="text1"/>
        </w:rPr>
        <w:t>Conversely, t</w:t>
      </w:r>
      <w:r w:rsidR="00D51DCA">
        <w:rPr>
          <w:rFonts w:ascii="Times New Roman" w:hAnsi="Times New Roman" w:cs="Times New Roman"/>
          <w:color w:val="000000" w:themeColor="text1"/>
        </w:rPr>
        <w:t xml:space="preserve">here are also models that draw attention to immediate </w:t>
      </w:r>
      <w:r w:rsidR="003C1D52">
        <w:rPr>
          <w:rFonts w:ascii="Times New Roman" w:hAnsi="Times New Roman" w:cs="Times New Roman"/>
          <w:color w:val="000000" w:themeColor="text1"/>
        </w:rPr>
        <w:t>effects such that opportunities obtained in the past become less relevant than opportunities obtained in recent periods</w:t>
      </w:r>
      <w:r w:rsidR="00D51DCA">
        <w:rPr>
          <w:rFonts w:ascii="Times New Roman" w:hAnsi="Times New Roman" w:cs="Times New Roman"/>
          <w:color w:val="000000" w:themeColor="text1"/>
        </w:rPr>
        <w:t xml:space="preserve">. </w:t>
      </w:r>
      <w:r w:rsidR="003C1D52">
        <w:rPr>
          <w:rFonts w:ascii="Times New Roman" w:hAnsi="Times New Roman" w:cs="Times New Roman"/>
          <w:color w:val="000000" w:themeColor="text1"/>
        </w:rPr>
        <w:t>An employee may be more likely to react to immediate cues when deadlines change (</w:t>
      </w:r>
      <w:r w:rsidR="00EE1F78">
        <w:rPr>
          <w:rFonts w:ascii="Times New Roman" w:hAnsi="Times New Roman" w:cs="Times New Roman"/>
          <w:color w:val="000000" w:themeColor="text1"/>
        </w:rPr>
        <w:t xml:space="preserve">Schmidt &amp; Dollis, 2009; Schmidt, </w:t>
      </w:r>
      <w:proofErr w:type="spellStart"/>
      <w:r w:rsidR="00EE1F78">
        <w:rPr>
          <w:rFonts w:ascii="Times New Roman" w:hAnsi="Times New Roman" w:cs="Times New Roman"/>
          <w:color w:val="000000" w:themeColor="text1"/>
        </w:rPr>
        <w:t>Dolis</w:t>
      </w:r>
      <w:proofErr w:type="spellEnd"/>
      <w:r w:rsidR="00EE1F78">
        <w:rPr>
          <w:rFonts w:ascii="Times New Roman" w:hAnsi="Times New Roman" w:cs="Times New Roman"/>
          <w:color w:val="000000" w:themeColor="text1"/>
        </w:rPr>
        <w:t xml:space="preserve">, &amp; </w:t>
      </w:r>
      <w:proofErr w:type="spellStart"/>
      <w:r w:rsidR="00EE1F78">
        <w:rPr>
          <w:rFonts w:ascii="Times New Roman" w:hAnsi="Times New Roman" w:cs="Times New Roman"/>
          <w:color w:val="000000" w:themeColor="text1"/>
        </w:rPr>
        <w:t>Tolli</w:t>
      </w:r>
      <w:proofErr w:type="spellEnd"/>
      <w:r w:rsidR="00EE1F78">
        <w:rPr>
          <w:rFonts w:ascii="Times New Roman" w:hAnsi="Times New Roman" w:cs="Times New Roman"/>
          <w:color w:val="000000" w:themeColor="text1"/>
        </w:rPr>
        <w:t xml:space="preserve">, 2009; </w:t>
      </w:r>
      <w:r w:rsidR="003C1D52">
        <w:rPr>
          <w:rFonts w:ascii="Times New Roman" w:hAnsi="Times New Roman" w:cs="Times New Roman"/>
          <w:color w:val="000000" w:themeColor="text1"/>
        </w:rPr>
        <w:t xml:space="preserve">), </w:t>
      </w:r>
      <w:r w:rsidR="00324EE5">
        <w:rPr>
          <w:rFonts w:ascii="Times New Roman" w:hAnsi="Times New Roman" w:cs="Times New Roman"/>
          <w:color w:val="000000" w:themeColor="text1"/>
        </w:rPr>
        <w:t>when the specific and difficult goals in her surroundings are those that relate to her current rather than past behavior (</w:t>
      </w:r>
      <w:r w:rsidR="00EE1F78">
        <w:rPr>
          <w:rFonts w:ascii="Times New Roman" w:hAnsi="Times New Roman" w:cs="Times New Roman"/>
          <w:color w:val="000000" w:themeColor="text1"/>
        </w:rPr>
        <w:t xml:space="preserve">Donovan &amp; Williams, 2003; Donovan &amp; </w:t>
      </w:r>
      <w:proofErr w:type="spellStart"/>
      <w:r w:rsidR="00EE1F78">
        <w:rPr>
          <w:rFonts w:ascii="Times New Roman" w:hAnsi="Times New Roman" w:cs="Times New Roman"/>
          <w:color w:val="000000" w:themeColor="text1"/>
        </w:rPr>
        <w:t>Radosevich</w:t>
      </w:r>
      <w:proofErr w:type="spellEnd"/>
      <w:r w:rsidR="00EE1F78">
        <w:rPr>
          <w:rFonts w:ascii="Times New Roman" w:hAnsi="Times New Roman" w:cs="Times New Roman"/>
          <w:color w:val="000000" w:themeColor="text1"/>
        </w:rPr>
        <w:t>, 1998</w:t>
      </w:r>
      <w:r w:rsidR="00324EE5">
        <w:rPr>
          <w:rFonts w:ascii="Times New Roman" w:hAnsi="Times New Roman" w:cs="Times New Roman"/>
          <w:color w:val="000000" w:themeColor="text1"/>
        </w:rPr>
        <w:t>), or when past opportunities become liabilities and are avoided, which may occur due to mechanisms such as span of control (Thiel, Hardy, Peterson, Welsh, &amp; Bonner, 2018). In statistics, the continuity of a variable or the extent to which it persists/has inertia is known as autoregression. Alongside the theoretical arguments above, varying the autoregressive parameter is also important statistically because it reveals</w:t>
      </w:r>
      <w:r w:rsidR="005542CD">
        <w:rPr>
          <w:rFonts w:ascii="Times New Roman" w:hAnsi="Times New Roman" w:cs="Times New Roman"/>
          <w:color w:val="000000" w:themeColor="text1"/>
        </w:rPr>
        <w:t xml:space="preserve"> the implications of changing the underlying effect from </w:t>
      </w:r>
      <w:r w:rsidR="00324EE5">
        <w:rPr>
          <w:rFonts w:ascii="Times New Roman" w:hAnsi="Times New Roman" w:cs="Times New Roman"/>
          <w:color w:val="000000" w:themeColor="text1"/>
        </w:rPr>
        <w:t xml:space="preserve">a random walk to its sibling stochastic process: white noise. </w:t>
      </w:r>
      <w:r w:rsidR="005542CD">
        <w:rPr>
          <w:rFonts w:ascii="Times New Roman" w:hAnsi="Times New Roman" w:cs="Times New Roman"/>
          <w:color w:val="000000" w:themeColor="text1"/>
        </w:rPr>
        <w:t>A white noise trajectory is another fundamental stochastic process from probability theory, but the difference is that it</w:t>
      </w:r>
      <w:r w:rsidR="008E7099" w:rsidRPr="00264369">
        <w:rPr>
          <w:rFonts w:ascii="Times New Roman" w:hAnsi="Times New Roman" w:cs="Times New Roman"/>
          <w:color w:val="000000" w:themeColor="text1"/>
        </w:rPr>
        <w:t xml:space="preserve"> move</w:t>
      </w:r>
      <w:r w:rsidR="005542CD">
        <w:rPr>
          <w:rFonts w:ascii="Times New Roman" w:hAnsi="Times New Roman" w:cs="Times New Roman"/>
          <w:color w:val="000000" w:themeColor="text1"/>
        </w:rPr>
        <w:t>s</w:t>
      </w:r>
      <w:r w:rsidR="008E7099" w:rsidRPr="00264369">
        <w:rPr>
          <w:rFonts w:ascii="Times New Roman" w:hAnsi="Times New Roman" w:cs="Times New Roman"/>
          <w:color w:val="000000" w:themeColor="text1"/>
        </w:rPr>
        <w:t xml:space="preserve"> </w:t>
      </w:r>
      <w:r w:rsidR="00C31030">
        <w:rPr>
          <w:rFonts w:ascii="Times New Roman" w:hAnsi="Times New Roman" w:cs="Times New Roman"/>
          <w:color w:val="000000" w:themeColor="text1"/>
        </w:rPr>
        <w:t xml:space="preserve">only </w:t>
      </w:r>
      <w:r w:rsidR="008E7099" w:rsidRPr="00264369">
        <w:rPr>
          <w:rFonts w:ascii="Times New Roman" w:hAnsi="Times New Roman" w:cs="Times New Roman"/>
          <w:color w:val="000000" w:themeColor="text1"/>
        </w:rPr>
        <w:t xml:space="preserve">according to the error term – </w:t>
      </w:r>
      <w:r w:rsidR="005542CD">
        <w:rPr>
          <w:rFonts w:ascii="Times New Roman" w:hAnsi="Times New Roman" w:cs="Times New Roman"/>
          <w:color w:val="000000" w:themeColor="text1"/>
        </w:rPr>
        <w:t>it</w:t>
      </w:r>
      <w:r w:rsidR="008E7099" w:rsidRPr="00264369">
        <w:rPr>
          <w:rFonts w:ascii="Times New Roman" w:hAnsi="Times New Roman" w:cs="Times New Roman"/>
          <w:color w:val="000000" w:themeColor="text1"/>
        </w:rPr>
        <w:t xml:space="preserve"> contain</w:t>
      </w:r>
      <w:r w:rsidR="005542CD">
        <w:rPr>
          <w:rFonts w:ascii="Times New Roman" w:hAnsi="Times New Roman" w:cs="Times New Roman"/>
          <w:color w:val="000000" w:themeColor="text1"/>
        </w:rPr>
        <w:t>s</w:t>
      </w:r>
      <w:r w:rsidR="008E7099" w:rsidRPr="00264369">
        <w:rPr>
          <w:rFonts w:ascii="Times New Roman" w:hAnsi="Times New Roman" w:cs="Times New Roman"/>
          <w:color w:val="000000" w:themeColor="text1"/>
        </w:rPr>
        <w:t xml:space="preserve"> no self-similarity from moment to moment. </w:t>
      </w:r>
      <w:r w:rsidR="005542CD">
        <w:rPr>
          <w:rFonts w:ascii="Times New Roman" w:hAnsi="Times New Roman" w:cs="Times New Roman"/>
          <w:color w:val="000000" w:themeColor="text1"/>
        </w:rPr>
        <w:t xml:space="preserve">Varying the autoregressive term </w:t>
      </w:r>
      <w:r w:rsidR="00C31030">
        <w:rPr>
          <w:rFonts w:ascii="Times New Roman" w:hAnsi="Times New Roman" w:cs="Times New Roman"/>
          <w:color w:val="000000" w:themeColor="text1"/>
        </w:rPr>
        <w:t>allows us to waive our microscope over multiple perspectives, from theories of persistence and continuity to those of immediacy and urgency, and from the mathematics of random walks to those of white noise.</w:t>
      </w:r>
    </w:p>
    <w:p w:rsidR="00F43E4C" w:rsidRDefault="008E7099" w:rsidP="00DF769B">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3</w:t>
      </w:r>
      <w:r w:rsidRPr="00264369">
        <w:rPr>
          <w:rFonts w:ascii="Times New Roman" w:hAnsi="Times New Roman" w:cs="Times New Roman"/>
          <w:color w:val="000000" w:themeColor="text1"/>
          <w:sz w:val="24"/>
          <w:szCs w:val="24"/>
        </w:rPr>
        <w:t>: What</w:t>
      </w:r>
      <w:r w:rsidR="00474A62">
        <w:rPr>
          <w:rFonts w:ascii="Times New Roman" w:hAnsi="Times New Roman" w:cs="Times New Roman"/>
          <w:color w:val="000000" w:themeColor="text1"/>
          <w:sz w:val="24"/>
          <w:szCs w:val="24"/>
        </w:rPr>
        <w:t xml:space="preserve"> is the probability for different values of </w:t>
      </w:r>
      <w:r w:rsidR="00474A62" w:rsidRPr="00474A62">
        <w:rPr>
          <w:rFonts w:ascii="Times New Roman" w:hAnsi="Times New Roman" w:cs="Times New Roman"/>
          <w:i/>
          <w:iCs/>
          <w:color w:val="000000" w:themeColor="text1"/>
          <w:sz w:val="24"/>
          <w:szCs w:val="24"/>
        </w:rPr>
        <w:t>k</w:t>
      </w:r>
      <w:r w:rsidR="00474A62">
        <w:rPr>
          <w:rFonts w:ascii="Times New Roman" w:hAnsi="Times New Roman" w:cs="Times New Roman"/>
          <w:color w:val="000000" w:themeColor="text1"/>
          <w:sz w:val="24"/>
          <w:szCs w:val="24"/>
        </w:rPr>
        <w:t xml:space="preserve"> as the number of employees in the simulation increases from 2 to </w:t>
      </w:r>
      <w:r w:rsidR="00571DB6">
        <w:rPr>
          <w:rFonts w:ascii="Times New Roman" w:hAnsi="Times New Roman" w:cs="Times New Roman"/>
          <w:color w:val="000000" w:themeColor="text1"/>
          <w:sz w:val="24"/>
          <w:szCs w:val="24"/>
        </w:rPr>
        <w:t>800</w:t>
      </w:r>
      <w:r w:rsidR="00474A62">
        <w:rPr>
          <w:rFonts w:ascii="Times New Roman" w:hAnsi="Times New Roman" w:cs="Times New Roman"/>
          <w:color w:val="000000" w:themeColor="text1"/>
          <w:sz w:val="24"/>
          <w:szCs w:val="24"/>
        </w:rPr>
        <w:t>?</w:t>
      </w:r>
    </w:p>
    <w:p w:rsidR="00474A62" w:rsidRP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3</w:t>
      </w:r>
      <w:r w:rsidRPr="00264369">
        <w:rPr>
          <w:rFonts w:ascii="Times New Roman" w:hAnsi="Times New Roman" w:cs="Times New Roman"/>
          <w:color w:val="000000" w:themeColor="text1"/>
          <w:sz w:val="24"/>
          <w:szCs w:val="24"/>
        </w:rPr>
        <w:t>: What</w:t>
      </w:r>
      <w:r>
        <w:rPr>
          <w:rFonts w:ascii="Times New Roman" w:hAnsi="Times New Roman" w:cs="Times New Roman"/>
          <w:color w:val="000000" w:themeColor="text1"/>
          <w:sz w:val="24"/>
          <w:szCs w:val="24"/>
        </w:rPr>
        <w:t xml:space="preserve"> is the probability of witnessing an extra miler as the number of employees in the simulation increases from 2 to </w:t>
      </w:r>
      <w:r w:rsidR="00571DB6">
        <w:rPr>
          <w:rFonts w:ascii="Times New Roman" w:hAnsi="Times New Roman" w:cs="Times New Roman"/>
          <w:color w:val="000000" w:themeColor="text1"/>
          <w:sz w:val="24"/>
          <w:szCs w:val="24"/>
        </w:rPr>
        <w:t>800</w:t>
      </w:r>
      <w:r>
        <w:rPr>
          <w:rFonts w:ascii="Times New Roman" w:hAnsi="Times New Roman" w:cs="Times New Roman"/>
          <w:color w:val="000000" w:themeColor="text1"/>
          <w:sz w:val="24"/>
          <w:szCs w:val="24"/>
        </w:rPr>
        <w:t>?</w:t>
      </w:r>
    </w:p>
    <w:p w:rsidR="005542CD" w:rsidRPr="001A75F9" w:rsidRDefault="008E7099" w:rsidP="001A75F9">
      <w:pPr>
        <w:pStyle w:val="FirstParagraph"/>
        <w:ind w:firstLine="720"/>
        <w:rPr>
          <w:rFonts w:ascii="Times New Roman" w:hAnsi="Times New Roman" w:cs="Times New Roman"/>
        </w:rPr>
      </w:pPr>
      <w:r w:rsidRPr="00264369">
        <w:rPr>
          <w:rFonts w:ascii="Times New Roman" w:hAnsi="Times New Roman" w:cs="Times New Roman"/>
          <w:color w:val="000000" w:themeColor="text1"/>
        </w:rPr>
        <w:t xml:space="preserve">Research question 3 was designed to assess how the size of the collective influences </w:t>
      </w:r>
      <w:r w:rsidR="00474A62">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 xml:space="preserve">Organizational science has been and continues to be a science focused </w:t>
      </w:r>
      <w:r w:rsidR="00502497">
        <w:rPr>
          <w:rFonts w:ascii="Times New Roman" w:hAnsi="Times New Roman" w:cs="Times New Roman"/>
          <w:color w:val="000000" w:themeColor="text1"/>
        </w:rPr>
        <w:t xml:space="preserve">heavily </w:t>
      </w:r>
      <w:r w:rsidRPr="00264369">
        <w:rPr>
          <w:rFonts w:ascii="Times New Roman" w:hAnsi="Times New Roman" w:cs="Times New Roman"/>
          <w:color w:val="000000" w:themeColor="text1"/>
        </w:rPr>
        <w:t xml:space="preserve">on </w:t>
      </w:r>
      <w:r w:rsidR="00502497">
        <w:rPr>
          <w:rFonts w:ascii="Times New Roman" w:hAnsi="Times New Roman" w:cs="Times New Roman"/>
          <w:color w:val="000000" w:themeColor="text1"/>
        </w:rPr>
        <w:t xml:space="preserve">differences across people and collectives. </w:t>
      </w:r>
      <w:r w:rsidRPr="00264369">
        <w:rPr>
          <w:rFonts w:ascii="Times New Roman" w:hAnsi="Times New Roman" w:cs="Times New Roman"/>
          <w:color w:val="000000" w:themeColor="text1"/>
        </w:rPr>
        <w:t xml:space="preserve">Nearly all studies in the organizational literature are multiple unit, meaning that they examine their effects </w:t>
      </w:r>
      <w:r w:rsidR="00502497">
        <w:rPr>
          <w:rFonts w:ascii="Times New Roman" w:hAnsi="Times New Roman" w:cs="Times New Roman"/>
          <w:color w:val="000000" w:themeColor="text1"/>
        </w:rPr>
        <w:t>over</w:t>
      </w:r>
      <w:r w:rsidRPr="00264369">
        <w:rPr>
          <w:rFonts w:ascii="Times New Roman" w:hAnsi="Times New Roman" w:cs="Times New Roman"/>
          <w:color w:val="000000" w:themeColor="text1"/>
        </w:rPr>
        <w:t xml:space="preserve"> multiple people, teams, departments, or companies</w:t>
      </w:r>
      <w:r w:rsidR="00502497">
        <w:rPr>
          <w:rFonts w:ascii="Times New Roman" w:hAnsi="Times New Roman" w:cs="Times New Roman"/>
          <w:color w:val="000000" w:themeColor="text1"/>
        </w:rPr>
        <w:t xml:space="preserve"> (</w:t>
      </w:r>
      <w:proofErr w:type="spellStart"/>
      <w:r w:rsidR="0098533B">
        <w:rPr>
          <w:rFonts w:ascii="Times New Roman" w:hAnsi="Times New Roman" w:cs="Times New Roman"/>
          <w:color w:val="000000" w:themeColor="text1"/>
        </w:rPr>
        <w:t>Scandura</w:t>
      </w:r>
      <w:proofErr w:type="spellEnd"/>
      <w:r w:rsidR="0098533B">
        <w:rPr>
          <w:rFonts w:ascii="Times New Roman" w:hAnsi="Times New Roman" w:cs="Times New Roman"/>
          <w:color w:val="000000" w:themeColor="text1"/>
        </w:rPr>
        <w:t xml:space="preserve"> &amp; Williams, 2000</w:t>
      </w:r>
      <w:r w:rsidR="00502497">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w:t>
      </w:r>
      <w:r w:rsidR="00502497">
        <w:rPr>
          <w:rFonts w:ascii="Times New Roman" w:hAnsi="Times New Roman" w:cs="Times New Roman"/>
          <w:color w:val="000000" w:themeColor="text1"/>
        </w:rPr>
        <w:t xml:space="preserve">Moreover, a persistent theme throughout our literature is the idea that a core aspect of what it means to study organizational science is to focus on effects as they operate in collectives. In its centennial special issue, the </w:t>
      </w:r>
      <w:r w:rsidR="00502497">
        <w:rPr>
          <w:rFonts w:ascii="Times New Roman" w:hAnsi="Times New Roman" w:cs="Times New Roman"/>
          <w:i/>
          <w:iCs/>
          <w:color w:val="000000" w:themeColor="text1"/>
        </w:rPr>
        <w:t>Journal of Applied Psychology</w:t>
      </w:r>
      <w:r w:rsidR="00502497">
        <w:rPr>
          <w:rFonts w:ascii="Times New Roman" w:hAnsi="Times New Roman" w:cs="Times New Roman"/>
          <w:color w:val="000000" w:themeColor="text1"/>
        </w:rPr>
        <w:t xml:space="preserve"> published a series of papers on areas such as training (Bell, Tannenbaum, Ford, Noe, &amp; </w:t>
      </w:r>
      <w:proofErr w:type="spellStart"/>
      <w:r w:rsidR="00502497">
        <w:rPr>
          <w:rFonts w:ascii="Times New Roman" w:hAnsi="Times New Roman" w:cs="Times New Roman"/>
          <w:color w:val="000000" w:themeColor="text1"/>
        </w:rPr>
        <w:t>Kraiger</w:t>
      </w:r>
      <w:proofErr w:type="spellEnd"/>
      <w:r w:rsidR="00502497">
        <w:rPr>
          <w:rFonts w:ascii="Times New Roman" w:hAnsi="Times New Roman" w:cs="Times New Roman"/>
          <w:color w:val="000000" w:themeColor="text1"/>
        </w:rPr>
        <w:t>, 2017), turnover (</w:t>
      </w:r>
      <w:proofErr w:type="spellStart"/>
      <w:r w:rsidR="00502497">
        <w:rPr>
          <w:rFonts w:ascii="Times New Roman" w:hAnsi="Times New Roman" w:cs="Times New Roman"/>
          <w:color w:val="000000" w:themeColor="text1"/>
        </w:rPr>
        <w:t>Hom</w:t>
      </w:r>
      <w:proofErr w:type="spellEnd"/>
      <w:r w:rsidR="00502497">
        <w:rPr>
          <w:rFonts w:ascii="Times New Roman" w:hAnsi="Times New Roman" w:cs="Times New Roman"/>
          <w:color w:val="000000" w:themeColor="text1"/>
        </w:rPr>
        <w:t xml:space="preserve">, Lee, Shaw, &amp; </w:t>
      </w:r>
      <w:proofErr w:type="spellStart"/>
      <w:r w:rsidR="00502497">
        <w:rPr>
          <w:rFonts w:ascii="Times New Roman" w:hAnsi="Times New Roman" w:cs="Times New Roman"/>
          <w:color w:val="000000" w:themeColor="text1"/>
        </w:rPr>
        <w:t>Hausknecth</w:t>
      </w:r>
      <w:proofErr w:type="spellEnd"/>
      <w:r w:rsidR="00502497">
        <w:rPr>
          <w:rFonts w:ascii="Times New Roman" w:hAnsi="Times New Roman" w:cs="Times New Roman"/>
          <w:color w:val="000000" w:themeColor="text1"/>
        </w:rPr>
        <w:t xml:space="preserve">, 2017), climate and culture (Schneider, Gonzalez-Roma, </w:t>
      </w:r>
      <w:proofErr w:type="spellStart"/>
      <w:r w:rsidR="00502497">
        <w:rPr>
          <w:rFonts w:ascii="Times New Roman" w:hAnsi="Times New Roman" w:cs="Times New Roman"/>
          <w:color w:val="000000" w:themeColor="text1"/>
        </w:rPr>
        <w:t>Ostroff</w:t>
      </w:r>
      <w:proofErr w:type="spellEnd"/>
      <w:r w:rsidR="00502497">
        <w:rPr>
          <w:rFonts w:ascii="Times New Roman" w:hAnsi="Times New Roman" w:cs="Times New Roman"/>
          <w:color w:val="000000" w:themeColor="text1"/>
        </w:rPr>
        <w:t>, &amp; West, 2017), work design (Parker</w:t>
      </w:r>
      <w:r w:rsidR="0098533B">
        <w:rPr>
          <w:rFonts w:ascii="Times New Roman" w:hAnsi="Times New Roman" w:cs="Times New Roman"/>
          <w:color w:val="000000" w:themeColor="text1"/>
        </w:rPr>
        <w:t xml:space="preserve">, </w:t>
      </w:r>
      <w:proofErr w:type="spellStart"/>
      <w:r w:rsidR="00502497">
        <w:rPr>
          <w:rFonts w:ascii="Times New Roman" w:hAnsi="Times New Roman" w:cs="Times New Roman"/>
          <w:color w:val="000000" w:themeColor="text1"/>
        </w:rPr>
        <w:t>Morgeson</w:t>
      </w:r>
      <w:proofErr w:type="spellEnd"/>
      <w:r w:rsidR="00502497">
        <w:rPr>
          <w:rFonts w:ascii="Times New Roman" w:hAnsi="Times New Roman" w:cs="Times New Roman"/>
          <w:color w:val="000000" w:themeColor="text1"/>
        </w:rPr>
        <w:t xml:space="preserve">, </w:t>
      </w:r>
      <w:r w:rsidR="0098533B">
        <w:rPr>
          <w:rFonts w:ascii="Times New Roman" w:hAnsi="Times New Roman" w:cs="Times New Roman"/>
          <w:color w:val="000000" w:themeColor="text1"/>
        </w:rPr>
        <w:t xml:space="preserve">&amp; Johns, </w:t>
      </w:r>
      <w:r w:rsidR="00502497">
        <w:rPr>
          <w:rFonts w:ascii="Times New Roman" w:hAnsi="Times New Roman" w:cs="Times New Roman"/>
          <w:color w:val="000000" w:themeColor="text1"/>
        </w:rPr>
        <w:t xml:space="preserve">2017), teams (Mathieu, Hollenbeck, </w:t>
      </w:r>
      <w:r w:rsidR="0098533B">
        <w:rPr>
          <w:rFonts w:ascii="Times New Roman" w:hAnsi="Times New Roman" w:cs="Times New Roman"/>
          <w:color w:val="000000" w:themeColor="text1"/>
        </w:rPr>
        <w:t xml:space="preserve">van Knippenberg, </w:t>
      </w:r>
      <w:r w:rsidR="00502497">
        <w:rPr>
          <w:rFonts w:ascii="Times New Roman" w:hAnsi="Times New Roman" w:cs="Times New Roman"/>
          <w:color w:val="000000" w:themeColor="text1"/>
        </w:rPr>
        <w:t xml:space="preserve">&amp; </w:t>
      </w:r>
      <w:proofErr w:type="spellStart"/>
      <w:r w:rsidR="00502497">
        <w:rPr>
          <w:rFonts w:ascii="Times New Roman" w:hAnsi="Times New Roman" w:cs="Times New Roman"/>
          <w:color w:val="000000" w:themeColor="text1"/>
        </w:rPr>
        <w:t>Ilgen</w:t>
      </w:r>
      <w:proofErr w:type="spellEnd"/>
      <w:r w:rsidR="00502497">
        <w:rPr>
          <w:rFonts w:ascii="Times New Roman" w:hAnsi="Times New Roman" w:cs="Times New Roman"/>
          <w:color w:val="000000" w:themeColor="text1"/>
        </w:rPr>
        <w:t xml:space="preserve">, 2017), safety (Hofmann, Burke, &amp; Zohar, 2017), and leadership (Lord, Day, </w:t>
      </w:r>
      <w:proofErr w:type="spellStart"/>
      <w:r w:rsidR="00502497">
        <w:rPr>
          <w:rFonts w:ascii="Times New Roman" w:hAnsi="Times New Roman" w:cs="Times New Roman"/>
          <w:color w:val="000000" w:themeColor="text1"/>
        </w:rPr>
        <w:t>Zaccaro</w:t>
      </w:r>
      <w:proofErr w:type="spellEnd"/>
      <w:r w:rsidR="00502497">
        <w:rPr>
          <w:rFonts w:ascii="Times New Roman" w:hAnsi="Times New Roman" w:cs="Times New Roman"/>
          <w:color w:val="000000" w:themeColor="text1"/>
        </w:rPr>
        <w:t xml:space="preserve">, Avolio, &amp; </w:t>
      </w:r>
      <w:proofErr w:type="spellStart"/>
      <w:r w:rsidR="00502497">
        <w:rPr>
          <w:rFonts w:ascii="Times New Roman" w:hAnsi="Times New Roman" w:cs="Times New Roman"/>
          <w:color w:val="000000" w:themeColor="text1"/>
        </w:rPr>
        <w:t>Eagley</w:t>
      </w:r>
      <w:proofErr w:type="spellEnd"/>
      <w:r w:rsidR="00502497">
        <w:rPr>
          <w:rFonts w:ascii="Times New Roman" w:hAnsi="Times New Roman" w:cs="Times New Roman"/>
          <w:color w:val="000000" w:themeColor="text1"/>
        </w:rPr>
        <w:t xml:space="preserve">, 2017), among others, and most identified a strong tendency for research to examine context and the nature of their </w:t>
      </w:r>
      <w:r w:rsidR="0098533B">
        <w:rPr>
          <w:rFonts w:ascii="Times New Roman" w:hAnsi="Times New Roman" w:cs="Times New Roman"/>
          <w:color w:val="000000" w:themeColor="text1"/>
        </w:rPr>
        <w:t>phenomena</w:t>
      </w:r>
      <w:r w:rsidR="00502497">
        <w:rPr>
          <w:rFonts w:ascii="Times New Roman" w:hAnsi="Times New Roman" w:cs="Times New Roman"/>
          <w:color w:val="000000" w:themeColor="text1"/>
        </w:rPr>
        <w:t xml:space="preserve"> embedded in organizational systems. </w:t>
      </w:r>
      <w:r w:rsidR="0098533B">
        <w:rPr>
          <w:rFonts w:ascii="Times New Roman" w:hAnsi="Times New Roman" w:cs="Times New Roman"/>
          <w:color w:val="000000" w:themeColor="text1"/>
        </w:rPr>
        <w:t xml:space="preserve">Some of the core topics that have created lasting debates in our field, such as issues of level (Klein, Dansereau, &amp; Hall, 1994), the unit problem (Freeman, 1980), and the notion of an emergent property being different from its individual parts (Campbell, 1958), arise due to our fundamental focus on collectives. Finally, several reviews (Kozlowski &amp; </w:t>
      </w:r>
      <w:proofErr w:type="spellStart"/>
      <w:r w:rsidR="0098533B">
        <w:rPr>
          <w:rFonts w:ascii="Times New Roman" w:hAnsi="Times New Roman" w:cs="Times New Roman"/>
          <w:color w:val="000000" w:themeColor="text1"/>
        </w:rPr>
        <w:t>Ilgen</w:t>
      </w:r>
      <w:proofErr w:type="spellEnd"/>
      <w:r w:rsidR="0098533B">
        <w:rPr>
          <w:rFonts w:ascii="Times New Roman" w:hAnsi="Times New Roman" w:cs="Times New Roman"/>
          <w:color w:val="000000" w:themeColor="text1"/>
        </w:rPr>
        <w:t xml:space="preserve">, 2006; Marks, Mathieu, &amp; </w:t>
      </w:r>
      <w:proofErr w:type="spellStart"/>
      <w:r w:rsidR="0098533B">
        <w:rPr>
          <w:rFonts w:ascii="Times New Roman" w:hAnsi="Times New Roman" w:cs="Times New Roman"/>
          <w:color w:val="000000" w:themeColor="text1"/>
        </w:rPr>
        <w:t>Zaccaro</w:t>
      </w:r>
      <w:proofErr w:type="spellEnd"/>
      <w:r w:rsidR="0098533B">
        <w:rPr>
          <w:rFonts w:ascii="Times New Roman" w:hAnsi="Times New Roman" w:cs="Times New Roman"/>
          <w:color w:val="000000" w:themeColor="text1"/>
        </w:rPr>
        <w:t xml:space="preserve">, 2001; Mathieu, Tannenbaum, </w:t>
      </w:r>
      <w:proofErr w:type="spellStart"/>
      <w:r w:rsidR="0098533B">
        <w:rPr>
          <w:rFonts w:ascii="Times New Roman" w:hAnsi="Times New Roman" w:cs="Times New Roman"/>
          <w:color w:val="000000" w:themeColor="text1"/>
        </w:rPr>
        <w:t>Donsbach</w:t>
      </w:r>
      <w:proofErr w:type="spellEnd"/>
      <w:r w:rsidR="0098533B">
        <w:rPr>
          <w:rFonts w:ascii="Times New Roman" w:hAnsi="Times New Roman" w:cs="Times New Roman"/>
          <w:color w:val="000000" w:themeColor="text1"/>
        </w:rPr>
        <w:t xml:space="preserve">, &amp; </w:t>
      </w:r>
      <w:proofErr w:type="spellStart"/>
      <w:r w:rsidR="0098533B">
        <w:rPr>
          <w:rFonts w:ascii="Times New Roman" w:hAnsi="Times New Roman" w:cs="Times New Roman"/>
          <w:color w:val="000000" w:themeColor="text1"/>
        </w:rPr>
        <w:t>Alliger</w:t>
      </w:r>
      <w:proofErr w:type="spellEnd"/>
      <w:r w:rsidR="0098533B">
        <w:rPr>
          <w:rFonts w:ascii="Times New Roman" w:hAnsi="Times New Roman" w:cs="Times New Roman"/>
          <w:color w:val="000000" w:themeColor="text1"/>
        </w:rPr>
        <w:t xml:space="preserve">, 2014) have concluded that much of the work in today’s </w:t>
      </w:r>
      <w:r w:rsidR="0098533B">
        <w:rPr>
          <w:rFonts w:ascii="Times New Roman" w:hAnsi="Times New Roman" w:cs="Times New Roman"/>
          <w:color w:val="000000" w:themeColor="text1"/>
        </w:rPr>
        <w:lastRenderedPageBreak/>
        <w:t xml:space="preserve">organizations occurs in the context of teams such that multiple agents operate simultaneously with complex workflows. </w:t>
      </w:r>
      <w:r w:rsidRPr="00264369">
        <w:rPr>
          <w:rFonts w:ascii="Times New Roman" w:hAnsi="Times New Roman" w:cs="Times New Roman"/>
          <w:color w:val="000000" w:themeColor="text1"/>
        </w:rPr>
        <w:t>This effect was therefore important to examine given the</w:t>
      </w:r>
      <w:r w:rsidR="0037770F">
        <w:rPr>
          <w:rFonts w:ascii="Times New Roman" w:hAnsi="Times New Roman" w:cs="Times New Roman"/>
          <w:color w:val="000000" w:themeColor="text1"/>
        </w:rPr>
        <w:t xml:space="preserve"> field’s emphasis on collectives. </w:t>
      </w:r>
    </w:p>
    <w:p w:rsidR="00F43E4C" w:rsidRPr="00264369" w:rsidRDefault="008E7099">
      <w:pPr>
        <w:pStyle w:val="Heading2"/>
        <w:rPr>
          <w:rFonts w:ascii="Times New Roman" w:hAnsi="Times New Roman" w:cs="Times New Roman"/>
          <w:color w:val="000000" w:themeColor="text1"/>
          <w:sz w:val="24"/>
          <w:szCs w:val="24"/>
        </w:rPr>
      </w:pPr>
      <w:bookmarkStart w:id="11" w:name="analysis-results"/>
      <w:r w:rsidRPr="00264369">
        <w:rPr>
          <w:rFonts w:ascii="Times New Roman" w:hAnsi="Times New Roman" w:cs="Times New Roman"/>
          <w:color w:val="000000" w:themeColor="text1"/>
          <w:sz w:val="24"/>
          <w:szCs w:val="24"/>
        </w:rPr>
        <w:t>Analysis &amp; Results</w:t>
      </w:r>
    </w:p>
    <w:bookmarkEnd w:id="11"/>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 [Some expected results shown in tables 1-3].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1 - data source, help opportunity operationalization, sampling frequency</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Or I could just do code. Code for base simulation - how will the code change for rq1? - how will the code change for rq2? - how will the code change for rq3?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1 - expected result from rq1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2 - expected result from rq2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3 - expected result from rq3</w:t>
      </w:r>
    </w:p>
    <w:p w:rsidR="007054FB" w:rsidRDefault="007054FB">
      <w:pPr>
        <w:rPr>
          <w:rFonts w:ascii="Times New Roman" w:eastAsiaTheme="majorEastAsia" w:hAnsi="Times New Roman" w:cs="Times New Roman"/>
          <w:color w:val="000000" w:themeColor="text1"/>
        </w:rPr>
      </w:pPr>
      <w:bookmarkStart w:id="12" w:name="references"/>
      <w:r>
        <w:rPr>
          <w:rFonts w:ascii="Times New Roman" w:hAnsi="Times New Roman" w:cs="Times New Roman"/>
          <w:b/>
          <w:bCs/>
          <w:color w:val="000000" w:themeColor="text1"/>
        </w:rPr>
        <w:br w:type="page"/>
      </w:r>
    </w:p>
    <w:p w:rsidR="00F43E4C" w:rsidRPr="007054FB" w:rsidRDefault="008E7099" w:rsidP="007054FB">
      <w:pPr>
        <w:pStyle w:val="Heading1"/>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2"/>
    </w:p>
    <w:p w:rsidR="00C31030" w:rsidRDefault="00C31030" w:rsidP="00C91F97">
      <w:pPr>
        <w:pStyle w:val="FirstParagraph"/>
        <w:ind w:hanging="720"/>
        <w:rPr>
          <w:rFonts w:ascii="Times New Roman" w:hAnsi="Times New Roman" w:cs="Times New Roman"/>
          <w:color w:val="000000" w:themeColor="text1"/>
        </w:rPr>
      </w:pPr>
      <w:bookmarkStart w:id="13" w:name="refs"/>
      <w:bookmarkStart w:id="14" w:name="ref-alvarez2007if"/>
      <w:bookmarkEnd w:id="13"/>
      <w:bookmarkEnd w:id="14"/>
      <w:proofErr w:type="spellStart"/>
      <w:r w:rsidRPr="00C31030">
        <w:rPr>
          <w:rFonts w:ascii="Times New Roman" w:hAnsi="Times New Roman" w:cs="Times New Roman"/>
          <w:color w:val="000000" w:themeColor="text1"/>
        </w:rPr>
        <w:t>Aguinis</w:t>
      </w:r>
      <w:proofErr w:type="spellEnd"/>
      <w:r w:rsidRPr="00C31030">
        <w:rPr>
          <w:rFonts w:ascii="Times New Roman" w:hAnsi="Times New Roman" w:cs="Times New Roman"/>
          <w:color w:val="000000" w:themeColor="text1"/>
        </w:rPr>
        <w:t>, H., O'Boyle Jr, E., Gonzalez‐</w:t>
      </w:r>
      <w:proofErr w:type="spellStart"/>
      <w:r w:rsidRPr="00C31030">
        <w:rPr>
          <w:rFonts w:ascii="Times New Roman" w:hAnsi="Times New Roman" w:cs="Times New Roman"/>
          <w:color w:val="000000" w:themeColor="text1"/>
        </w:rPr>
        <w:t>Mulé</w:t>
      </w:r>
      <w:proofErr w:type="spellEnd"/>
      <w:r w:rsidRPr="00C31030">
        <w:rPr>
          <w:rFonts w:ascii="Times New Roman" w:hAnsi="Times New Roman" w:cs="Times New Roman"/>
          <w:color w:val="000000" w:themeColor="text1"/>
        </w:rPr>
        <w:t xml:space="preserve">, E., &amp; </w:t>
      </w:r>
      <w:proofErr w:type="spellStart"/>
      <w:r w:rsidRPr="00C31030">
        <w:rPr>
          <w:rFonts w:ascii="Times New Roman" w:hAnsi="Times New Roman" w:cs="Times New Roman"/>
          <w:color w:val="000000" w:themeColor="text1"/>
        </w:rPr>
        <w:t>Joo</w:t>
      </w:r>
      <w:proofErr w:type="spellEnd"/>
      <w:r w:rsidRPr="00C31030">
        <w:rPr>
          <w:rFonts w:ascii="Times New Roman" w:hAnsi="Times New Roman" w:cs="Times New Roman"/>
          <w:color w:val="000000" w:themeColor="text1"/>
        </w:rPr>
        <w:t xml:space="preserve">, H. (2016). Cumulative advantage: Conductors and insulators of heavy‐tailed productivity distributions and productivity stars.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(1), 3-66.</w:t>
      </w:r>
    </w:p>
    <w:p w:rsidR="00F43E4C" w:rsidRPr="00C91F97" w:rsidRDefault="008E7099" w:rsidP="00C91F97">
      <w:pPr>
        <w:pStyle w:val="FirstParagraph"/>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rsidR="00C31030" w:rsidRDefault="00C31030" w:rsidP="00C91F97">
      <w:pPr>
        <w:pStyle w:val="BodyText"/>
        <w:ind w:hanging="720"/>
        <w:rPr>
          <w:rFonts w:ascii="Times New Roman" w:hAnsi="Times New Roman" w:cs="Times New Roman"/>
          <w:color w:val="000000" w:themeColor="text1"/>
        </w:rPr>
      </w:pPr>
      <w:bookmarkStart w:id="15" w:name="ref-bateman_job_1983"/>
      <w:bookmarkEnd w:id="15"/>
      <w:r w:rsidRPr="00C31030">
        <w:rPr>
          <w:rFonts w:ascii="Times New Roman" w:hAnsi="Times New Roman" w:cs="Times New Roman"/>
          <w:color w:val="000000" w:themeColor="text1"/>
        </w:rPr>
        <w:t xml:space="preserve">Arthur, W. B. (1989). Competing technologies, increasing returns, and lock-in by historical events. </w:t>
      </w:r>
      <w:r w:rsidRPr="00C31030">
        <w:rPr>
          <w:rFonts w:ascii="Times New Roman" w:hAnsi="Times New Roman" w:cs="Times New Roman"/>
          <w:i/>
          <w:iCs/>
          <w:color w:val="000000" w:themeColor="text1"/>
        </w:rPr>
        <w:t>The economic journal, 99</w:t>
      </w:r>
      <w:r w:rsidRPr="00C31030">
        <w:rPr>
          <w:rFonts w:ascii="Times New Roman" w:hAnsi="Times New Roman" w:cs="Times New Roman"/>
          <w:color w:val="000000" w:themeColor="text1"/>
        </w:rPr>
        <w:t>(394), 116-131.</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Barney, J. B. (1986). Strategic factor markets: Expectations, luck, and business strategy. </w:t>
      </w:r>
      <w:r w:rsidRPr="00C31030">
        <w:rPr>
          <w:rFonts w:ascii="Times New Roman" w:hAnsi="Times New Roman" w:cs="Times New Roman"/>
          <w:i/>
          <w:iCs/>
          <w:color w:val="000000" w:themeColor="text1"/>
        </w:rPr>
        <w:t>Management science, 32</w:t>
      </w:r>
      <w:r w:rsidRPr="00C31030">
        <w:rPr>
          <w:rFonts w:ascii="Times New Roman" w:hAnsi="Times New Roman" w:cs="Times New Roman"/>
          <w:color w:val="000000" w:themeColor="text1"/>
        </w:rPr>
        <w:t>(10), 1231-1241.</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rsidR="00F43E4C" w:rsidRPr="00C91F97" w:rsidRDefault="008E7099" w:rsidP="00C91F97">
      <w:pPr>
        <w:pStyle w:val="BodyText"/>
        <w:ind w:hanging="720"/>
        <w:rPr>
          <w:rFonts w:ascii="Times New Roman" w:hAnsi="Times New Roman" w:cs="Times New Roman"/>
          <w:color w:val="000000" w:themeColor="text1"/>
        </w:rPr>
      </w:pPr>
      <w:bookmarkStart w:id="16" w:name="ref-beal_episodic_2005"/>
      <w:bookmarkEnd w:id="16"/>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rsidR="0098533B" w:rsidRDefault="0098533B" w:rsidP="00C91F97">
      <w:pPr>
        <w:pStyle w:val="BodyText"/>
        <w:ind w:hanging="720"/>
        <w:rPr>
          <w:rFonts w:ascii="Times New Roman" w:hAnsi="Times New Roman" w:cs="Times New Roman"/>
          <w:color w:val="000000" w:themeColor="text1"/>
        </w:rPr>
      </w:pPr>
      <w:bookmarkStart w:id="17" w:name="ref-blumberg1982missing"/>
      <w:bookmarkEnd w:id="17"/>
      <w:r w:rsidRPr="0098533B">
        <w:rPr>
          <w:rFonts w:ascii="Times New Roman" w:hAnsi="Times New Roman" w:cs="Times New Roman"/>
          <w:color w:val="000000" w:themeColor="text1"/>
        </w:rPr>
        <w:t xml:space="preserve">Bell, B. S., Tannenbaum, S. I., Ford, J. K., Noe, R. A., &amp; </w:t>
      </w:r>
      <w:proofErr w:type="spellStart"/>
      <w:r w:rsidRPr="0098533B">
        <w:rPr>
          <w:rFonts w:ascii="Times New Roman" w:hAnsi="Times New Roman" w:cs="Times New Roman"/>
          <w:color w:val="000000" w:themeColor="text1"/>
        </w:rPr>
        <w:t>Kraiger</w:t>
      </w:r>
      <w:proofErr w:type="spellEnd"/>
      <w:r w:rsidRPr="0098533B">
        <w:rPr>
          <w:rFonts w:ascii="Times New Roman" w:hAnsi="Times New Roman" w:cs="Times New Roman"/>
          <w:color w:val="000000" w:themeColor="text1"/>
        </w:rPr>
        <w:t xml:space="preserve">, K. (2017). 100 years of training and development research: What we know and where we should go.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305.</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Bellairs</w:t>
      </w:r>
      <w:proofErr w:type="spellEnd"/>
      <w:r w:rsidRPr="00C91F97">
        <w:rPr>
          <w:rFonts w:ascii="Times New Roman" w:hAnsi="Times New Roman" w:cs="Times New Roman"/>
          <w:color w:val="000000" w:themeColor="text1"/>
        </w:rPr>
        <w:t xml:space="preserve">,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rsidR="00C91F97" w:rsidRPr="00C91F97" w:rsidRDefault="00C91F97"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w:t>
      </w:r>
      <w:proofErr w:type="spellStart"/>
      <w:r w:rsidRPr="00C91F97">
        <w:rPr>
          <w:rFonts w:ascii="Times New Roman" w:hAnsi="Times New Roman" w:cs="Times New Roman"/>
          <w:color w:val="000000" w:themeColor="text1"/>
        </w:rPr>
        <w:t>Furst</w:t>
      </w:r>
      <w:proofErr w:type="spellEnd"/>
      <w:r w:rsidRPr="00C91F97">
        <w:rPr>
          <w:rFonts w:ascii="Times New Roman" w:hAnsi="Times New Roman" w:cs="Times New Roman"/>
          <w:color w:val="000000" w:themeColor="text1"/>
        </w:rPr>
        <w:t xml:space="preserve">,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rsidR="00F43E4C" w:rsidRPr="00C91F97" w:rsidRDefault="008E7099" w:rsidP="00C91F97">
      <w:pPr>
        <w:pStyle w:val="BodyText"/>
        <w:ind w:hanging="720"/>
        <w:rPr>
          <w:rFonts w:ascii="Times New Roman" w:hAnsi="Times New Roman" w:cs="Times New Roman"/>
          <w:color w:val="000000" w:themeColor="text1"/>
        </w:rPr>
      </w:pPr>
      <w:bookmarkStart w:id="18" w:name="ref-bolino_citizenship_1999"/>
      <w:bookmarkEnd w:id="18"/>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rsidR="00F43E4C" w:rsidRPr="00C91F97" w:rsidRDefault="008E7099" w:rsidP="00C91F97">
      <w:pPr>
        <w:pStyle w:val="BodyText"/>
        <w:ind w:hanging="720"/>
        <w:rPr>
          <w:rFonts w:ascii="Times New Roman" w:hAnsi="Times New Roman" w:cs="Times New Roman"/>
          <w:color w:val="000000" w:themeColor="text1"/>
        </w:rPr>
      </w:pPr>
      <w:bookmarkStart w:id="19" w:name="ref-bolino_self-regulation_2012"/>
      <w:bookmarkEnd w:id="19"/>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(1), 126–139. doi:</w:t>
      </w:r>
      <w:hyperlink r:id="rId7">
        <w:r w:rsidRPr="00C91F97">
          <w:rPr>
            <w:rStyle w:val="Hyperlink"/>
            <w:rFonts w:ascii="Times New Roman" w:hAnsi="Times New Roman" w:cs="Times New Roman"/>
            <w:color w:val="000000" w:themeColor="text1"/>
          </w:rPr>
          <w:t>10.1016/j.obhdp.2012.05.006</w:t>
        </w:r>
      </w:hyperlink>
    </w:p>
    <w:p w:rsidR="00F43E4C" w:rsidRPr="00C91F97" w:rsidRDefault="008E7099" w:rsidP="00C91F97">
      <w:pPr>
        <w:pStyle w:val="BodyText"/>
        <w:ind w:hanging="720"/>
        <w:rPr>
          <w:rFonts w:ascii="Times New Roman" w:hAnsi="Times New Roman" w:cs="Times New Roman"/>
          <w:color w:val="000000" w:themeColor="text1"/>
        </w:rPr>
      </w:pPr>
      <w:bookmarkStart w:id="20" w:name="ref-bolino_well_2015"/>
      <w:bookmarkEnd w:id="20"/>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rsidR="00392A70" w:rsidRPr="00C91F97" w:rsidRDefault="00392A70" w:rsidP="00C91F97">
      <w:pPr>
        <w:pStyle w:val="BodyText"/>
        <w:ind w:hanging="720"/>
        <w:rPr>
          <w:rFonts w:ascii="Times New Roman" w:hAnsi="Times New Roman" w:cs="Times New Roman"/>
          <w:color w:val="000000" w:themeColor="text1"/>
        </w:rPr>
      </w:pPr>
      <w:bookmarkStart w:id="21" w:name="ref-bolino_citizenship_2002"/>
      <w:bookmarkEnd w:id="21"/>
      <w:proofErr w:type="spellStart"/>
      <w:r w:rsidRPr="00C91F97">
        <w:rPr>
          <w:rFonts w:ascii="Times New Roman" w:hAnsi="Times New Roman" w:cs="Times New Roman"/>
          <w:color w:val="000000" w:themeColor="text1"/>
        </w:rPr>
        <w:lastRenderedPageBreak/>
        <w:t>Bolino</w:t>
      </w:r>
      <w:proofErr w:type="spellEnd"/>
      <w:r w:rsidRPr="00C91F97">
        <w:rPr>
          <w:rFonts w:ascii="Times New Roman" w:hAnsi="Times New Roman" w:cs="Times New Roman"/>
          <w:color w:val="000000" w:themeColor="text1"/>
        </w:rPr>
        <w:t xml:space="preserve">, M. C., Klotz, A. C., </w:t>
      </w:r>
      <w:proofErr w:type="spellStart"/>
      <w:r w:rsidRPr="00C91F97">
        <w:rPr>
          <w:rFonts w:ascii="Times New Roman" w:hAnsi="Times New Roman" w:cs="Times New Roman"/>
          <w:color w:val="000000" w:themeColor="text1"/>
        </w:rPr>
        <w:t>Turnley</w:t>
      </w:r>
      <w:proofErr w:type="spellEnd"/>
      <w:r w:rsidRPr="00C91F97">
        <w:rPr>
          <w:rFonts w:ascii="Times New Roman" w:hAnsi="Times New Roman" w:cs="Times New Roman"/>
          <w:color w:val="000000" w:themeColor="text1"/>
        </w:rPr>
        <w:t xml:space="preserve">, W. H., Podsakoff, P., </w:t>
      </w:r>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rsidR="00F43E4C" w:rsidRPr="00C91F97" w:rsidRDefault="008E7099" w:rsidP="00C91F97">
      <w:pPr>
        <w:pStyle w:val="BodyText"/>
        <w:ind w:hanging="720"/>
        <w:rPr>
          <w:rFonts w:ascii="Times New Roman" w:hAnsi="Times New Roman" w:cs="Times New Roman"/>
          <w:color w:val="000000" w:themeColor="text1"/>
        </w:rPr>
      </w:pPr>
      <w:bookmarkStart w:id="22" w:name="ref-bramson1991asymptotic"/>
      <w:bookmarkEnd w:id="22"/>
      <w:proofErr w:type="spellStart"/>
      <w:r w:rsidRPr="00C91F97">
        <w:rPr>
          <w:rFonts w:ascii="Times New Roman" w:hAnsi="Times New Roman" w:cs="Times New Roman"/>
          <w:color w:val="000000" w:themeColor="text1"/>
        </w:rPr>
        <w:t>Bramson</w:t>
      </w:r>
      <w:proofErr w:type="spellEnd"/>
      <w:r w:rsidRPr="00C91F97">
        <w:rPr>
          <w:rFonts w:ascii="Times New Roman" w:hAnsi="Times New Roman" w:cs="Times New Roman"/>
          <w:color w:val="000000" w:themeColor="text1"/>
        </w:rPr>
        <w:t xml:space="preserve">,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rsidR="00F43E4C" w:rsidRPr="00C91F97" w:rsidRDefault="008E7099" w:rsidP="00C91F97">
      <w:pPr>
        <w:pStyle w:val="BodyText"/>
        <w:ind w:hanging="720"/>
        <w:rPr>
          <w:rFonts w:ascii="Times New Roman" w:hAnsi="Times New Roman" w:cs="Times New Roman"/>
          <w:color w:val="000000" w:themeColor="text1"/>
        </w:rPr>
      </w:pPr>
      <w:bookmarkStart w:id="23" w:name="ref-braun_spurious_2013"/>
      <w:bookmarkEnd w:id="23"/>
      <w:r w:rsidRPr="00C91F97">
        <w:rPr>
          <w:rFonts w:ascii="Times New Roman" w:hAnsi="Times New Roman" w:cs="Times New Roman"/>
          <w:color w:val="000000" w:themeColor="text1"/>
        </w:rPr>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8">
        <w:r w:rsidRPr="00C91F97">
          <w:rPr>
            <w:rStyle w:val="Hyperlink"/>
            <w:rFonts w:ascii="Times New Roman" w:hAnsi="Times New Roman" w:cs="Times New Roman"/>
            <w:color w:val="000000" w:themeColor="text1"/>
          </w:rPr>
          <w:t>10.1177/1094428112469668</w:t>
        </w:r>
      </w:hyperlink>
    </w:p>
    <w:p w:rsidR="0098533B" w:rsidRDefault="0098533B" w:rsidP="00C91F97">
      <w:pPr>
        <w:pStyle w:val="BodyText"/>
        <w:ind w:hanging="720"/>
        <w:rPr>
          <w:rFonts w:ascii="Times New Roman" w:hAnsi="Times New Roman" w:cs="Times New Roman"/>
          <w:color w:val="000000" w:themeColor="text1"/>
        </w:rPr>
      </w:pPr>
      <w:bookmarkStart w:id="24" w:name="ref-christian2015dynamic"/>
      <w:bookmarkEnd w:id="24"/>
      <w:r w:rsidRPr="0098533B">
        <w:rPr>
          <w:rFonts w:ascii="Times New Roman" w:hAnsi="Times New Roman" w:cs="Times New Roman"/>
          <w:color w:val="000000" w:themeColor="text1"/>
        </w:rPr>
        <w:t xml:space="preserve">Campbell, D. T. (1958). Common fate, similarity, and other indices of the status of aggregates of persons as social entities. </w:t>
      </w:r>
      <w:r w:rsidRPr="0098533B">
        <w:rPr>
          <w:rFonts w:ascii="Times New Roman" w:hAnsi="Times New Roman" w:cs="Times New Roman"/>
          <w:i/>
          <w:iCs/>
          <w:color w:val="000000" w:themeColor="text1"/>
        </w:rPr>
        <w:t>Behavioral science, 3</w:t>
      </w:r>
      <w:r w:rsidRPr="0098533B">
        <w:rPr>
          <w:rFonts w:ascii="Times New Roman" w:hAnsi="Times New Roman" w:cs="Times New Roman"/>
          <w:color w:val="000000" w:themeColor="text1"/>
        </w:rPr>
        <w:t>(1), 14-25.</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Carpini</w:t>
      </w:r>
      <w:proofErr w:type="spellEnd"/>
      <w:r w:rsidRPr="00C91F97">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25" w:name="ref-dalal2005meta"/>
      <w:bookmarkEnd w:id="25"/>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w:t>
      </w:r>
      <w:proofErr w:type="gramStart"/>
      <w:r w:rsidRPr="00C91F97">
        <w:rPr>
          <w:rFonts w:ascii="Times New Roman" w:hAnsi="Times New Roman" w:cs="Times New Roman"/>
          <w:color w:val="000000" w:themeColor="text1"/>
        </w:rPr>
        <w:t>change:</w:t>
      </w:r>
      <w:proofErr w:type="gramEnd"/>
      <w:r w:rsidRPr="00C91F97">
        <w:rPr>
          <w:rFonts w:ascii="Times New Roman" w:hAnsi="Times New Roman" w:cs="Times New Roman"/>
          <w:color w:val="000000" w:themeColor="text1"/>
        </w:rPr>
        <w:t xml:space="preserve"> expanding theory by incorporating dynamic properties into one’s models. In S. E. Humphrey &amp; J. M. LeBreton (Eds.), </w:t>
      </w:r>
      <w:r w:rsidRPr="00C91F97">
        <w:rPr>
          <w:rFonts w:ascii="Times New Roman" w:hAnsi="Times New Roman" w:cs="Times New Roman"/>
          <w:i/>
          <w:iCs/>
          <w:color w:val="000000" w:themeColor="text1"/>
        </w:rPr>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rsidR="00392A70" w:rsidRPr="00C91F97" w:rsidRDefault="00392A70" w:rsidP="00C91F97">
      <w:pPr>
        <w:pStyle w:val="BodyText"/>
        <w:ind w:hanging="720"/>
        <w:rPr>
          <w:rFonts w:ascii="Times New Roman" w:hAnsi="Times New Roman" w:cs="Times New Roman"/>
          <w:color w:val="000000" w:themeColor="text1"/>
        </w:rPr>
      </w:pPr>
      <w:bookmarkStart w:id="26" w:name="ref-dalal_within-person_2009"/>
      <w:bookmarkEnd w:id="26"/>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 xml:space="preserve">Dansereau Jr, F., </w:t>
      </w: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Haga</w:t>
      </w:r>
      <w:proofErr w:type="spellEnd"/>
      <w:r w:rsidRPr="00445F0C">
        <w:rPr>
          <w:rFonts w:ascii="Times New Roman" w:hAnsi="Times New Roman" w:cs="Times New Roman"/>
          <w:color w:val="000000" w:themeColor="text1"/>
          <w:lang w:val="en-US"/>
        </w:rPr>
        <w:t>,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Denrell</w:t>
      </w:r>
      <w:proofErr w:type="spellEnd"/>
      <w:r w:rsidRPr="00C91F97">
        <w:rPr>
          <w:rFonts w:ascii="Times New Roman" w:hAnsi="Times New Roman" w:cs="Times New Roman"/>
          <w:color w:val="000000" w:themeColor="text1"/>
        </w:rPr>
        <w:t xml:space="preserve">,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rsidR="00F43E4C" w:rsidRPr="00C91F97" w:rsidRDefault="008E7099" w:rsidP="00C91F97">
      <w:pPr>
        <w:pStyle w:val="BodyText"/>
        <w:ind w:hanging="720"/>
        <w:rPr>
          <w:rFonts w:ascii="Times New Roman" w:hAnsi="Times New Roman" w:cs="Times New Roman"/>
          <w:color w:val="000000" w:themeColor="text1"/>
        </w:rPr>
      </w:pPr>
      <w:bookmarkStart w:id="27" w:name="ref-deshon_multivariate_2012"/>
      <w:bookmarkEnd w:id="27"/>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rsidR="00F43E4C" w:rsidRPr="00C91F97" w:rsidRDefault="008E7099" w:rsidP="00C91F97">
      <w:pPr>
        <w:pStyle w:val="BodyText"/>
        <w:ind w:hanging="720"/>
        <w:rPr>
          <w:rFonts w:ascii="Times New Roman" w:hAnsi="Times New Roman" w:cs="Times New Roman"/>
          <w:color w:val="000000" w:themeColor="text1"/>
        </w:rPr>
      </w:pPr>
      <w:bookmarkStart w:id="28" w:name="ref-dickey_distribution_1979"/>
      <w:bookmarkEnd w:id="28"/>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rsidR="00392A70" w:rsidRPr="00C91F97" w:rsidRDefault="008E7099" w:rsidP="00C91F97">
      <w:pPr>
        <w:pStyle w:val="BodyText"/>
        <w:ind w:hanging="720"/>
        <w:rPr>
          <w:rFonts w:ascii="Times New Roman" w:hAnsi="Times New Roman" w:cs="Times New Roman"/>
          <w:color w:val="000000" w:themeColor="text1"/>
        </w:rPr>
      </w:pPr>
      <w:bookmarkStart w:id="29" w:name="ref-dishop_simple_2019"/>
      <w:bookmarkEnd w:id="29"/>
      <w:r w:rsidRPr="00C91F97">
        <w:rPr>
          <w:rFonts w:ascii="Times New Roman" w:hAnsi="Times New Roman" w:cs="Times New Roman"/>
          <w:color w:val="000000" w:themeColor="text1"/>
        </w:rPr>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30" w:name="ref-ehrhart2004organizational"/>
      <w:bookmarkEnd w:id="30"/>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Braun, M. T., </w:t>
      </w:r>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Thinking longitudinal: A framework for scientific inferences with temporal data.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w:t>
      </w:r>
      <w:proofErr w:type="spellStart"/>
      <w:r w:rsidRPr="00C91F97">
        <w:rPr>
          <w:rFonts w:ascii="Times New Roman" w:hAnsi="Times New Roman" w:cs="Times New Roman"/>
          <w:color w:val="000000" w:themeColor="text1"/>
        </w:rPr>
        <w:t>Olenick</w:t>
      </w:r>
      <w:proofErr w:type="spellEnd"/>
      <w:r w:rsidRPr="00C91F97">
        <w:rPr>
          <w:rFonts w:ascii="Times New Roman" w:hAnsi="Times New Roman" w:cs="Times New Roman"/>
          <w:color w:val="000000" w:themeColor="text1"/>
        </w:rPr>
        <w:t xml:space="preserve">, J.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Principles for taking a dynamic perspective.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t>
      </w:r>
      <w:proofErr w:type="spellStart"/>
      <w:r w:rsidRPr="00C31030">
        <w:rPr>
          <w:rFonts w:ascii="Times New Roman" w:hAnsi="Times New Roman" w:cs="Times New Roman"/>
          <w:color w:val="000000" w:themeColor="text1"/>
        </w:rPr>
        <w:t>Radosevich</w:t>
      </w:r>
      <w:proofErr w:type="spellEnd"/>
      <w:r w:rsidRPr="00C31030">
        <w:rPr>
          <w:rFonts w:ascii="Times New Roman" w:hAnsi="Times New Roman" w:cs="Times New Roman"/>
          <w:color w:val="000000" w:themeColor="text1"/>
        </w:rPr>
        <w:t xml:space="preserve">, D. J. (1998). The moderating role of goal commitment on the goal difficulty–performance relationship: A meta-analytic review and critical reanalysis. </w:t>
      </w:r>
      <w:r w:rsidRPr="00C31030">
        <w:rPr>
          <w:rFonts w:ascii="Times New Roman" w:hAnsi="Times New Roman" w:cs="Times New Roman"/>
          <w:i/>
          <w:iCs/>
          <w:color w:val="000000" w:themeColor="text1"/>
        </w:rPr>
        <w:t>Journal of applied psychology, 83</w:t>
      </w:r>
      <w:r w:rsidRPr="00C31030">
        <w:rPr>
          <w:rFonts w:ascii="Times New Roman" w:hAnsi="Times New Roman" w:cs="Times New Roman"/>
          <w:color w:val="000000" w:themeColor="text1"/>
        </w:rPr>
        <w:t>(2), 308.</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C31030">
        <w:rPr>
          <w:rFonts w:ascii="Times New Roman" w:hAnsi="Times New Roman" w:cs="Times New Roman"/>
          <w:i/>
          <w:iCs/>
          <w:color w:val="000000" w:themeColor="text1"/>
        </w:rPr>
        <w:t>Journal of Applied Psychology, 88</w:t>
      </w:r>
      <w:r w:rsidRPr="00C31030">
        <w:rPr>
          <w:rFonts w:ascii="Times New Roman" w:hAnsi="Times New Roman" w:cs="Times New Roman"/>
          <w:color w:val="000000" w:themeColor="text1"/>
        </w:rPr>
        <w:t>(3), 379.</w:t>
      </w:r>
    </w:p>
    <w:p w:rsidR="00C31030" w:rsidRDefault="00C31030" w:rsidP="00C91F97">
      <w:pPr>
        <w:pStyle w:val="BodyText"/>
        <w:ind w:hanging="720"/>
        <w:rPr>
          <w:rFonts w:ascii="Times New Roman" w:hAnsi="Times New Roman" w:cs="Times New Roman"/>
          <w:color w:val="000000" w:themeColor="text1"/>
        </w:rPr>
      </w:pPr>
      <w:proofErr w:type="spellStart"/>
      <w:r w:rsidRPr="00C31030">
        <w:rPr>
          <w:rFonts w:ascii="Times New Roman" w:hAnsi="Times New Roman" w:cs="Times New Roman"/>
          <w:color w:val="000000" w:themeColor="text1"/>
        </w:rPr>
        <w:t>Dosi</w:t>
      </w:r>
      <w:proofErr w:type="spellEnd"/>
      <w:r w:rsidRPr="00C31030">
        <w:rPr>
          <w:rFonts w:ascii="Times New Roman" w:hAnsi="Times New Roman" w:cs="Times New Roman"/>
          <w:color w:val="000000" w:themeColor="text1"/>
        </w:rPr>
        <w:t xml:space="preserve">, G. (1988). Sources, procedures, and microeconomic effects of innovation. </w:t>
      </w:r>
      <w:r w:rsidRPr="00C31030">
        <w:rPr>
          <w:rFonts w:ascii="Times New Roman" w:hAnsi="Times New Roman" w:cs="Times New Roman"/>
          <w:i/>
          <w:iCs/>
          <w:color w:val="000000" w:themeColor="text1"/>
        </w:rPr>
        <w:t>Journal of economic literature</w:t>
      </w:r>
      <w:r w:rsidRPr="00C31030">
        <w:rPr>
          <w:rFonts w:ascii="Times New Roman" w:hAnsi="Times New Roman" w:cs="Times New Roman"/>
          <w:color w:val="000000" w:themeColor="text1"/>
        </w:rPr>
        <w:t>, 1120-1171.</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rsidR="00F43E4C" w:rsidRPr="00C91F97" w:rsidRDefault="008E7099" w:rsidP="00C91F97">
      <w:pPr>
        <w:pStyle w:val="BodyText"/>
        <w:ind w:hanging="720"/>
        <w:rPr>
          <w:rFonts w:ascii="Times New Roman" w:hAnsi="Times New Roman" w:cs="Times New Roman"/>
          <w:color w:val="000000" w:themeColor="text1"/>
        </w:rPr>
      </w:pPr>
      <w:bookmarkStart w:id="31" w:name="ref-fama1995random"/>
      <w:bookmarkEnd w:id="31"/>
      <w:proofErr w:type="spellStart"/>
      <w:r w:rsidRPr="00C91F97">
        <w:rPr>
          <w:rFonts w:ascii="Times New Roman" w:hAnsi="Times New Roman" w:cs="Times New Roman"/>
          <w:color w:val="000000" w:themeColor="text1"/>
        </w:rPr>
        <w:t>Fama</w:t>
      </w:r>
      <w:proofErr w:type="spellEnd"/>
      <w:r w:rsidRPr="00C91F97">
        <w:rPr>
          <w:rFonts w:ascii="Times New Roman" w:hAnsi="Times New Roman" w:cs="Times New Roman"/>
          <w:color w:val="000000" w:themeColor="text1"/>
        </w:rPr>
        <w:t xml:space="preserve">,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rsidR="0098533B" w:rsidRDefault="0098533B" w:rsidP="00C91F97">
      <w:pPr>
        <w:pStyle w:val="BodyText"/>
        <w:ind w:hanging="720"/>
        <w:rPr>
          <w:rFonts w:ascii="Times New Roman" w:hAnsi="Times New Roman" w:cs="Times New Roman"/>
          <w:color w:val="000000" w:themeColor="text1"/>
        </w:rPr>
      </w:pPr>
      <w:bookmarkStart w:id="32" w:name="ref-gabriel_helping_2018"/>
      <w:bookmarkEnd w:id="32"/>
      <w:r w:rsidRPr="0098533B">
        <w:rPr>
          <w:rFonts w:ascii="Times New Roman" w:hAnsi="Times New Roman" w:cs="Times New Roman"/>
          <w:color w:val="000000" w:themeColor="text1"/>
        </w:rPr>
        <w:t xml:space="preserve">Freeman, J. (1980). The unit problem in organizational research. </w:t>
      </w:r>
      <w:r w:rsidRPr="0098533B">
        <w:rPr>
          <w:rFonts w:ascii="Times New Roman" w:hAnsi="Times New Roman" w:cs="Times New Roman"/>
          <w:i/>
          <w:iCs/>
          <w:color w:val="000000" w:themeColor="text1"/>
        </w:rPr>
        <w:t>Frontiers in organization and management,</w:t>
      </w:r>
      <w:r w:rsidRPr="0098533B">
        <w:rPr>
          <w:rFonts w:ascii="Times New Roman" w:hAnsi="Times New Roman" w:cs="Times New Roman"/>
          <w:color w:val="000000" w:themeColor="text1"/>
        </w:rPr>
        <w:t xml:space="preserve"> 59-68.</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rsidR="00F43E4C" w:rsidRPr="00C91F97" w:rsidRDefault="008E7099" w:rsidP="00C91F97">
      <w:pPr>
        <w:pStyle w:val="BodyText"/>
        <w:ind w:hanging="720"/>
        <w:rPr>
          <w:rFonts w:ascii="Times New Roman" w:hAnsi="Times New Roman" w:cs="Times New Roman"/>
          <w:color w:val="000000" w:themeColor="text1"/>
        </w:rPr>
      </w:pPr>
      <w:bookmarkStart w:id="33" w:name="ref-george1992feeling"/>
      <w:bookmarkEnd w:id="33"/>
      <w:r w:rsidRPr="00C91F97">
        <w:rPr>
          <w:rFonts w:ascii="Times New Roman" w:hAnsi="Times New Roman" w:cs="Times New Roman"/>
          <w:color w:val="000000" w:themeColor="text1"/>
        </w:rPr>
        <w:lastRenderedPageBreak/>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rsidR="00C31030" w:rsidRDefault="00C31030" w:rsidP="00C91F97">
      <w:pPr>
        <w:pStyle w:val="BodyText"/>
        <w:ind w:hanging="720"/>
        <w:rPr>
          <w:rFonts w:ascii="Times New Roman" w:hAnsi="Times New Roman" w:cs="Times New Roman"/>
          <w:color w:val="000000" w:themeColor="text1"/>
        </w:rPr>
      </w:pPr>
      <w:bookmarkStart w:id="34" w:name="ref-glomb_doing_2011"/>
      <w:bookmarkEnd w:id="34"/>
      <w:proofErr w:type="spellStart"/>
      <w:r w:rsidRPr="00C31030">
        <w:rPr>
          <w:rFonts w:ascii="Times New Roman" w:hAnsi="Times New Roman" w:cs="Times New Roman"/>
          <w:color w:val="000000" w:themeColor="text1"/>
        </w:rPr>
        <w:t>Gersick</w:t>
      </w:r>
      <w:proofErr w:type="spellEnd"/>
      <w:r w:rsidRPr="00C31030">
        <w:rPr>
          <w:rFonts w:ascii="Times New Roman" w:hAnsi="Times New Roman" w:cs="Times New Roman"/>
          <w:color w:val="000000" w:themeColor="text1"/>
        </w:rPr>
        <w:t xml:space="preserve">, C. J. (1991). Revolutionary change theories: A multilevel exploration of the punctuated equilibrium paradigm. </w:t>
      </w:r>
      <w:r w:rsidRPr="00C31030">
        <w:rPr>
          <w:rFonts w:ascii="Times New Roman" w:hAnsi="Times New Roman" w:cs="Times New Roman"/>
          <w:i/>
          <w:iCs/>
          <w:color w:val="000000" w:themeColor="text1"/>
        </w:rPr>
        <w:t>Academy of management review, 16</w:t>
      </w:r>
      <w:r w:rsidRPr="00C31030">
        <w:rPr>
          <w:rFonts w:ascii="Times New Roman" w:hAnsi="Times New Roman" w:cs="Times New Roman"/>
          <w:color w:val="000000" w:themeColor="text1"/>
        </w:rPr>
        <w:t>(1), 10-36.</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Glomb</w:t>
      </w:r>
      <w:proofErr w:type="spellEnd"/>
      <w:r w:rsidRPr="00C91F97">
        <w:rPr>
          <w:rFonts w:ascii="Times New Roman" w:hAnsi="Times New Roman" w:cs="Times New Roman"/>
          <w:color w:val="000000" w:themeColor="text1"/>
        </w:rPr>
        <w:t xml:space="preserve">,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(1), 191–223. doi:</w:t>
      </w:r>
      <w:hyperlink r:id="rId9">
        <w:r w:rsidRPr="00C91F97">
          <w:rPr>
            <w:rStyle w:val="Hyperlink"/>
            <w:rFonts w:ascii="Times New Roman" w:hAnsi="Times New Roman" w:cs="Times New Roman"/>
            <w:color w:val="000000" w:themeColor="text1"/>
          </w:rPr>
          <w:t>10.1111/j.1744-6570.2010.01206.x</w:t>
        </w:r>
      </w:hyperlink>
    </w:p>
    <w:p w:rsidR="00C31030" w:rsidRDefault="00C31030" w:rsidP="00445F0C">
      <w:pPr>
        <w:pStyle w:val="BodyText"/>
        <w:ind w:hanging="720"/>
        <w:rPr>
          <w:rFonts w:ascii="Times New Roman" w:hAnsi="Times New Roman" w:cs="Times New Roman"/>
          <w:color w:val="000000" w:themeColor="text1"/>
          <w:lang w:val="en-US"/>
        </w:rPr>
      </w:pPr>
      <w:proofErr w:type="spellStart"/>
      <w:r w:rsidRPr="00C31030">
        <w:rPr>
          <w:rFonts w:ascii="Times New Roman" w:hAnsi="Times New Roman" w:cs="Times New Roman"/>
          <w:color w:val="000000" w:themeColor="text1"/>
          <w:lang w:val="en-US"/>
        </w:rPr>
        <w:t>Gnutzmann</w:t>
      </w:r>
      <w:proofErr w:type="spellEnd"/>
      <w:r w:rsidRPr="00C31030">
        <w:rPr>
          <w:rFonts w:ascii="Times New Roman" w:hAnsi="Times New Roman" w:cs="Times New Roman"/>
          <w:color w:val="000000" w:themeColor="text1"/>
          <w:lang w:val="en-US"/>
        </w:rPr>
        <w:t xml:space="preserve">, H. (2008). Network formation under cumulative advantage: evidence from the Cambridge high-tech cluster. </w:t>
      </w:r>
      <w:r w:rsidRPr="00C31030">
        <w:rPr>
          <w:rFonts w:ascii="Times New Roman" w:hAnsi="Times New Roman" w:cs="Times New Roman"/>
          <w:i/>
          <w:iCs/>
          <w:color w:val="000000" w:themeColor="text1"/>
          <w:lang w:val="en-US"/>
        </w:rPr>
        <w:t>Computational Economics, 32</w:t>
      </w:r>
      <w:r w:rsidRPr="00C31030">
        <w:rPr>
          <w:rFonts w:ascii="Times New Roman" w:hAnsi="Times New Roman" w:cs="Times New Roman"/>
          <w:color w:val="000000" w:themeColor="text1"/>
          <w:lang w:val="en-US"/>
        </w:rPr>
        <w:t>(4), 407-413.</w:t>
      </w:r>
    </w:p>
    <w:p w:rsidR="00445F0C" w:rsidRPr="00445F0C" w:rsidRDefault="00445F0C" w:rsidP="00445F0C">
      <w:pPr>
        <w:pStyle w:val="BodyText"/>
        <w:ind w:hanging="720"/>
        <w:rPr>
          <w:rFonts w:ascii="Times New Roman" w:hAnsi="Times New Roman" w:cs="Times New Roman"/>
          <w:color w:val="000000" w:themeColor="text1"/>
          <w:lang w:val="en-US"/>
        </w:rPr>
      </w:pP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Schiemann</w:t>
      </w:r>
      <w:proofErr w:type="spellEnd"/>
      <w:r w:rsidRPr="00445F0C">
        <w:rPr>
          <w:rFonts w:ascii="Times New Roman" w:hAnsi="Times New Roman" w:cs="Times New Roman"/>
          <w:color w:val="000000" w:themeColor="text1"/>
          <w:lang w:val="en-US"/>
        </w:rPr>
        <w:t>,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rsidR="00F43E4C" w:rsidRPr="00C91F97" w:rsidRDefault="008E7099" w:rsidP="00C91F97">
      <w:pPr>
        <w:pStyle w:val="BodyText"/>
        <w:ind w:hanging="720"/>
        <w:rPr>
          <w:rFonts w:ascii="Times New Roman" w:hAnsi="Times New Roman" w:cs="Times New Roman"/>
          <w:color w:val="000000" w:themeColor="text1"/>
        </w:rPr>
      </w:pPr>
      <w:bookmarkStart w:id="35" w:name="ref-grant_good_2009"/>
      <w:bookmarkEnd w:id="35"/>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(4), 900–912. doi:</w:t>
      </w:r>
      <w:hyperlink r:id="rId10">
        <w:r w:rsidRPr="00C91F97">
          <w:rPr>
            <w:rStyle w:val="Hyperlink"/>
            <w:rFonts w:ascii="Times New Roman" w:hAnsi="Times New Roman" w:cs="Times New Roman"/>
            <w:color w:val="000000" w:themeColor="text1"/>
          </w:rPr>
          <w:t>10.1037/a0013770</w:t>
        </w:r>
      </w:hyperlink>
    </w:p>
    <w:p w:rsidR="00F43E4C" w:rsidRPr="00C91F97" w:rsidRDefault="008E7099" w:rsidP="00C91F97">
      <w:pPr>
        <w:pStyle w:val="BodyText"/>
        <w:ind w:hanging="720"/>
        <w:rPr>
          <w:rFonts w:ascii="Times New Roman" w:hAnsi="Times New Roman" w:cs="Times New Roman"/>
          <w:color w:val="000000" w:themeColor="text1"/>
        </w:rPr>
      </w:pPr>
      <w:bookmarkStart w:id="36" w:name="ref-hafenbrack_helping_2019"/>
      <w:bookmarkEnd w:id="36"/>
      <w:proofErr w:type="spellStart"/>
      <w:r w:rsidRPr="00C91F97">
        <w:rPr>
          <w:rFonts w:ascii="Times New Roman" w:hAnsi="Times New Roman" w:cs="Times New Roman"/>
          <w:color w:val="000000" w:themeColor="text1"/>
        </w:rPr>
        <w:t>Hafenbrack</w:t>
      </w:r>
      <w:proofErr w:type="spellEnd"/>
      <w:r w:rsidRPr="00C91F97">
        <w:rPr>
          <w:rFonts w:ascii="Times New Roman" w:hAnsi="Times New Roman" w:cs="Times New Roman"/>
          <w:color w:val="000000" w:themeColor="text1"/>
        </w:rPr>
        <w:t xml:space="preserve">,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S0749597817308956. doi:</w:t>
      </w:r>
      <w:hyperlink r:id="rId11">
        <w:r w:rsidRPr="00C91F97">
          <w:rPr>
            <w:rStyle w:val="Hyperlink"/>
            <w:rFonts w:ascii="Times New Roman" w:hAnsi="Times New Roman" w:cs="Times New Roman"/>
            <w:color w:val="000000" w:themeColor="text1"/>
          </w:rPr>
          <w:t>10.1016/j.obhdp.2019.08.005</w:t>
        </w:r>
      </w:hyperlink>
    </w:p>
    <w:p w:rsidR="0098533B" w:rsidRDefault="0098533B" w:rsidP="00621D3E">
      <w:pPr>
        <w:pStyle w:val="BodyText"/>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98533B">
        <w:rPr>
          <w:rFonts w:ascii="Times New Roman" w:hAnsi="Times New Roman" w:cs="Times New Roman"/>
          <w:i/>
          <w:iCs/>
          <w:color w:val="000000" w:themeColor="text1"/>
          <w:lang w:val="en-US"/>
        </w:rPr>
        <w:t>Journal of applied psychology, 102</w:t>
      </w:r>
      <w:r w:rsidRPr="0098533B">
        <w:rPr>
          <w:rFonts w:ascii="Times New Roman" w:hAnsi="Times New Roman" w:cs="Times New Roman"/>
          <w:color w:val="000000" w:themeColor="text1"/>
          <w:lang w:val="en-US"/>
        </w:rPr>
        <w:t>(3), 375.</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rsidR="0098533B" w:rsidRDefault="0098533B" w:rsidP="00C91F97">
      <w:pPr>
        <w:pStyle w:val="BodyText"/>
        <w:ind w:hanging="720"/>
        <w:rPr>
          <w:rFonts w:ascii="Times New Roman" w:hAnsi="Times New Roman" w:cs="Times New Roman"/>
          <w:color w:val="000000" w:themeColor="text1"/>
        </w:rPr>
      </w:pPr>
      <w:proofErr w:type="spellStart"/>
      <w:r w:rsidRPr="0098533B">
        <w:rPr>
          <w:rFonts w:ascii="Times New Roman" w:hAnsi="Times New Roman" w:cs="Times New Roman"/>
          <w:color w:val="000000" w:themeColor="text1"/>
        </w:rPr>
        <w:t>Hom</w:t>
      </w:r>
      <w:proofErr w:type="spellEnd"/>
      <w:r w:rsidRPr="0098533B">
        <w:rPr>
          <w:rFonts w:ascii="Times New Roman" w:hAnsi="Times New Roman" w:cs="Times New Roman"/>
          <w:color w:val="000000" w:themeColor="text1"/>
        </w:rPr>
        <w:t xml:space="preserve">, P. W., Lee, T. W., Shaw, J. D., &amp; </w:t>
      </w:r>
      <w:proofErr w:type="spellStart"/>
      <w:r w:rsidRPr="0098533B">
        <w:rPr>
          <w:rFonts w:ascii="Times New Roman" w:hAnsi="Times New Roman" w:cs="Times New Roman"/>
          <w:color w:val="000000" w:themeColor="text1"/>
        </w:rPr>
        <w:t>Hausknecht</w:t>
      </w:r>
      <w:proofErr w:type="spellEnd"/>
      <w:r w:rsidRPr="0098533B">
        <w:rPr>
          <w:rFonts w:ascii="Times New Roman" w:hAnsi="Times New Roman" w:cs="Times New Roman"/>
          <w:color w:val="000000" w:themeColor="text1"/>
        </w:rPr>
        <w:t xml:space="preserve">, J. P. (2017). One hundred years of employee turnover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530.</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Ilies</w:t>
      </w:r>
      <w:proofErr w:type="spellEnd"/>
      <w:r w:rsidRPr="00C91F97">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rsidR="00F43E4C" w:rsidRPr="00C91F97" w:rsidRDefault="008E7099" w:rsidP="00C91F97">
      <w:pPr>
        <w:pStyle w:val="BodyText"/>
        <w:ind w:hanging="720"/>
        <w:rPr>
          <w:rFonts w:ascii="Times New Roman" w:hAnsi="Times New Roman" w:cs="Times New Roman"/>
          <w:color w:val="000000" w:themeColor="text1"/>
        </w:rPr>
      </w:pPr>
      <w:bookmarkStart w:id="37" w:name="ref-johnson2014offenders"/>
      <w:bookmarkEnd w:id="37"/>
      <w:r w:rsidRPr="00C91F97">
        <w:rPr>
          <w:rFonts w:ascii="Times New Roman" w:hAnsi="Times New Roman" w:cs="Times New Roman"/>
          <w:color w:val="000000" w:themeColor="text1"/>
        </w:rPr>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rsidR="00F43E4C" w:rsidRPr="00C91F97" w:rsidRDefault="008E7099" w:rsidP="00C91F97">
      <w:pPr>
        <w:pStyle w:val="BodyText"/>
        <w:ind w:hanging="720"/>
        <w:rPr>
          <w:rFonts w:ascii="Times New Roman" w:hAnsi="Times New Roman" w:cs="Times New Roman"/>
          <w:color w:val="000000" w:themeColor="text1"/>
        </w:rPr>
      </w:pPr>
      <w:bookmarkStart w:id="38" w:name="ref-kenkre1973generalized"/>
      <w:bookmarkEnd w:id="38"/>
      <w:proofErr w:type="spellStart"/>
      <w:r w:rsidRPr="00C91F97">
        <w:rPr>
          <w:rFonts w:ascii="Times New Roman" w:hAnsi="Times New Roman" w:cs="Times New Roman"/>
          <w:color w:val="000000" w:themeColor="text1"/>
        </w:rPr>
        <w:lastRenderedPageBreak/>
        <w:t>Kenkre</w:t>
      </w:r>
      <w:proofErr w:type="spellEnd"/>
      <w:r w:rsidRPr="00C91F97">
        <w:rPr>
          <w:rFonts w:ascii="Times New Roman" w:hAnsi="Times New Roman" w:cs="Times New Roman"/>
          <w:color w:val="000000" w:themeColor="text1"/>
        </w:rPr>
        <w:t xml:space="preserv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rsidR="0098533B" w:rsidRDefault="0098533B" w:rsidP="00C91F97">
      <w:pPr>
        <w:pStyle w:val="BodyText"/>
        <w:ind w:hanging="720"/>
        <w:rPr>
          <w:rFonts w:ascii="Times New Roman" w:hAnsi="Times New Roman" w:cs="Times New Roman"/>
          <w:color w:val="000000" w:themeColor="text1"/>
        </w:rPr>
      </w:pPr>
      <w:bookmarkStart w:id="39" w:name="ref-koopman_integrating_2016"/>
      <w:bookmarkEnd w:id="39"/>
      <w:r w:rsidRPr="0098533B">
        <w:rPr>
          <w:rFonts w:ascii="Times New Roman" w:hAnsi="Times New Roman" w:cs="Times New Roman"/>
          <w:color w:val="000000" w:themeColor="text1"/>
        </w:rPr>
        <w:t xml:space="preserve">Klein, K. J., Dansereau, F., &amp; Hall, R. J. (1994). Levels issues in theory development, data collection, and analysis. </w:t>
      </w:r>
      <w:r w:rsidRPr="0098533B">
        <w:rPr>
          <w:rFonts w:ascii="Times New Roman" w:hAnsi="Times New Roman" w:cs="Times New Roman"/>
          <w:i/>
          <w:iCs/>
          <w:color w:val="000000" w:themeColor="text1"/>
        </w:rPr>
        <w:t>Academy of Management review, 19</w:t>
      </w:r>
      <w:r w:rsidRPr="0098533B">
        <w:rPr>
          <w:rFonts w:ascii="Times New Roman" w:hAnsi="Times New Roman" w:cs="Times New Roman"/>
          <w:color w:val="000000" w:themeColor="text1"/>
        </w:rPr>
        <w:t>(2), 195-229.</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C31030">
        <w:rPr>
          <w:rFonts w:ascii="Times New Roman" w:hAnsi="Times New Roman" w:cs="Times New Roman"/>
          <w:i/>
          <w:iCs/>
          <w:color w:val="000000" w:themeColor="text1"/>
        </w:rPr>
        <w:t>The review of economic studies, 62</w:t>
      </w:r>
      <w:r w:rsidRPr="00C31030">
        <w:rPr>
          <w:rFonts w:ascii="Times New Roman" w:hAnsi="Times New Roman" w:cs="Times New Roman"/>
          <w:color w:val="000000" w:themeColor="text1"/>
        </w:rPr>
        <w:t>(4), 515-539.</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(2), 414–435. doi:</w:t>
      </w:r>
      <w:hyperlink r:id="rId12">
        <w:r w:rsidRPr="00C91F97">
          <w:rPr>
            <w:rStyle w:val="Hyperlink"/>
            <w:rFonts w:ascii="Times New Roman" w:hAnsi="Times New Roman" w:cs="Times New Roman"/>
            <w:color w:val="000000" w:themeColor="text1"/>
          </w:rPr>
          <w:t>10.5465/amj.2014.0262</w:t>
        </w:r>
      </w:hyperlink>
    </w:p>
    <w:p w:rsidR="00F43E4C" w:rsidRPr="00C91F97" w:rsidRDefault="008E7099" w:rsidP="00C91F97">
      <w:pPr>
        <w:pStyle w:val="BodyText"/>
        <w:ind w:hanging="720"/>
        <w:rPr>
          <w:rFonts w:ascii="Times New Roman" w:hAnsi="Times New Roman" w:cs="Times New Roman"/>
          <w:color w:val="000000" w:themeColor="text1"/>
        </w:rPr>
      </w:pPr>
      <w:bookmarkStart w:id="40" w:name="ref-kot2004stochasticity"/>
      <w:bookmarkEnd w:id="40"/>
      <w:proofErr w:type="spellStart"/>
      <w:r w:rsidRPr="00C91F97">
        <w:rPr>
          <w:rFonts w:ascii="Times New Roman" w:hAnsi="Times New Roman" w:cs="Times New Roman"/>
          <w:color w:val="000000" w:themeColor="text1"/>
        </w:rPr>
        <w:t>Kot</w:t>
      </w:r>
      <w:proofErr w:type="spellEnd"/>
      <w:r w:rsidRPr="00C91F97">
        <w:rPr>
          <w:rFonts w:ascii="Times New Roman" w:hAnsi="Times New Roman" w:cs="Times New Roman"/>
          <w:color w:val="000000" w:themeColor="text1"/>
        </w:rPr>
        <w:t xml:space="preserve">,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rsidR="0098533B" w:rsidRPr="0098533B" w:rsidRDefault="0098533B" w:rsidP="0098533B">
      <w:pPr>
        <w:pStyle w:val="BodyText"/>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Kozlowski, S. W., &amp; </w:t>
      </w:r>
      <w:proofErr w:type="spellStart"/>
      <w:r w:rsidRPr="0098533B">
        <w:rPr>
          <w:rFonts w:ascii="Times New Roman" w:hAnsi="Times New Roman" w:cs="Times New Roman"/>
          <w:color w:val="000000" w:themeColor="text1"/>
          <w:lang w:val="en-US"/>
        </w:rPr>
        <w:t>Ilgen</w:t>
      </w:r>
      <w:proofErr w:type="spellEnd"/>
      <w:r w:rsidRPr="0098533B">
        <w:rPr>
          <w:rFonts w:ascii="Times New Roman" w:hAnsi="Times New Roman" w:cs="Times New Roman"/>
          <w:color w:val="000000" w:themeColor="text1"/>
          <w:lang w:val="en-US"/>
        </w:rPr>
        <w:t>, D. R. (2006). Enhancing the effectiveness of work groups and teams. </w:t>
      </w:r>
      <w:r w:rsidRPr="0098533B">
        <w:rPr>
          <w:rFonts w:ascii="Times New Roman" w:hAnsi="Times New Roman" w:cs="Times New Roman"/>
          <w:i/>
          <w:iCs/>
          <w:color w:val="000000" w:themeColor="text1"/>
          <w:lang w:val="en-US"/>
        </w:rPr>
        <w:t>Psychological science in the public interest</w:t>
      </w:r>
      <w:r w:rsidRPr="0098533B">
        <w:rPr>
          <w:rFonts w:ascii="Times New Roman" w:hAnsi="Times New Roman" w:cs="Times New Roman"/>
          <w:color w:val="000000" w:themeColor="text1"/>
          <w:lang w:val="en-US"/>
        </w:rPr>
        <w:t>, </w:t>
      </w:r>
      <w:r w:rsidRPr="0098533B">
        <w:rPr>
          <w:rFonts w:ascii="Times New Roman" w:hAnsi="Times New Roman" w:cs="Times New Roman"/>
          <w:i/>
          <w:iCs/>
          <w:color w:val="000000" w:themeColor="text1"/>
          <w:lang w:val="en-US"/>
        </w:rPr>
        <w:t>7</w:t>
      </w:r>
      <w:r w:rsidRPr="0098533B">
        <w:rPr>
          <w:rFonts w:ascii="Times New Roman" w:hAnsi="Times New Roman" w:cs="Times New Roman"/>
          <w:color w:val="000000" w:themeColor="text1"/>
          <w:lang w:val="en-US"/>
        </w:rPr>
        <w:t>(3), 77-124.</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rsidR="00392A70" w:rsidRPr="00C91F97" w:rsidRDefault="00392A70" w:rsidP="00C91F97">
      <w:pPr>
        <w:pStyle w:val="BodyText"/>
        <w:ind w:hanging="720"/>
        <w:rPr>
          <w:rFonts w:ascii="Times New Roman" w:hAnsi="Times New Roman" w:cs="Times New Roman"/>
          <w:color w:val="000000" w:themeColor="text1"/>
        </w:rPr>
      </w:pPr>
      <w:bookmarkStart w:id="41" w:name="ref-kwiatkowski1992testing"/>
      <w:bookmarkEnd w:id="41"/>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rsidR="00F43E4C" w:rsidRPr="00C91F97" w:rsidRDefault="008E7099" w:rsidP="00C91F97">
      <w:pPr>
        <w:pStyle w:val="BodyText"/>
        <w:ind w:hanging="720"/>
        <w:rPr>
          <w:rFonts w:ascii="Times New Roman" w:hAnsi="Times New Roman" w:cs="Times New Roman"/>
          <w:color w:val="000000" w:themeColor="text1"/>
        </w:rPr>
      </w:pPr>
      <w:bookmarkStart w:id="42" w:name="ref-lance_ferris_being_2019"/>
      <w:bookmarkEnd w:id="42"/>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138–149. doi:</w:t>
      </w:r>
      <w:hyperlink r:id="rId13">
        <w:r w:rsidRPr="00C91F97">
          <w:rPr>
            <w:rStyle w:val="Hyperlink"/>
            <w:rFonts w:ascii="Times New Roman" w:hAnsi="Times New Roman" w:cs="Times New Roman"/>
            <w:color w:val="000000" w:themeColor="text1"/>
          </w:rPr>
          <w:t>10.1016/j.obhdp.2019.05.001</w:t>
        </w:r>
      </w:hyperlink>
    </w:p>
    <w:p w:rsidR="00F43E4C" w:rsidRPr="00C91F97" w:rsidRDefault="008E7099" w:rsidP="00C91F97">
      <w:pPr>
        <w:pStyle w:val="BodyText"/>
        <w:ind w:hanging="720"/>
        <w:rPr>
          <w:rFonts w:ascii="Times New Roman" w:hAnsi="Times New Roman" w:cs="Times New Roman"/>
          <w:color w:val="000000" w:themeColor="text1"/>
        </w:rPr>
      </w:pPr>
      <w:bookmarkStart w:id="43" w:name="ref-leana_organizational_1999"/>
      <w:bookmarkEnd w:id="43"/>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4">
        <w:r w:rsidRPr="00C91F97">
          <w:rPr>
            <w:rStyle w:val="Hyperlink"/>
            <w:rFonts w:ascii="Times New Roman" w:hAnsi="Times New Roman" w:cs="Times New Roman"/>
            <w:color w:val="000000" w:themeColor="text1"/>
          </w:rPr>
          <w:t>10.2307/259141</w:t>
        </w:r>
      </w:hyperlink>
    </w:p>
    <w:p w:rsidR="00392A70" w:rsidRPr="00C91F97" w:rsidRDefault="008E7099" w:rsidP="00C91F97">
      <w:pPr>
        <w:pStyle w:val="BodyText"/>
        <w:ind w:hanging="720"/>
        <w:rPr>
          <w:rFonts w:ascii="Times New Roman" w:hAnsi="Times New Roman" w:cs="Times New Roman"/>
          <w:color w:val="000000" w:themeColor="text1"/>
        </w:rPr>
      </w:pPr>
      <w:bookmarkStart w:id="44" w:name="ref-lee_alternative_1994"/>
      <w:bookmarkEnd w:id="44"/>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5">
        <w:r w:rsidRPr="00C91F97">
          <w:rPr>
            <w:rStyle w:val="Hyperlink"/>
            <w:rFonts w:ascii="Times New Roman" w:hAnsi="Times New Roman" w:cs="Times New Roman"/>
            <w:color w:val="000000" w:themeColor="text1"/>
          </w:rPr>
          <w:t>10.2307/258835</w:t>
        </w:r>
      </w:hyperlink>
      <w:bookmarkStart w:id="45" w:name="ref-li_achieving_2015"/>
      <w:bookmarkEnd w:id="45"/>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w:t>
      </w:r>
      <w:proofErr w:type="spellStart"/>
      <w:r w:rsidRPr="00C91F97">
        <w:rPr>
          <w:rFonts w:ascii="Times New Roman" w:hAnsi="Times New Roman" w:cs="Times New Roman"/>
          <w:color w:val="000000" w:themeColor="text1"/>
        </w:rPr>
        <w:t>Erez</w:t>
      </w:r>
      <w:proofErr w:type="spellEnd"/>
      <w:r w:rsidRPr="00C91F97">
        <w:rPr>
          <w:rFonts w:ascii="Times New Roman" w:hAnsi="Times New Roman" w:cs="Times New Roman"/>
          <w:color w:val="000000" w:themeColor="text1"/>
        </w:rPr>
        <w:t xml:space="preserve">,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Li, W., </w:t>
      </w:r>
      <w:proofErr w:type="spellStart"/>
      <w:r w:rsidRPr="00C91F97">
        <w:rPr>
          <w:rFonts w:ascii="Times New Roman" w:hAnsi="Times New Roman" w:cs="Times New Roman"/>
          <w:color w:val="000000" w:themeColor="text1"/>
        </w:rPr>
        <w:t>Frese</w:t>
      </w:r>
      <w:proofErr w:type="spellEnd"/>
      <w:r w:rsidRPr="00C91F97">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55-68).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6">
        <w:r w:rsidRPr="00C91F97">
          <w:rPr>
            <w:rStyle w:val="Hyperlink"/>
            <w:rFonts w:ascii="Times New Roman" w:hAnsi="Times New Roman" w:cs="Times New Roman"/>
            <w:color w:val="000000" w:themeColor="text1"/>
          </w:rPr>
          <w:t>http://dx.doi.org.proxy1.cl.msu.edu/10.1037/apl0000010</w:t>
        </w:r>
      </w:hyperlink>
    </w:p>
    <w:p w:rsidR="00C31030" w:rsidRDefault="00C31030" w:rsidP="00C91F97">
      <w:pPr>
        <w:pStyle w:val="BodyText"/>
        <w:ind w:hanging="720"/>
        <w:rPr>
          <w:rFonts w:ascii="Times New Roman" w:hAnsi="Times New Roman" w:cs="Times New Roman"/>
          <w:color w:val="000000" w:themeColor="text1"/>
        </w:rPr>
      </w:pPr>
      <w:bookmarkStart w:id="46" w:name="ref-lopez2013transformational"/>
      <w:bookmarkEnd w:id="46"/>
      <w:r w:rsidRPr="00C31030">
        <w:rPr>
          <w:rFonts w:ascii="Times New Roman" w:hAnsi="Times New Roman" w:cs="Times New Roman"/>
          <w:color w:val="000000" w:themeColor="text1"/>
        </w:rPr>
        <w:t xml:space="preserve">Lieberman, M. B., &amp; Montgomery, D. B. (1988). First‐mover advantages. </w:t>
      </w:r>
      <w:r w:rsidRPr="00C31030">
        <w:rPr>
          <w:rFonts w:ascii="Times New Roman" w:hAnsi="Times New Roman" w:cs="Times New Roman"/>
          <w:i/>
          <w:iCs/>
          <w:color w:val="000000" w:themeColor="text1"/>
        </w:rPr>
        <w:t xml:space="preserve">Strategic </w:t>
      </w:r>
      <w:r>
        <w:rPr>
          <w:rFonts w:ascii="Times New Roman" w:hAnsi="Times New Roman" w:cs="Times New Roman"/>
          <w:i/>
          <w:iCs/>
          <w:color w:val="000000" w:themeColor="text1"/>
        </w:rPr>
        <w:t>M</w:t>
      </w:r>
      <w:r w:rsidRPr="00C31030">
        <w:rPr>
          <w:rFonts w:ascii="Times New Roman" w:hAnsi="Times New Roman" w:cs="Times New Roman"/>
          <w:i/>
          <w:iCs/>
          <w:color w:val="000000" w:themeColor="text1"/>
        </w:rPr>
        <w:t xml:space="preserve">anagement </w:t>
      </w:r>
      <w:r>
        <w:rPr>
          <w:rFonts w:ascii="Times New Roman" w:hAnsi="Times New Roman" w:cs="Times New Roman"/>
          <w:i/>
          <w:iCs/>
          <w:color w:val="000000" w:themeColor="text1"/>
        </w:rPr>
        <w:t>J</w:t>
      </w:r>
      <w:r w:rsidRPr="00C31030">
        <w:rPr>
          <w:rFonts w:ascii="Times New Roman" w:hAnsi="Times New Roman" w:cs="Times New Roman"/>
          <w:i/>
          <w:iCs/>
          <w:color w:val="000000" w:themeColor="text1"/>
        </w:rPr>
        <w:t>ournal, 9</w:t>
      </w:r>
      <w:r w:rsidRPr="00C31030">
        <w:rPr>
          <w:rFonts w:ascii="Times New Roman" w:hAnsi="Times New Roman" w:cs="Times New Roman"/>
          <w:color w:val="000000" w:themeColor="text1"/>
        </w:rPr>
        <w:t>(S1), 41-58.</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López-Dom</w:t>
      </w:r>
      <w:r w:rsidR="00C31030">
        <w:rPr>
          <w:rFonts w:ascii="Times New Roman" w:hAnsi="Times New Roman" w:cs="Times New Roman"/>
          <w:color w:val="000000" w:themeColor="text1"/>
        </w:rPr>
        <w:t>in</w:t>
      </w:r>
      <w:r w:rsidRPr="00C91F97">
        <w:rPr>
          <w:rFonts w:ascii="Times New Roman" w:hAnsi="Times New Roman" w:cs="Times New Roman"/>
          <w:color w:val="000000" w:themeColor="text1"/>
        </w:rPr>
        <w:t xml:space="preserve">guez,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rsidR="0098533B" w:rsidRDefault="0098533B" w:rsidP="00C91F97">
      <w:pPr>
        <w:pStyle w:val="BodyText"/>
        <w:ind w:hanging="720"/>
        <w:rPr>
          <w:rFonts w:ascii="Times New Roman" w:hAnsi="Times New Roman" w:cs="Times New Roman"/>
          <w:color w:val="000000" w:themeColor="text1"/>
        </w:rPr>
      </w:pPr>
      <w:bookmarkStart w:id="47" w:name="ref-mackenzie1991organizational"/>
      <w:bookmarkEnd w:id="47"/>
      <w:r w:rsidRPr="0098533B">
        <w:rPr>
          <w:rFonts w:ascii="Times New Roman" w:hAnsi="Times New Roman" w:cs="Times New Roman"/>
          <w:color w:val="000000" w:themeColor="text1"/>
        </w:rPr>
        <w:t xml:space="preserve">Lord, R. G., Day, D. V., </w:t>
      </w:r>
      <w:proofErr w:type="spellStart"/>
      <w:r w:rsidRPr="0098533B">
        <w:rPr>
          <w:rFonts w:ascii="Times New Roman" w:hAnsi="Times New Roman" w:cs="Times New Roman"/>
          <w:color w:val="000000" w:themeColor="text1"/>
        </w:rPr>
        <w:t>Zaccaro</w:t>
      </w:r>
      <w:proofErr w:type="spellEnd"/>
      <w:r w:rsidRPr="0098533B">
        <w:rPr>
          <w:rFonts w:ascii="Times New Roman" w:hAnsi="Times New Roman" w:cs="Times New Roman"/>
          <w:color w:val="000000" w:themeColor="text1"/>
        </w:rPr>
        <w:t xml:space="preserve">, S. J., Avolio, B. J., &amp; </w:t>
      </w:r>
      <w:proofErr w:type="spellStart"/>
      <w:r w:rsidRPr="0098533B">
        <w:rPr>
          <w:rFonts w:ascii="Times New Roman" w:hAnsi="Times New Roman" w:cs="Times New Roman"/>
          <w:color w:val="000000" w:themeColor="text1"/>
        </w:rPr>
        <w:t>Eagly</w:t>
      </w:r>
      <w:proofErr w:type="spellEnd"/>
      <w:r w:rsidRPr="0098533B">
        <w:rPr>
          <w:rFonts w:ascii="Times New Roman" w:hAnsi="Times New Roman" w:cs="Times New Roman"/>
          <w:color w:val="000000" w:themeColor="text1"/>
        </w:rPr>
        <w:t xml:space="preserve">, A. H. (2017). Leadership in applied psychology: Three waves of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434.</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rsidR="00F43E4C" w:rsidRPr="00C91F97" w:rsidRDefault="008E7099" w:rsidP="00C91F97">
      <w:pPr>
        <w:pStyle w:val="BodyText"/>
        <w:ind w:hanging="720"/>
        <w:rPr>
          <w:rFonts w:ascii="Times New Roman" w:hAnsi="Times New Roman" w:cs="Times New Roman"/>
          <w:color w:val="000000" w:themeColor="text1"/>
        </w:rPr>
      </w:pPr>
      <w:bookmarkStart w:id="48" w:name="ref-mackenzie1993impact"/>
      <w:bookmarkEnd w:id="48"/>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rsidR="00392A70" w:rsidRPr="00C91F97" w:rsidRDefault="00392A70" w:rsidP="00C91F97">
      <w:pPr>
        <w:pStyle w:val="BodyText"/>
        <w:ind w:hanging="720"/>
        <w:rPr>
          <w:rFonts w:ascii="Times New Roman" w:hAnsi="Times New Roman" w:cs="Times New Roman"/>
          <w:color w:val="000000" w:themeColor="text1"/>
        </w:rPr>
      </w:pPr>
      <w:bookmarkStart w:id="49" w:name="ref-matta_not_2020"/>
      <w:bookmarkEnd w:id="49"/>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Marks, M. A., Mathieu, J. E., &amp; </w:t>
      </w:r>
      <w:proofErr w:type="spellStart"/>
      <w:r w:rsidRPr="0098533B">
        <w:rPr>
          <w:rFonts w:ascii="Times New Roman" w:hAnsi="Times New Roman" w:cs="Times New Roman"/>
          <w:color w:val="000000" w:themeColor="text1"/>
        </w:rPr>
        <w:t>Zaccaro</w:t>
      </w:r>
      <w:proofErr w:type="spellEnd"/>
      <w:r w:rsidRPr="0098533B">
        <w:rPr>
          <w:rFonts w:ascii="Times New Roman" w:hAnsi="Times New Roman" w:cs="Times New Roman"/>
          <w:color w:val="000000" w:themeColor="text1"/>
        </w:rPr>
        <w:t xml:space="preserve">, S. J. (2001). A temporally based framework and taxonomy of team processes. </w:t>
      </w:r>
      <w:r w:rsidRPr="0098533B">
        <w:rPr>
          <w:rFonts w:ascii="Times New Roman" w:hAnsi="Times New Roman" w:cs="Times New Roman"/>
          <w:i/>
          <w:iCs/>
          <w:color w:val="000000" w:themeColor="text1"/>
        </w:rPr>
        <w:t>Academy of management review, 26</w:t>
      </w:r>
      <w:r w:rsidRPr="0098533B">
        <w:rPr>
          <w:rFonts w:ascii="Times New Roman" w:hAnsi="Times New Roman" w:cs="Times New Roman"/>
          <w:color w:val="000000" w:themeColor="text1"/>
        </w:rPr>
        <w:t>(3), 356-376.</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Hollenbeck, J. R., van Knippenberg, D., &amp; </w:t>
      </w:r>
      <w:proofErr w:type="spellStart"/>
      <w:r w:rsidRPr="0098533B">
        <w:rPr>
          <w:rFonts w:ascii="Times New Roman" w:hAnsi="Times New Roman" w:cs="Times New Roman"/>
          <w:color w:val="000000" w:themeColor="text1"/>
        </w:rPr>
        <w:t>Ilgen</w:t>
      </w:r>
      <w:proofErr w:type="spellEnd"/>
      <w:r w:rsidRPr="0098533B">
        <w:rPr>
          <w:rFonts w:ascii="Times New Roman" w:hAnsi="Times New Roman" w:cs="Times New Roman"/>
          <w:color w:val="000000" w:themeColor="text1"/>
        </w:rPr>
        <w:t xml:space="preserve">, D. R. (2017). A century of work teams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452.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Tannenbaum, S. I., </w:t>
      </w:r>
      <w:proofErr w:type="spellStart"/>
      <w:r w:rsidRPr="0098533B">
        <w:rPr>
          <w:rFonts w:ascii="Times New Roman" w:hAnsi="Times New Roman" w:cs="Times New Roman"/>
          <w:color w:val="000000" w:themeColor="text1"/>
        </w:rPr>
        <w:t>Donsbach</w:t>
      </w:r>
      <w:proofErr w:type="spellEnd"/>
      <w:r w:rsidRPr="0098533B">
        <w:rPr>
          <w:rFonts w:ascii="Times New Roman" w:hAnsi="Times New Roman" w:cs="Times New Roman"/>
          <w:color w:val="000000" w:themeColor="text1"/>
        </w:rPr>
        <w:t xml:space="preserve">, J. S., &amp; </w:t>
      </w:r>
      <w:proofErr w:type="spellStart"/>
      <w:r w:rsidRPr="0098533B">
        <w:rPr>
          <w:rFonts w:ascii="Times New Roman" w:hAnsi="Times New Roman" w:cs="Times New Roman"/>
          <w:color w:val="000000" w:themeColor="text1"/>
        </w:rPr>
        <w:t>Alliger</w:t>
      </w:r>
      <w:proofErr w:type="spellEnd"/>
      <w:r w:rsidRPr="0098533B">
        <w:rPr>
          <w:rFonts w:ascii="Times New Roman" w:hAnsi="Times New Roman" w:cs="Times New Roman"/>
          <w:color w:val="000000" w:themeColor="text1"/>
        </w:rPr>
        <w:t xml:space="preserve">, G. M. (2014). A review and integration of team composition models: Moving toward a dynamic and temporal framework. </w:t>
      </w:r>
      <w:r w:rsidRPr="0098533B">
        <w:rPr>
          <w:rFonts w:ascii="Times New Roman" w:hAnsi="Times New Roman" w:cs="Times New Roman"/>
          <w:i/>
          <w:iCs/>
          <w:color w:val="000000" w:themeColor="text1"/>
        </w:rPr>
        <w:t>Journal of Management, 40</w:t>
      </w:r>
      <w:r w:rsidRPr="0098533B">
        <w:rPr>
          <w:rFonts w:ascii="Times New Roman" w:hAnsi="Times New Roman" w:cs="Times New Roman"/>
          <w:color w:val="000000" w:themeColor="text1"/>
        </w:rPr>
        <w:t>(1), 130-160.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17">
        <w:r w:rsidRPr="00C91F97">
          <w:rPr>
            <w:rStyle w:val="Hyperlink"/>
            <w:rFonts w:ascii="Times New Roman" w:hAnsi="Times New Roman" w:cs="Times New Roman"/>
            <w:color w:val="000000" w:themeColor="text1"/>
          </w:rPr>
          <w:t>http://dx.doi.org.proxy2.cl.msu.edu/10.1037/apl0000440</w:t>
        </w:r>
      </w:hyperlink>
    </w:p>
    <w:p w:rsidR="00F43E4C" w:rsidRPr="00C91F97" w:rsidRDefault="008E7099" w:rsidP="00C91F97">
      <w:pPr>
        <w:pStyle w:val="BodyText"/>
        <w:ind w:hanging="720"/>
        <w:rPr>
          <w:rFonts w:ascii="Times New Roman" w:hAnsi="Times New Roman" w:cs="Times New Roman"/>
          <w:color w:val="000000" w:themeColor="text1"/>
        </w:rPr>
      </w:pPr>
      <w:bookmarkStart w:id="50" w:name="ref-meglino_considering_2004"/>
      <w:bookmarkEnd w:id="50"/>
      <w:proofErr w:type="spellStart"/>
      <w:r w:rsidRPr="00C91F97">
        <w:rPr>
          <w:rFonts w:ascii="Times New Roman" w:hAnsi="Times New Roman" w:cs="Times New Roman"/>
          <w:color w:val="000000" w:themeColor="text1"/>
        </w:rPr>
        <w:t>Meglino</w:t>
      </w:r>
      <w:proofErr w:type="spellEnd"/>
      <w:r w:rsidRPr="00C91F97">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rsidR="00F43E4C" w:rsidRPr="00C91F97" w:rsidRDefault="008E7099" w:rsidP="00C91F97">
      <w:pPr>
        <w:pStyle w:val="BodyText"/>
        <w:ind w:hanging="720"/>
        <w:rPr>
          <w:rFonts w:ascii="Times New Roman" w:hAnsi="Times New Roman" w:cs="Times New Roman"/>
          <w:color w:val="000000" w:themeColor="text1"/>
        </w:rPr>
      </w:pPr>
      <w:bookmarkStart w:id="51" w:name="ref-methot_good_2017"/>
      <w:bookmarkEnd w:id="51"/>
      <w:proofErr w:type="spellStart"/>
      <w:r w:rsidRPr="00C91F97">
        <w:rPr>
          <w:rFonts w:ascii="Times New Roman" w:hAnsi="Times New Roman" w:cs="Times New Roman"/>
          <w:color w:val="000000" w:themeColor="text1"/>
        </w:rPr>
        <w:t>Methot</w:t>
      </w:r>
      <w:proofErr w:type="spellEnd"/>
      <w:r w:rsidRPr="00C91F97">
        <w:rPr>
          <w:rFonts w:ascii="Times New Roman" w:hAnsi="Times New Roman" w:cs="Times New Roman"/>
          <w:color w:val="000000" w:themeColor="text1"/>
        </w:rPr>
        <w:t xml:space="preserve">,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18">
        <w:r w:rsidRPr="00C91F97">
          <w:rPr>
            <w:rStyle w:val="Hyperlink"/>
            <w:rFonts w:ascii="Times New Roman" w:hAnsi="Times New Roman" w:cs="Times New Roman"/>
            <w:color w:val="000000" w:themeColor="text1"/>
          </w:rPr>
          <w:t>10.5465/amr.2014.0415</w:t>
        </w:r>
      </w:hyperlink>
    </w:p>
    <w:p w:rsidR="00F43E4C" w:rsidRPr="00C91F97" w:rsidRDefault="008E7099" w:rsidP="00C91F97">
      <w:pPr>
        <w:pStyle w:val="BodyText"/>
        <w:ind w:hanging="720"/>
        <w:rPr>
          <w:rFonts w:ascii="Times New Roman" w:hAnsi="Times New Roman" w:cs="Times New Roman"/>
          <w:color w:val="000000" w:themeColor="text1"/>
        </w:rPr>
      </w:pPr>
      <w:bookmarkStart w:id="52" w:name="ref-mitchell_can_2019"/>
      <w:bookmarkEnd w:id="52"/>
      <w:r w:rsidRPr="00C91F97">
        <w:rPr>
          <w:rFonts w:ascii="Times New Roman" w:hAnsi="Times New Roman" w:cs="Times New Roman"/>
          <w:color w:val="000000" w:themeColor="text1"/>
        </w:rPr>
        <w:lastRenderedPageBreak/>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19">
        <w:r w:rsidRPr="00C91F97">
          <w:rPr>
            <w:rStyle w:val="Hyperlink"/>
            <w:rFonts w:ascii="Times New Roman" w:hAnsi="Times New Roman" w:cs="Times New Roman"/>
            <w:color w:val="000000" w:themeColor="text1"/>
          </w:rPr>
          <w:t>10.5465/amj.2016.0646</w:t>
        </w:r>
      </w:hyperlink>
    </w:p>
    <w:p w:rsidR="00392A70" w:rsidRPr="00C91F97" w:rsidRDefault="00392A70" w:rsidP="00C91F97">
      <w:pPr>
        <w:pStyle w:val="BodyText"/>
        <w:ind w:hanging="720"/>
        <w:rPr>
          <w:rFonts w:ascii="Times New Roman" w:hAnsi="Times New Roman" w:cs="Times New Roman"/>
          <w:color w:val="000000" w:themeColor="text1"/>
        </w:rPr>
      </w:pPr>
      <w:bookmarkStart w:id="53" w:name="ref-motowidlo1994evidence"/>
      <w:bookmarkEnd w:id="53"/>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285-296).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Motowidlo</w:t>
      </w:r>
      <w:proofErr w:type="spellEnd"/>
      <w:r w:rsidRPr="00C91F97">
        <w:rPr>
          <w:rFonts w:ascii="Times New Roman" w:hAnsi="Times New Roman" w:cs="Times New Roman"/>
          <w:color w:val="000000" w:themeColor="text1"/>
        </w:rPr>
        <w:t xml:space="preserve">,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rsidR="00F43E4C" w:rsidRPr="00C91F97" w:rsidRDefault="008E7099" w:rsidP="00C91F97">
      <w:pPr>
        <w:pStyle w:val="BodyText"/>
        <w:ind w:hanging="720"/>
        <w:rPr>
          <w:rFonts w:ascii="Times New Roman" w:hAnsi="Times New Roman" w:cs="Times New Roman"/>
          <w:color w:val="000000" w:themeColor="text1"/>
        </w:rPr>
      </w:pPr>
      <w:bookmarkStart w:id="54" w:name="ref-nahapiet_social_1998"/>
      <w:bookmarkEnd w:id="54"/>
      <w:proofErr w:type="spellStart"/>
      <w:r w:rsidRPr="00C91F97">
        <w:rPr>
          <w:rFonts w:ascii="Times New Roman" w:hAnsi="Times New Roman" w:cs="Times New Roman"/>
          <w:color w:val="000000" w:themeColor="text1"/>
        </w:rPr>
        <w:t>Nahapiet</w:t>
      </w:r>
      <w:proofErr w:type="spellEnd"/>
      <w:r w:rsidRPr="00C91F97">
        <w:rPr>
          <w:rFonts w:ascii="Times New Roman" w:hAnsi="Times New Roman" w:cs="Times New Roman"/>
          <w:color w:val="000000" w:themeColor="text1"/>
        </w:rPr>
        <w:t xml:space="preserve">,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rsidR="00C31030" w:rsidRDefault="00C31030" w:rsidP="00C91F97">
      <w:pPr>
        <w:pStyle w:val="BodyText"/>
        <w:ind w:hanging="720"/>
        <w:rPr>
          <w:rFonts w:ascii="Times New Roman" w:hAnsi="Times New Roman" w:cs="Times New Roman"/>
          <w:color w:val="000000" w:themeColor="text1"/>
        </w:rPr>
      </w:pPr>
      <w:bookmarkStart w:id="55" w:name="ref-newman2005measure"/>
      <w:bookmarkEnd w:id="55"/>
      <w:r w:rsidRPr="00C31030">
        <w:rPr>
          <w:rFonts w:ascii="Times New Roman" w:hAnsi="Times New Roman" w:cs="Times New Roman"/>
          <w:color w:val="000000" w:themeColor="text1"/>
        </w:rPr>
        <w:t xml:space="preserve">Nelson, R. R., &amp; Winter, S. G. (1982). The Schumpeterian tradeoff revisited. </w:t>
      </w:r>
      <w:r w:rsidRPr="00C31030">
        <w:rPr>
          <w:rFonts w:ascii="Times New Roman" w:hAnsi="Times New Roman" w:cs="Times New Roman"/>
          <w:i/>
          <w:iCs/>
          <w:color w:val="000000" w:themeColor="text1"/>
        </w:rPr>
        <w:t>The American Economic Review, 72</w:t>
      </w:r>
      <w:r w:rsidRPr="00C31030">
        <w:rPr>
          <w:rFonts w:ascii="Times New Roman" w:hAnsi="Times New Roman" w:cs="Times New Roman"/>
          <w:color w:val="000000" w:themeColor="text1"/>
        </w:rPr>
        <w:t>(1), 114-132.</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rsidR="00392A70" w:rsidRPr="00C91F97" w:rsidRDefault="00392A70" w:rsidP="00C91F97">
      <w:pPr>
        <w:pStyle w:val="BodyText"/>
        <w:ind w:hanging="720"/>
        <w:rPr>
          <w:rFonts w:ascii="Times New Roman" w:hAnsi="Times New Roman" w:cs="Times New Roman"/>
          <w:color w:val="000000" w:themeColor="text1"/>
        </w:rPr>
      </w:pPr>
      <w:bookmarkStart w:id="56" w:name="ref-organ_organizational_1988"/>
      <w:bookmarkEnd w:id="56"/>
      <w:r w:rsidRPr="00C91F97">
        <w:rPr>
          <w:rFonts w:ascii="Times New Roman" w:hAnsi="Times New Roman" w:cs="Times New Roman"/>
          <w:color w:val="000000" w:themeColor="text1"/>
        </w:rPr>
        <w:t xml:space="preserve">Newton, D. W., &amp; </w:t>
      </w: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(2018). Organizational Citizenship Behavior and Job Engagement: "You </w:t>
      </w:r>
      <w:proofErr w:type="spellStart"/>
      <w:r w:rsidRPr="00C91F97">
        <w:rPr>
          <w:rFonts w:ascii="Times New Roman" w:hAnsi="Times New Roman" w:cs="Times New Roman"/>
          <w:color w:val="000000" w:themeColor="text1"/>
        </w:rPr>
        <w:t>Gotta</w:t>
      </w:r>
      <w:proofErr w:type="spellEnd"/>
      <w:r w:rsidRPr="00C91F97">
        <w:rPr>
          <w:rFonts w:ascii="Times New Roman" w:hAnsi="Times New Roman" w:cs="Times New Roman"/>
          <w:color w:val="000000" w:themeColor="text1"/>
        </w:rPr>
        <w:t xml:space="preserve"> Keep '</w:t>
      </w:r>
      <w:proofErr w:type="spellStart"/>
      <w:r w:rsidRPr="00C91F97">
        <w:rPr>
          <w:rFonts w:ascii="Times New Roman" w:hAnsi="Times New Roman" w:cs="Times New Roman"/>
          <w:color w:val="000000" w:themeColor="text1"/>
        </w:rPr>
        <w:t>em</w:t>
      </w:r>
      <w:proofErr w:type="spellEnd"/>
      <w:r w:rsidRPr="00C91F97">
        <w:rPr>
          <w:rFonts w:ascii="Times New Roman" w:hAnsi="Times New Roman" w:cs="Times New Roman"/>
          <w:color w:val="000000" w:themeColor="text1"/>
        </w:rPr>
        <w:t xml:space="preserve">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rsidR="00EA672D" w:rsidRDefault="00EA672D" w:rsidP="00C91F97">
      <w:pPr>
        <w:pStyle w:val="BodyText"/>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w:t>
      </w:r>
      <w:proofErr w:type="spellStart"/>
      <w:r w:rsidRPr="00EA672D">
        <w:rPr>
          <w:rFonts w:ascii="Times New Roman" w:hAnsi="Times New Roman" w:cs="Times New Roman"/>
          <w:color w:val="000000" w:themeColor="text1"/>
        </w:rPr>
        <w:t>Aguinis</w:t>
      </w:r>
      <w:proofErr w:type="spellEnd"/>
      <w:r w:rsidRPr="00EA672D">
        <w:rPr>
          <w:rFonts w:ascii="Times New Roman" w:hAnsi="Times New Roman" w:cs="Times New Roman"/>
          <w:color w:val="000000" w:themeColor="text1"/>
        </w:rPr>
        <w:t xml:space="preserve">,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w:t>
      </w:r>
      <w:r w:rsidR="00392A70" w:rsidRPr="00C91F97">
        <w:rPr>
          <w:rFonts w:ascii="Times New Roman" w:hAnsi="Times New Roman" w:cs="Times New Roman"/>
          <w:color w:val="000000" w:themeColor="text1"/>
        </w:rPr>
        <w:t xml:space="preserve"> MA: Lexington Books.</w:t>
      </w:r>
      <w:bookmarkStart w:id="57" w:name="ref-organ_organizational_2005"/>
      <w:bookmarkEnd w:id="57"/>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C91F97">
        <w:rPr>
          <w:rFonts w:ascii="Times New Roman" w:hAnsi="Times New Roman" w:cs="Times New Roman"/>
          <w:color w:val="000000" w:themeColor="text1"/>
        </w:rPr>
        <w:t>Zedeck</w:t>
      </w:r>
      <w:proofErr w:type="spellEnd"/>
      <w:r w:rsidRPr="00C91F97">
        <w:rPr>
          <w:rFonts w:ascii="Times New Roman" w:hAnsi="Times New Roman" w:cs="Times New Roman"/>
          <w:color w:val="000000" w:themeColor="text1"/>
        </w:rPr>
        <w:t xml:space="preserve"> (Ed.), </w:t>
      </w:r>
      <w:r w:rsidRPr="00C91F97">
        <w:rPr>
          <w:rFonts w:ascii="Times New Roman" w:hAnsi="Times New Roman" w:cs="Times New Roman"/>
          <w:i/>
          <w:iCs/>
          <w:color w:val="000000" w:themeColor="text1"/>
        </w:rPr>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rsidR="00F43E4C" w:rsidRPr="00C91F97" w:rsidRDefault="008E7099" w:rsidP="00C91F97">
      <w:pPr>
        <w:pStyle w:val="BodyText"/>
        <w:ind w:hanging="720"/>
        <w:rPr>
          <w:rFonts w:ascii="Times New Roman" w:hAnsi="Times New Roman" w:cs="Times New Roman"/>
          <w:color w:val="000000" w:themeColor="text1"/>
        </w:rPr>
      </w:pPr>
      <w:bookmarkStart w:id="58" w:name="ref-organ_meta-analytic_1995"/>
      <w:bookmarkEnd w:id="58"/>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rsidR="0098533B" w:rsidRDefault="0098533B" w:rsidP="00C91F97">
      <w:pPr>
        <w:pStyle w:val="BodyText"/>
        <w:ind w:hanging="720"/>
        <w:rPr>
          <w:rFonts w:ascii="Times New Roman" w:hAnsi="Times New Roman" w:cs="Times New Roman"/>
          <w:color w:val="000000" w:themeColor="text1"/>
        </w:rPr>
      </w:pPr>
      <w:bookmarkStart w:id="59" w:name="ref-penner_beyond_1997"/>
      <w:bookmarkEnd w:id="59"/>
      <w:r w:rsidRPr="0098533B">
        <w:rPr>
          <w:rFonts w:ascii="Times New Roman" w:hAnsi="Times New Roman" w:cs="Times New Roman"/>
          <w:color w:val="000000" w:themeColor="text1"/>
        </w:rPr>
        <w:t xml:space="preserve">Parker, S. K., </w:t>
      </w:r>
      <w:proofErr w:type="spellStart"/>
      <w:r w:rsidRPr="0098533B">
        <w:rPr>
          <w:rFonts w:ascii="Times New Roman" w:hAnsi="Times New Roman" w:cs="Times New Roman"/>
          <w:color w:val="000000" w:themeColor="text1"/>
        </w:rPr>
        <w:t>Morgeson</w:t>
      </w:r>
      <w:proofErr w:type="spellEnd"/>
      <w:r w:rsidRPr="0098533B">
        <w:rPr>
          <w:rFonts w:ascii="Times New Roman" w:hAnsi="Times New Roman" w:cs="Times New Roman"/>
          <w:color w:val="000000" w:themeColor="text1"/>
        </w:rPr>
        <w:t xml:space="preserve">, F. P., &amp; Johns, G. (2017). One hundred years of work design research: Looking back and looking forward.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403.</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20">
        <w:r w:rsidRPr="00C91F97">
          <w:rPr>
            <w:rStyle w:val="Hyperlink"/>
            <w:rFonts w:ascii="Times New Roman" w:hAnsi="Times New Roman" w:cs="Times New Roman"/>
            <w:color w:val="000000" w:themeColor="text1"/>
          </w:rPr>
          <w:t>10.1207/s15327043hup1002_4</w:t>
        </w:r>
      </w:hyperlink>
    </w:p>
    <w:p w:rsidR="00392A70" w:rsidRPr="00C91F97" w:rsidRDefault="00392A70" w:rsidP="00C91F97">
      <w:pPr>
        <w:pStyle w:val="BodyText"/>
        <w:ind w:hanging="720"/>
        <w:rPr>
          <w:rFonts w:ascii="Times New Roman" w:hAnsi="Times New Roman" w:cs="Times New Roman"/>
          <w:color w:val="000000" w:themeColor="text1"/>
        </w:rPr>
      </w:pPr>
      <w:bookmarkStart w:id="60" w:name="ref-podsakoff_individual-and_2009"/>
      <w:bookmarkEnd w:id="60"/>
      <w:r w:rsidRPr="00C91F97">
        <w:rPr>
          <w:rFonts w:ascii="Times New Roman" w:hAnsi="Times New Roman" w:cs="Times New Roman"/>
          <w:color w:val="000000" w:themeColor="text1"/>
        </w:rPr>
        <w:lastRenderedPageBreak/>
        <w:t xml:space="preserve">Piccolo, R. F., </w:t>
      </w:r>
      <w:proofErr w:type="spellStart"/>
      <w:r w:rsidRPr="00C91F97">
        <w:rPr>
          <w:rFonts w:ascii="Times New Roman" w:hAnsi="Times New Roman" w:cs="Times New Roman"/>
          <w:color w:val="000000" w:themeColor="text1"/>
        </w:rPr>
        <w:t>Buengeler</w:t>
      </w:r>
      <w:proofErr w:type="spellEnd"/>
      <w:r w:rsidRPr="00C91F97">
        <w:rPr>
          <w:rFonts w:ascii="Times New Roman" w:hAnsi="Times New Roman" w:cs="Times New Roman"/>
          <w:color w:val="000000" w:themeColor="text1"/>
        </w:rPr>
        <w:t xml:space="preserve">,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rsidR="00F43E4C" w:rsidRPr="00C91F97" w:rsidRDefault="008E7099" w:rsidP="00C91F97">
      <w:pPr>
        <w:pStyle w:val="BodyText"/>
        <w:ind w:hanging="720"/>
        <w:rPr>
          <w:rFonts w:ascii="Times New Roman" w:hAnsi="Times New Roman" w:cs="Times New Roman"/>
          <w:color w:val="000000" w:themeColor="text1"/>
        </w:rPr>
      </w:pPr>
      <w:bookmarkStart w:id="61" w:name="ref-podsakoff_impact_1997"/>
      <w:bookmarkEnd w:id="61"/>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rsidR="00F43E4C" w:rsidRPr="00C91F97" w:rsidRDefault="008E7099" w:rsidP="00C91F97">
      <w:pPr>
        <w:pStyle w:val="BodyText"/>
        <w:ind w:hanging="720"/>
        <w:rPr>
          <w:rFonts w:ascii="Times New Roman" w:hAnsi="Times New Roman" w:cs="Times New Roman"/>
          <w:color w:val="000000" w:themeColor="text1"/>
        </w:rPr>
      </w:pPr>
      <w:bookmarkStart w:id="62" w:name="ref-podsakoff_organizational_2000"/>
      <w:bookmarkEnd w:id="62"/>
      <w:r w:rsidRPr="00C91F97">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rsidR="00F43E4C" w:rsidRPr="00C91F97" w:rsidRDefault="008E7099" w:rsidP="00C91F97">
      <w:pPr>
        <w:pStyle w:val="BodyText"/>
        <w:ind w:hanging="720"/>
        <w:rPr>
          <w:rFonts w:ascii="Times New Roman" w:hAnsi="Times New Roman" w:cs="Times New Roman"/>
          <w:color w:val="000000" w:themeColor="text1"/>
        </w:rPr>
      </w:pPr>
      <w:bookmarkStart w:id="63" w:name="ref-podsakoff_oxford_2018"/>
      <w:bookmarkEnd w:id="63"/>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rsidR="00F43E4C" w:rsidRPr="00C91F97" w:rsidRDefault="008E7099" w:rsidP="00C91F97">
      <w:pPr>
        <w:pStyle w:val="BodyText"/>
        <w:ind w:hanging="720"/>
        <w:rPr>
          <w:rFonts w:ascii="Times New Roman" w:hAnsi="Times New Roman" w:cs="Times New Roman"/>
          <w:color w:val="000000" w:themeColor="text1"/>
        </w:rPr>
      </w:pPr>
      <w:bookmarkStart w:id="64" w:name="ref-polson2012good"/>
      <w:bookmarkEnd w:id="64"/>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rsidR="00F43E4C" w:rsidRPr="00C91F97" w:rsidRDefault="008E7099" w:rsidP="00C91F97">
      <w:pPr>
        <w:pStyle w:val="BodyText"/>
        <w:ind w:hanging="720"/>
        <w:rPr>
          <w:rFonts w:ascii="Times New Roman" w:hAnsi="Times New Roman" w:cs="Times New Roman"/>
          <w:color w:val="000000" w:themeColor="text1"/>
        </w:rPr>
      </w:pPr>
      <w:bookmarkStart w:id="65" w:name="ref-randic1980random"/>
      <w:bookmarkEnd w:id="65"/>
      <w:proofErr w:type="spellStart"/>
      <w:r w:rsidRPr="00C91F97">
        <w:rPr>
          <w:rFonts w:ascii="Times New Roman" w:hAnsi="Times New Roman" w:cs="Times New Roman"/>
          <w:color w:val="000000" w:themeColor="text1"/>
        </w:rPr>
        <w:t>Randić</w:t>
      </w:r>
      <w:proofErr w:type="spellEnd"/>
      <w:r w:rsidRPr="00C91F97">
        <w:rPr>
          <w:rFonts w:ascii="Times New Roman" w:hAnsi="Times New Roman" w:cs="Times New Roman"/>
          <w:color w:val="000000" w:themeColor="text1"/>
        </w:rPr>
        <w:t xml:space="preserve">,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rsidR="00C31030" w:rsidRDefault="00C31030" w:rsidP="00C91F97">
      <w:pPr>
        <w:pStyle w:val="BodyText"/>
        <w:ind w:hanging="720"/>
        <w:rPr>
          <w:rFonts w:ascii="Times New Roman" w:hAnsi="Times New Roman" w:cs="Times New Roman"/>
          <w:color w:val="000000" w:themeColor="text1"/>
        </w:rPr>
      </w:pPr>
      <w:bookmarkStart w:id="66" w:name="ref-schreurs2012weekly"/>
      <w:bookmarkEnd w:id="66"/>
      <w:r w:rsidRPr="00C31030">
        <w:rPr>
          <w:rFonts w:ascii="Times New Roman" w:hAnsi="Times New Roman" w:cs="Times New Roman"/>
          <w:color w:val="000000" w:themeColor="text1"/>
        </w:rPr>
        <w:t xml:space="preserve">Saloner, G., Shepard, A., &amp; </w:t>
      </w:r>
      <w:proofErr w:type="spellStart"/>
      <w:r w:rsidRPr="00C31030">
        <w:rPr>
          <w:rFonts w:ascii="Times New Roman" w:hAnsi="Times New Roman" w:cs="Times New Roman"/>
          <w:color w:val="000000" w:themeColor="text1"/>
        </w:rPr>
        <w:t>Podolny</w:t>
      </w:r>
      <w:proofErr w:type="spellEnd"/>
      <w:r w:rsidRPr="00C31030">
        <w:rPr>
          <w:rFonts w:ascii="Times New Roman" w:hAnsi="Times New Roman" w:cs="Times New Roman"/>
          <w:color w:val="000000" w:themeColor="text1"/>
        </w:rPr>
        <w:t xml:space="preserve">, J. (2001). </w:t>
      </w:r>
      <w:r w:rsidRPr="00C31030">
        <w:rPr>
          <w:rFonts w:ascii="Times New Roman" w:hAnsi="Times New Roman" w:cs="Times New Roman"/>
          <w:i/>
          <w:iCs/>
          <w:color w:val="000000" w:themeColor="text1"/>
        </w:rPr>
        <w:t>Strategic Management</w:t>
      </w:r>
      <w:r>
        <w:rPr>
          <w:rFonts w:ascii="Times New Roman" w:hAnsi="Times New Roman" w:cs="Times New Roman"/>
          <w:color w:val="000000" w:themeColor="text1"/>
        </w:rPr>
        <w:t>.</w:t>
      </w:r>
      <w:r w:rsidRPr="00C310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York: </w:t>
      </w:r>
      <w:r w:rsidRPr="00C31030">
        <w:rPr>
          <w:rFonts w:ascii="Times New Roman" w:hAnsi="Times New Roman" w:cs="Times New Roman"/>
          <w:color w:val="000000" w:themeColor="text1"/>
        </w:rPr>
        <w:t xml:space="preserve">John Willey &amp; Sons. </w:t>
      </w:r>
    </w:p>
    <w:p w:rsidR="0098533B" w:rsidRDefault="0098533B" w:rsidP="00C91F97">
      <w:pPr>
        <w:pStyle w:val="BodyText"/>
        <w:ind w:hanging="720"/>
        <w:rPr>
          <w:rFonts w:ascii="Times New Roman" w:hAnsi="Times New Roman" w:cs="Times New Roman"/>
          <w:color w:val="000000" w:themeColor="text1"/>
        </w:rPr>
      </w:pPr>
      <w:proofErr w:type="spellStart"/>
      <w:r w:rsidRPr="0098533B">
        <w:rPr>
          <w:rFonts w:ascii="Times New Roman" w:hAnsi="Times New Roman" w:cs="Times New Roman"/>
          <w:color w:val="000000" w:themeColor="text1"/>
        </w:rPr>
        <w:t>Scandura</w:t>
      </w:r>
      <w:proofErr w:type="spellEnd"/>
      <w:r w:rsidRPr="0098533B">
        <w:rPr>
          <w:rFonts w:ascii="Times New Roman" w:hAnsi="Times New Roman" w:cs="Times New Roman"/>
          <w:color w:val="000000" w:themeColor="text1"/>
        </w:rPr>
        <w:t xml:space="preserve">, T. A., &amp; Williams, E. A. (2000). Research methodology in management: Current practices, trends, and implications for future research. </w:t>
      </w:r>
      <w:r w:rsidRPr="0098533B">
        <w:rPr>
          <w:rFonts w:ascii="Times New Roman" w:hAnsi="Times New Roman" w:cs="Times New Roman"/>
          <w:i/>
          <w:iCs/>
          <w:color w:val="000000" w:themeColor="text1"/>
        </w:rPr>
        <w:t xml:space="preserve">Academy of Management </w:t>
      </w:r>
      <w:r>
        <w:rPr>
          <w:rFonts w:ascii="Times New Roman" w:hAnsi="Times New Roman" w:cs="Times New Roman"/>
          <w:i/>
          <w:iCs/>
          <w:color w:val="000000" w:themeColor="text1"/>
        </w:rPr>
        <w:t>J</w:t>
      </w:r>
      <w:r w:rsidRPr="0098533B">
        <w:rPr>
          <w:rFonts w:ascii="Times New Roman" w:hAnsi="Times New Roman" w:cs="Times New Roman"/>
          <w:i/>
          <w:iCs/>
          <w:color w:val="000000" w:themeColor="text1"/>
        </w:rPr>
        <w:t>ournal, 43(</w:t>
      </w:r>
      <w:r w:rsidRPr="0098533B">
        <w:rPr>
          <w:rFonts w:ascii="Times New Roman" w:hAnsi="Times New Roman" w:cs="Times New Roman"/>
          <w:color w:val="000000" w:themeColor="text1"/>
        </w:rPr>
        <w:t>6), 1248-1264.</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&amp; </w:t>
      </w:r>
      <w:proofErr w:type="spellStart"/>
      <w:r w:rsidRPr="00C31030">
        <w:rPr>
          <w:rFonts w:ascii="Times New Roman" w:hAnsi="Times New Roman" w:cs="Times New Roman"/>
          <w:color w:val="000000" w:themeColor="text1"/>
        </w:rPr>
        <w:t>Dolis</w:t>
      </w:r>
      <w:proofErr w:type="spellEnd"/>
      <w:r w:rsidRPr="00C31030">
        <w:rPr>
          <w:rFonts w:ascii="Times New Roman" w:hAnsi="Times New Roman" w:cs="Times New Roman"/>
          <w:color w:val="000000" w:themeColor="text1"/>
        </w:rPr>
        <w:t xml:space="preserve">, C. M. (2009). Something’s got to give: The effects of dual-goal difficulty, goal progress, and expectancies on resource allocation.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678.</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w:t>
      </w:r>
      <w:proofErr w:type="spellStart"/>
      <w:r w:rsidRPr="00C31030">
        <w:rPr>
          <w:rFonts w:ascii="Times New Roman" w:hAnsi="Times New Roman" w:cs="Times New Roman"/>
          <w:color w:val="000000" w:themeColor="text1"/>
        </w:rPr>
        <w:t>Dolis</w:t>
      </w:r>
      <w:proofErr w:type="spellEnd"/>
      <w:r w:rsidRPr="00C31030">
        <w:rPr>
          <w:rFonts w:ascii="Times New Roman" w:hAnsi="Times New Roman" w:cs="Times New Roman"/>
          <w:color w:val="000000" w:themeColor="text1"/>
        </w:rPr>
        <w:t xml:space="preserve">, C. M., &amp; </w:t>
      </w:r>
      <w:proofErr w:type="spellStart"/>
      <w:r w:rsidRPr="00C31030">
        <w:rPr>
          <w:rFonts w:ascii="Times New Roman" w:hAnsi="Times New Roman" w:cs="Times New Roman"/>
          <w:color w:val="000000" w:themeColor="text1"/>
        </w:rPr>
        <w:t>Tolli</w:t>
      </w:r>
      <w:proofErr w:type="spellEnd"/>
      <w:r w:rsidRPr="00C31030">
        <w:rPr>
          <w:rFonts w:ascii="Times New Roman" w:hAnsi="Times New Roman" w:cs="Times New Roman"/>
          <w:color w:val="000000" w:themeColor="text1"/>
        </w:rPr>
        <w:t xml:space="preserve">, A. P. (2009). A matter of time: individual differences, contextual dynamics, and goal progress effects on multiple-goal self-regulation.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692.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Schneider, B., González-</w:t>
      </w:r>
      <w:proofErr w:type="spellStart"/>
      <w:r w:rsidRPr="0098533B">
        <w:rPr>
          <w:rFonts w:ascii="Times New Roman" w:hAnsi="Times New Roman" w:cs="Times New Roman"/>
          <w:color w:val="000000" w:themeColor="text1"/>
        </w:rPr>
        <w:t>Romá</w:t>
      </w:r>
      <w:proofErr w:type="spellEnd"/>
      <w:r w:rsidRPr="0098533B">
        <w:rPr>
          <w:rFonts w:ascii="Times New Roman" w:hAnsi="Times New Roman" w:cs="Times New Roman"/>
          <w:color w:val="000000" w:themeColor="text1"/>
        </w:rPr>
        <w:t xml:space="preserve">, V., </w:t>
      </w:r>
      <w:proofErr w:type="spellStart"/>
      <w:r w:rsidRPr="0098533B">
        <w:rPr>
          <w:rFonts w:ascii="Times New Roman" w:hAnsi="Times New Roman" w:cs="Times New Roman"/>
          <w:color w:val="000000" w:themeColor="text1"/>
        </w:rPr>
        <w:t>Ostroff</w:t>
      </w:r>
      <w:proofErr w:type="spellEnd"/>
      <w:r w:rsidRPr="0098533B">
        <w:rPr>
          <w:rFonts w:ascii="Times New Roman" w:hAnsi="Times New Roman" w:cs="Times New Roman"/>
          <w:color w:val="000000" w:themeColor="text1"/>
        </w:rPr>
        <w:t xml:space="preserve">, C., &amp; West, M. A. (2017). Organizational climate and culture: Reflections on the history of the constructs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468.</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Schreurs</w:t>
      </w:r>
      <w:proofErr w:type="spellEnd"/>
      <w:r w:rsidRPr="00C91F97">
        <w:rPr>
          <w:rFonts w:ascii="Times New Roman" w:hAnsi="Times New Roman" w:cs="Times New Roman"/>
          <w:color w:val="000000" w:themeColor="text1"/>
        </w:rPr>
        <w:t xml:space="preserve">,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rsidR="00F43E4C" w:rsidRPr="00C91F97" w:rsidRDefault="008E7099" w:rsidP="00C91F97">
      <w:pPr>
        <w:pStyle w:val="BodyText"/>
        <w:ind w:hanging="720"/>
        <w:rPr>
          <w:rFonts w:ascii="Times New Roman" w:hAnsi="Times New Roman" w:cs="Times New Roman"/>
          <w:color w:val="000000" w:themeColor="text1"/>
        </w:rPr>
      </w:pPr>
      <w:bookmarkStart w:id="67" w:name="ref-shang2018note"/>
      <w:bookmarkEnd w:id="67"/>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rsidR="00F43E4C" w:rsidRPr="00C91F97" w:rsidRDefault="008E7099" w:rsidP="00C91F97">
      <w:pPr>
        <w:pStyle w:val="BodyText"/>
        <w:ind w:hanging="720"/>
        <w:rPr>
          <w:rFonts w:ascii="Times New Roman" w:hAnsi="Times New Roman" w:cs="Times New Roman"/>
          <w:color w:val="000000" w:themeColor="text1"/>
        </w:rPr>
      </w:pPr>
      <w:bookmarkStart w:id="68" w:name="ref-simon_rational_1956"/>
      <w:bookmarkEnd w:id="68"/>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rsidR="00F43E4C" w:rsidRPr="00C91F97" w:rsidRDefault="008E7099" w:rsidP="00C91F97">
      <w:pPr>
        <w:pStyle w:val="BodyText"/>
        <w:ind w:hanging="720"/>
        <w:rPr>
          <w:rFonts w:ascii="Times New Roman" w:hAnsi="Times New Roman" w:cs="Times New Roman"/>
          <w:color w:val="000000" w:themeColor="text1"/>
        </w:rPr>
      </w:pPr>
      <w:bookmarkStart w:id="69" w:name="ref-simon_what_1992"/>
      <w:bookmarkEnd w:id="69"/>
      <w:r w:rsidRPr="00C91F97">
        <w:rPr>
          <w:rFonts w:ascii="Times New Roman" w:hAnsi="Times New Roman" w:cs="Times New Roman"/>
          <w:color w:val="000000" w:themeColor="text1"/>
        </w:rPr>
        <w:lastRenderedPageBreak/>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rsidR="00F43E4C" w:rsidRPr="00C91F97" w:rsidRDefault="008E7099" w:rsidP="00C91F97">
      <w:pPr>
        <w:pStyle w:val="BodyText"/>
        <w:ind w:hanging="720"/>
        <w:rPr>
          <w:rFonts w:ascii="Times New Roman" w:hAnsi="Times New Roman" w:cs="Times New Roman"/>
          <w:color w:val="000000" w:themeColor="text1"/>
        </w:rPr>
      </w:pPr>
      <w:bookmarkStart w:id="70" w:name="ref-sims2014hierarchical"/>
      <w:bookmarkEnd w:id="70"/>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rsidR="00F43E4C" w:rsidRPr="00C91F97" w:rsidRDefault="008E7099" w:rsidP="00C91F97">
      <w:pPr>
        <w:pStyle w:val="BodyText"/>
        <w:ind w:hanging="720"/>
        <w:rPr>
          <w:rFonts w:ascii="Times New Roman" w:hAnsi="Times New Roman" w:cs="Times New Roman"/>
          <w:color w:val="000000" w:themeColor="text1"/>
        </w:rPr>
      </w:pPr>
      <w:bookmarkStart w:id="71" w:name="ref-smith1983organizational"/>
      <w:bookmarkEnd w:id="71"/>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rsidR="00F43E4C" w:rsidRPr="00C91F97" w:rsidRDefault="008E7099" w:rsidP="00C91F97">
      <w:pPr>
        <w:pStyle w:val="BodyText"/>
        <w:ind w:hanging="720"/>
        <w:rPr>
          <w:rFonts w:ascii="Times New Roman" w:hAnsi="Times New Roman" w:cs="Times New Roman"/>
          <w:color w:val="000000" w:themeColor="text1"/>
        </w:rPr>
      </w:pPr>
      <w:bookmarkStart w:id="72" w:name="ref-spence_understanding_2011"/>
      <w:bookmarkEnd w:id="72"/>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1">
        <w:r w:rsidRPr="00C91F97">
          <w:rPr>
            <w:rStyle w:val="Hyperlink"/>
            <w:rFonts w:ascii="Times New Roman" w:hAnsi="Times New Roman" w:cs="Times New Roman"/>
            <w:color w:val="000000" w:themeColor="text1"/>
          </w:rPr>
          <w:t>10.1002/job.738</w:t>
        </w:r>
      </w:hyperlink>
    </w:p>
    <w:p w:rsidR="00F43E4C" w:rsidRPr="00C91F97" w:rsidRDefault="008E7099" w:rsidP="00C91F97">
      <w:pPr>
        <w:pStyle w:val="BodyText"/>
        <w:ind w:hanging="720"/>
        <w:rPr>
          <w:rFonts w:ascii="Times New Roman" w:hAnsi="Times New Roman" w:cs="Times New Roman"/>
          <w:color w:val="000000" w:themeColor="text1"/>
        </w:rPr>
      </w:pPr>
      <w:bookmarkStart w:id="73" w:name="ref-stamovlasis2003complexity"/>
      <w:bookmarkEnd w:id="73"/>
      <w:proofErr w:type="spellStart"/>
      <w:r w:rsidRPr="00C91F97">
        <w:rPr>
          <w:rFonts w:ascii="Times New Roman" w:hAnsi="Times New Roman" w:cs="Times New Roman"/>
          <w:color w:val="000000" w:themeColor="text1"/>
        </w:rPr>
        <w:t>Stamovlasis</w:t>
      </w:r>
      <w:proofErr w:type="spellEnd"/>
      <w:r w:rsidRPr="00C91F97">
        <w:rPr>
          <w:rFonts w:ascii="Times New Roman" w:hAnsi="Times New Roman" w:cs="Times New Roman"/>
          <w:color w:val="000000" w:themeColor="text1"/>
        </w:rPr>
        <w:t xml:space="preserve">,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rsidR="00F43E4C" w:rsidRPr="00C91F97" w:rsidRDefault="008E7099" w:rsidP="00C91F97">
      <w:pPr>
        <w:pStyle w:val="BodyText"/>
        <w:ind w:hanging="720"/>
        <w:rPr>
          <w:rFonts w:ascii="Times New Roman" w:hAnsi="Times New Roman" w:cs="Times New Roman"/>
          <w:color w:val="000000" w:themeColor="text1"/>
        </w:rPr>
      </w:pPr>
      <w:bookmarkStart w:id="74" w:name="ref-stewart2007exploring"/>
      <w:bookmarkEnd w:id="74"/>
      <w:r w:rsidRPr="00C91F97">
        <w:rPr>
          <w:rFonts w:ascii="Times New Roman" w:hAnsi="Times New Roman" w:cs="Times New Roman"/>
          <w:color w:val="000000" w:themeColor="text1"/>
        </w:rPr>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rsidR="00C31030" w:rsidRDefault="00C31030" w:rsidP="00C91F97">
      <w:pPr>
        <w:pStyle w:val="BodyText"/>
        <w:ind w:hanging="720"/>
        <w:rPr>
          <w:rFonts w:ascii="Times New Roman" w:hAnsi="Times New Roman" w:cs="Times New Roman"/>
          <w:color w:val="000000" w:themeColor="text1"/>
        </w:rPr>
      </w:pPr>
      <w:bookmarkStart w:id="75" w:name="ref-van1998helping"/>
      <w:bookmarkEnd w:id="75"/>
      <w:r w:rsidRPr="00C31030">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C31030">
        <w:rPr>
          <w:rFonts w:ascii="Times New Roman" w:hAnsi="Times New Roman" w:cs="Times New Roman"/>
          <w:i/>
          <w:iCs/>
          <w:color w:val="000000" w:themeColor="text1"/>
        </w:rPr>
        <w:t>Journal of Applied Psychology, 103</w:t>
      </w:r>
      <w:r w:rsidRPr="00C31030">
        <w:rPr>
          <w:rFonts w:ascii="Times New Roman" w:hAnsi="Times New Roman" w:cs="Times New Roman"/>
          <w:color w:val="000000" w:themeColor="text1"/>
        </w:rPr>
        <w:t>(12), 1324.</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Vancouver, J. B., Li, X., </w:t>
      </w:r>
      <w:proofErr w:type="spellStart"/>
      <w:r w:rsidRPr="00C31030">
        <w:rPr>
          <w:rFonts w:ascii="Times New Roman" w:hAnsi="Times New Roman" w:cs="Times New Roman"/>
          <w:color w:val="000000" w:themeColor="text1"/>
        </w:rPr>
        <w:t>Weinhardt</w:t>
      </w:r>
      <w:proofErr w:type="spellEnd"/>
      <w:r w:rsidRPr="00C31030">
        <w:rPr>
          <w:rFonts w:ascii="Times New Roman" w:hAnsi="Times New Roman" w:cs="Times New Roman"/>
          <w:color w:val="000000" w:themeColor="text1"/>
        </w:rPr>
        <w:t xml:space="preserve">, J. M., Steel, P., &amp; Purl, J. D. (2016). Using a computational model to understand possible sources of skews in distributions of job performance.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(4), 931-974.</w:t>
      </w:r>
    </w:p>
    <w:p w:rsidR="006A76ED" w:rsidRPr="00C91F97" w:rsidRDefault="006A76ED"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w:t>
      </w:r>
      <w:proofErr w:type="spellStart"/>
      <w:r w:rsidRPr="00C91F97">
        <w:rPr>
          <w:rFonts w:ascii="Times New Roman" w:hAnsi="Times New Roman" w:cs="Times New Roman"/>
          <w:color w:val="000000" w:themeColor="text1"/>
        </w:rPr>
        <w:t>Staw</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rsidR="00F43E4C" w:rsidRPr="00C91F97" w:rsidRDefault="008E7099" w:rsidP="00C91F97">
      <w:pPr>
        <w:pStyle w:val="BodyText"/>
        <w:ind w:hanging="720"/>
        <w:rPr>
          <w:rFonts w:ascii="Times New Roman" w:hAnsi="Times New Roman" w:cs="Times New Roman"/>
          <w:color w:val="000000" w:themeColor="text1"/>
        </w:rPr>
      </w:pPr>
      <w:bookmarkStart w:id="76" w:name="ref-van2000effects"/>
      <w:bookmarkEnd w:id="76"/>
      <w:r w:rsidRPr="00C91F97">
        <w:rPr>
          <w:rFonts w:ascii="Times New Roman" w:hAnsi="Times New Roman" w:cs="Times New Roman"/>
          <w:color w:val="000000" w:themeColor="text1"/>
        </w:rPr>
        <w:t xml:space="preserve">Van </w:t>
      </w:r>
      <w:proofErr w:type="spellStart"/>
      <w:r w:rsidRPr="00C91F97">
        <w:rPr>
          <w:rFonts w:ascii="Times New Roman" w:hAnsi="Times New Roman" w:cs="Times New Roman"/>
          <w:color w:val="000000" w:themeColor="text1"/>
        </w:rPr>
        <w:t>Scotter</w:t>
      </w:r>
      <w:proofErr w:type="spellEnd"/>
      <w:r w:rsidRPr="00C91F97">
        <w:rPr>
          <w:rFonts w:ascii="Times New Roman" w:hAnsi="Times New Roman" w:cs="Times New Roman"/>
          <w:color w:val="000000" w:themeColor="text1"/>
        </w:rPr>
        <w:t xml:space="preserve">,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rsidR="00F43E4C" w:rsidRPr="00C91F97" w:rsidRDefault="008E7099" w:rsidP="00C91F97">
      <w:pPr>
        <w:pStyle w:val="BodyText"/>
        <w:ind w:hanging="720"/>
        <w:rPr>
          <w:rFonts w:ascii="Times New Roman" w:hAnsi="Times New Roman" w:cs="Times New Roman"/>
          <w:color w:val="000000" w:themeColor="text1"/>
        </w:rPr>
      </w:pPr>
      <w:bookmarkStart w:id="77" w:name="ref-wang2019s"/>
      <w:bookmarkEnd w:id="77"/>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C.-h.,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F43E4C" w:rsidRPr="00C91F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9D7" w:rsidRDefault="000139D7">
      <w:pPr>
        <w:spacing w:after="0"/>
      </w:pPr>
      <w:r>
        <w:separator/>
      </w:r>
    </w:p>
  </w:endnote>
  <w:endnote w:type="continuationSeparator" w:id="0">
    <w:p w:rsidR="000139D7" w:rsidRDefault="00013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9D7" w:rsidRDefault="000139D7">
      <w:r>
        <w:separator/>
      </w:r>
    </w:p>
  </w:footnote>
  <w:footnote w:type="continuationSeparator" w:id="0">
    <w:p w:rsidR="000139D7" w:rsidRDefault="00013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BEA1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049284D"/>
    <w:multiLevelType w:val="hybridMultilevel"/>
    <w:tmpl w:val="63D0A9AC"/>
    <w:lvl w:ilvl="0" w:tplc="566CC6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88D28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5E42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AEE6B90"/>
    <w:multiLevelType w:val="hybridMultilevel"/>
    <w:tmpl w:val="653292A8"/>
    <w:lvl w:ilvl="0" w:tplc="821CDE9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026007E"/>
    <w:multiLevelType w:val="hybridMultilevel"/>
    <w:tmpl w:val="AAC62098"/>
    <w:lvl w:ilvl="0" w:tplc="1CD473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9D7"/>
    <w:rsid w:val="0009481C"/>
    <w:rsid w:val="00127405"/>
    <w:rsid w:val="001A5986"/>
    <w:rsid w:val="001A75F9"/>
    <w:rsid w:val="001B1930"/>
    <w:rsid w:val="001B1ABB"/>
    <w:rsid w:val="001F1963"/>
    <w:rsid w:val="0024203B"/>
    <w:rsid w:val="00264369"/>
    <w:rsid w:val="002F3678"/>
    <w:rsid w:val="00324DD1"/>
    <w:rsid w:val="00324EE5"/>
    <w:rsid w:val="00331B74"/>
    <w:rsid w:val="0037770F"/>
    <w:rsid w:val="00392A70"/>
    <w:rsid w:val="00393CEB"/>
    <w:rsid w:val="003C1D52"/>
    <w:rsid w:val="004042D2"/>
    <w:rsid w:val="00445F0C"/>
    <w:rsid w:val="00470785"/>
    <w:rsid w:val="00474A62"/>
    <w:rsid w:val="00485261"/>
    <w:rsid w:val="00487232"/>
    <w:rsid w:val="004A5F00"/>
    <w:rsid w:val="004E29B3"/>
    <w:rsid w:val="00502497"/>
    <w:rsid w:val="005542CD"/>
    <w:rsid w:val="005549DE"/>
    <w:rsid w:val="00570908"/>
    <w:rsid w:val="00570FE2"/>
    <w:rsid w:val="00571DB6"/>
    <w:rsid w:val="00590D07"/>
    <w:rsid w:val="005B4D1B"/>
    <w:rsid w:val="00621D3E"/>
    <w:rsid w:val="0067507D"/>
    <w:rsid w:val="00697EF8"/>
    <w:rsid w:val="006A76ED"/>
    <w:rsid w:val="006C6361"/>
    <w:rsid w:val="007054FB"/>
    <w:rsid w:val="00781048"/>
    <w:rsid w:val="00784D58"/>
    <w:rsid w:val="007F0C24"/>
    <w:rsid w:val="00811B3B"/>
    <w:rsid w:val="008317F4"/>
    <w:rsid w:val="008D6863"/>
    <w:rsid w:val="008E7099"/>
    <w:rsid w:val="00957DC1"/>
    <w:rsid w:val="0098533B"/>
    <w:rsid w:val="009B2AA3"/>
    <w:rsid w:val="009F0624"/>
    <w:rsid w:val="00A750DD"/>
    <w:rsid w:val="00B177A3"/>
    <w:rsid w:val="00B86B75"/>
    <w:rsid w:val="00BC48D5"/>
    <w:rsid w:val="00C31030"/>
    <w:rsid w:val="00C36279"/>
    <w:rsid w:val="00C91F97"/>
    <w:rsid w:val="00D51DCA"/>
    <w:rsid w:val="00D5220B"/>
    <w:rsid w:val="00DE0C0C"/>
    <w:rsid w:val="00DE2439"/>
    <w:rsid w:val="00DF769B"/>
    <w:rsid w:val="00E315A3"/>
    <w:rsid w:val="00E4121E"/>
    <w:rsid w:val="00E90786"/>
    <w:rsid w:val="00E911F3"/>
    <w:rsid w:val="00EA672D"/>
    <w:rsid w:val="00EE1F78"/>
    <w:rsid w:val="00F43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1345D"/>
  <w15:docId w15:val="{21EE43A6-97C4-9241-843E-C8F91A82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F7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0962">
      <w:bodyDiv w:val="1"/>
      <w:marLeft w:val="0"/>
      <w:marRight w:val="0"/>
      <w:marTop w:val="0"/>
      <w:marBottom w:val="0"/>
      <w:divBdr>
        <w:top w:val="none" w:sz="0" w:space="0" w:color="auto"/>
        <w:left w:val="none" w:sz="0" w:space="0" w:color="auto"/>
        <w:bottom w:val="none" w:sz="0" w:space="0" w:color="auto"/>
        <w:right w:val="none" w:sz="0" w:space="0" w:color="auto"/>
      </w:divBdr>
    </w:div>
    <w:div w:id="271207797">
      <w:bodyDiv w:val="1"/>
      <w:marLeft w:val="0"/>
      <w:marRight w:val="0"/>
      <w:marTop w:val="0"/>
      <w:marBottom w:val="0"/>
      <w:divBdr>
        <w:top w:val="none" w:sz="0" w:space="0" w:color="auto"/>
        <w:left w:val="none" w:sz="0" w:space="0" w:color="auto"/>
        <w:bottom w:val="none" w:sz="0" w:space="0" w:color="auto"/>
        <w:right w:val="none" w:sz="0" w:space="0" w:color="auto"/>
      </w:divBdr>
    </w:div>
    <w:div w:id="303967506">
      <w:bodyDiv w:val="1"/>
      <w:marLeft w:val="0"/>
      <w:marRight w:val="0"/>
      <w:marTop w:val="0"/>
      <w:marBottom w:val="0"/>
      <w:divBdr>
        <w:top w:val="none" w:sz="0" w:space="0" w:color="auto"/>
        <w:left w:val="none" w:sz="0" w:space="0" w:color="auto"/>
        <w:bottom w:val="none" w:sz="0" w:space="0" w:color="auto"/>
        <w:right w:val="none" w:sz="0" w:space="0" w:color="auto"/>
      </w:divBdr>
    </w:div>
    <w:div w:id="472866534">
      <w:bodyDiv w:val="1"/>
      <w:marLeft w:val="0"/>
      <w:marRight w:val="0"/>
      <w:marTop w:val="0"/>
      <w:marBottom w:val="0"/>
      <w:divBdr>
        <w:top w:val="none" w:sz="0" w:space="0" w:color="auto"/>
        <w:left w:val="none" w:sz="0" w:space="0" w:color="auto"/>
        <w:bottom w:val="none" w:sz="0" w:space="0" w:color="auto"/>
        <w:right w:val="none" w:sz="0" w:space="0" w:color="auto"/>
      </w:divBdr>
    </w:div>
    <w:div w:id="588121486">
      <w:bodyDiv w:val="1"/>
      <w:marLeft w:val="0"/>
      <w:marRight w:val="0"/>
      <w:marTop w:val="0"/>
      <w:marBottom w:val="0"/>
      <w:divBdr>
        <w:top w:val="none" w:sz="0" w:space="0" w:color="auto"/>
        <w:left w:val="none" w:sz="0" w:space="0" w:color="auto"/>
        <w:bottom w:val="none" w:sz="0" w:space="0" w:color="auto"/>
        <w:right w:val="none" w:sz="0" w:space="0" w:color="auto"/>
      </w:divBdr>
    </w:div>
    <w:div w:id="675810607">
      <w:bodyDiv w:val="1"/>
      <w:marLeft w:val="0"/>
      <w:marRight w:val="0"/>
      <w:marTop w:val="0"/>
      <w:marBottom w:val="0"/>
      <w:divBdr>
        <w:top w:val="none" w:sz="0" w:space="0" w:color="auto"/>
        <w:left w:val="none" w:sz="0" w:space="0" w:color="auto"/>
        <w:bottom w:val="none" w:sz="0" w:space="0" w:color="auto"/>
        <w:right w:val="none" w:sz="0" w:space="0" w:color="auto"/>
      </w:divBdr>
    </w:div>
    <w:div w:id="820539011">
      <w:bodyDiv w:val="1"/>
      <w:marLeft w:val="0"/>
      <w:marRight w:val="0"/>
      <w:marTop w:val="0"/>
      <w:marBottom w:val="0"/>
      <w:divBdr>
        <w:top w:val="none" w:sz="0" w:space="0" w:color="auto"/>
        <w:left w:val="none" w:sz="0" w:space="0" w:color="auto"/>
        <w:bottom w:val="none" w:sz="0" w:space="0" w:color="auto"/>
        <w:right w:val="none" w:sz="0" w:space="0" w:color="auto"/>
      </w:divBdr>
    </w:div>
    <w:div w:id="1052773718">
      <w:bodyDiv w:val="1"/>
      <w:marLeft w:val="0"/>
      <w:marRight w:val="0"/>
      <w:marTop w:val="0"/>
      <w:marBottom w:val="0"/>
      <w:divBdr>
        <w:top w:val="none" w:sz="0" w:space="0" w:color="auto"/>
        <w:left w:val="none" w:sz="0" w:space="0" w:color="auto"/>
        <w:bottom w:val="none" w:sz="0" w:space="0" w:color="auto"/>
        <w:right w:val="none" w:sz="0" w:space="0" w:color="auto"/>
      </w:divBdr>
    </w:div>
    <w:div w:id="1561788569">
      <w:bodyDiv w:val="1"/>
      <w:marLeft w:val="0"/>
      <w:marRight w:val="0"/>
      <w:marTop w:val="0"/>
      <w:marBottom w:val="0"/>
      <w:divBdr>
        <w:top w:val="none" w:sz="0" w:space="0" w:color="auto"/>
        <w:left w:val="none" w:sz="0" w:space="0" w:color="auto"/>
        <w:bottom w:val="none" w:sz="0" w:space="0" w:color="auto"/>
        <w:right w:val="none" w:sz="0" w:space="0" w:color="auto"/>
      </w:divBdr>
    </w:div>
    <w:div w:id="1623150834">
      <w:bodyDiv w:val="1"/>
      <w:marLeft w:val="0"/>
      <w:marRight w:val="0"/>
      <w:marTop w:val="0"/>
      <w:marBottom w:val="0"/>
      <w:divBdr>
        <w:top w:val="none" w:sz="0" w:space="0" w:color="auto"/>
        <w:left w:val="none" w:sz="0" w:space="0" w:color="auto"/>
        <w:bottom w:val="none" w:sz="0" w:space="0" w:color="auto"/>
        <w:right w:val="none" w:sz="0" w:space="0" w:color="auto"/>
      </w:divBdr>
    </w:div>
    <w:div w:id="1667827774">
      <w:bodyDiv w:val="1"/>
      <w:marLeft w:val="0"/>
      <w:marRight w:val="0"/>
      <w:marTop w:val="0"/>
      <w:marBottom w:val="0"/>
      <w:divBdr>
        <w:top w:val="none" w:sz="0" w:space="0" w:color="auto"/>
        <w:left w:val="none" w:sz="0" w:space="0" w:color="auto"/>
        <w:bottom w:val="none" w:sz="0" w:space="0" w:color="auto"/>
        <w:right w:val="none" w:sz="0" w:space="0" w:color="auto"/>
      </w:divBdr>
    </w:div>
    <w:div w:id="1706564850">
      <w:bodyDiv w:val="1"/>
      <w:marLeft w:val="0"/>
      <w:marRight w:val="0"/>
      <w:marTop w:val="0"/>
      <w:marBottom w:val="0"/>
      <w:divBdr>
        <w:top w:val="none" w:sz="0" w:space="0" w:color="auto"/>
        <w:left w:val="none" w:sz="0" w:space="0" w:color="auto"/>
        <w:bottom w:val="none" w:sz="0" w:space="0" w:color="auto"/>
        <w:right w:val="none" w:sz="0" w:space="0" w:color="auto"/>
      </w:divBdr>
    </w:div>
    <w:div w:id="1818841857">
      <w:bodyDiv w:val="1"/>
      <w:marLeft w:val="0"/>
      <w:marRight w:val="0"/>
      <w:marTop w:val="0"/>
      <w:marBottom w:val="0"/>
      <w:divBdr>
        <w:top w:val="none" w:sz="0" w:space="0" w:color="auto"/>
        <w:left w:val="none" w:sz="0" w:space="0" w:color="auto"/>
        <w:bottom w:val="none" w:sz="0" w:space="0" w:color="auto"/>
        <w:right w:val="none" w:sz="0" w:space="0" w:color="auto"/>
      </w:divBdr>
    </w:div>
    <w:div w:id="1943613006">
      <w:bodyDiv w:val="1"/>
      <w:marLeft w:val="0"/>
      <w:marRight w:val="0"/>
      <w:marTop w:val="0"/>
      <w:marBottom w:val="0"/>
      <w:divBdr>
        <w:top w:val="none" w:sz="0" w:space="0" w:color="auto"/>
        <w:left w:val="none" w:sz="0" w:space="0" w:color="auto"/>
        <w:bottom w:val="none" w:sz="0" w:space="0" w:color="auto"/>
        <w:right w:val="none" w:sz="0" w:space="0" w:color="auto"/>
      </w:divBdr>
    </w:div>
    <w:div w:id="2024436400">
      <w:bodyDiv w:val="1"/>
      <w:marLeft w:val="0"/>
      <w:marRight w:val="0"/>
      <w:marTop w:val="0"/>
      <w:marBottom w:val="0"/>
      <w:divBdr>
        <w:top w:val="none" w:sz="0" w:space="0" w:color="auto"/>
        <w:left w:val="none" w:sz="0" w:space="0" w:color="auto"/>
        <w:bottom w:val="none" w:sz="0" w:space="0" w:color="auto"/>
        <w:right w:val="none" w:sz="0" w:space="0" w:color="auto"/>
      </w:divBdr>
    </w:div>
    <w:div w:id="2120829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12469668" TargetMode="External"/><Relationship Id="rId13" Type="http://schemas.openxmlformats.org/officeDocument/2006/relationships/hyperlink" Target="https://doi.org/10.1016/j.obhdp.2019.05.001" TargetMode="External"/><Relationship Id="rId18" Type="http://schemas.openxmlformats.org/officeDocument/2006/relationships/hyperlink" Target="https://doi.org/10.5465/amr.2014.0415" TargetMode="External"/><Relationship Id="rId3" Type="http://schemas.openxmlformats.org/officeDocument/2006/relationships/settings" Target="settings.xml"/><Relationship Id="rId21" Type="http://schemas.openxmlformats.org/officeDocument/2006/relationships/hyperlink" Target="https://doi.org/10.1002/job.738" TargetMode="External"/><Relationship Id="rId7" Type="http://schemas.openxmlformats.org/officeDocument/2006/relationships/hyperlink" Target="https://doi.org/10.1016/j.obhdp.2012.05.006" TargetMode="External"/><Relationship Id="rId12" Type="http://schemas.openxmlformats.org/officeDocument/2006/relationships/hyperlink" Target="https://doi.org/10.5465/amj.2014.0262" TargetMode="External"/><Relationship Id="rId17" Type="http://schemas.openxmlformats.org/officeDocument/2006/relationships/hyperlink" Target="https://doi.org/http://dx.doi.org.proxy2.cl.msu.edu/10.1037/apl0000440" TargetMode="External"/><Relationship Id="rId2" Type="http://schemas.openxmlformats.org/officeDocument/2006/relationships/styles" Target="styles.xml"/><Relationship Id="rId16" Type="http://schemas.openxmlformats.org/officeDocument/2006/relationships/hyperlink" Target="https://doi.org/http://dx.doi.org.proxy1.cl.msu.edu/10.1037/apl0000010" TargetMode="External"/><Relationship Id="rId20" Type="http://schemas.openxmlformats.org/officeDocument/2006/relationships/hyperlink" Target="https://doi.org/10.1207/s15327043hup1002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obhdp.2019.08.005" TargetMode="External"/><Relationship Id="rId5" Type="http://schemas.openxmlformats.org/officeDocument/2006/relationships/footnotes" Target="footnotes.xml"/><Relationship Id="rId15" Type="http://schemas.openxmlformats.org/officeDocument/2006/relationships/hyperlink" Target="https://doi.org/10.2307/258835" TargetMode="External"/><Relationship Id="rId23" Type="http://schemas.openxmlformats.org/officeDocument/2006/relationships/theme" Target="theme/theme1.xml"/><Relationship Id="rId10" Type="http://schemas.openxmlformats.org/officeDocument/2006/relationships/hyperlink" Target="https://doi.org/10.1037/a0013770" TargetMode="External"/><Relationship Id="rId19" Type="http://schemas.openxmlformats.org/officeDocument/2006/relationships/hyperlink" Target="https://doi.org/10.5465/amj.2016.0646" TargetMode="External"/><Relationship Id="rId4" Type="http://schemas.openxmlformats.org/officeDocument/2006/relationships/webSettings" Target="webSettings.xml"/><Relationship Id="rId9" Type="http://schemas.openxmlformats.org/officeDocument/2006/relationships/hyperlink" Target="https://doi.org/10.1111/j.1744-6570.2010.01206.x" TargetMode="External"/><Relationship Id="rId14" Type="http://schemas.openxmlformats.org/officeDocument/2006/relationships/hyperlink" Target="https://doi.org/10.2307/2591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25</Pages>
  <Words>12375</Words>
  <Characters>70543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82753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17</cp:revision>
  <dcterms:created xsi:type="dcterms:W3CDTF">2020-03-13T13:30:00Z</dcterms:created>
  <dcterms:modified xsi:type="dcterms:W3CDTF">2020-03-15T14:01:00Z</dcterms:modified>
</cp:coreProperties>
</file>