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B6380" w14:textId="77777777" w:rsidR="00670275" w:rsidRPr="00670275" w:rsidRDefault="00670275" w:rsidP="00670275">
      <w:pPr>
        <w:spacing w:after="0" w:line="480" w:lineRule="auto"/>
        <w:jc w:val="center"/>
        <w:rPr>
          <w:rFonts w:ascii="Times New Roman" w:hAnsi="Times New Roman" w:cs="Times New Roman"/>
          <w:b/>
          <w:bCs/>
        </w:rPr>
      </w:pPr>
      <w:r w:rsidRPr="00670275">
        <w:rPr>
          <w:rFonts w:ascii="Times New Roman" w:hAnsi="Times New Roman" w:cs="Times New Roman"/>
          <w:b/>
          <w:bCs/>
        </w:rPr>
        <w:t>8-2 Journal: Portfolio Reflection</w:t>
      </w:r>
    </w:p>
    <w:p w14:paraId="67CDB574" w14:textId="3B3602F8" w:rsidR="00670275" w:rsidRDefault="00670275" w:rsidP="00670275">
      <w:pPr>
        <w:spacing w:after="0" w:line="480" w:lineRule="auto"/>
        <w:jc w:val="center"/>
        <w:rPr>
          <w:rFonts w:ascii="Times New Roman" w:hAnsi="Times New Roman" w:cs="Times New Roman"/>
          <w:b/>
          <w:bCs/>
        </w:rPr>
      </w:pPr>
      <w:r>
        <w:rPr>
          <w:rFonts w:ascii="Times New Roman" w:hAnsi="Times New Roman" w:cs="Times New Roman"/>
          <w:b/>
          <w:bCs/>
        </w:rPr>
        <w:t xml:space="preserve">Professor Demory </w:t>
      </w:r>
    </w:p>
    <w:p w14:paraId="40E66B92" w14:textId="0A6C07F1" w:rsidR="00670275" w:rsidRDefault="00670275" w:rsidP="00670275">
      <w:pPr>
        <w:spacing w:after="0" w:line="480" w:lineRule="auto"/>
        <w:jc w:val="center"/>
        <w:rPr>
          <w:rFonts w:ascii="Times New Roman" w:hAnsi="Times New Roman" w:cs="Times New Roman"/>
          <w:b/>
          <w:bCs/>
        </w:rPr>
      </w:pPr>
      <w:r>
        <w:rPr>
          <w:rFonts w:ascii="Times New Roman" w:hAnsi="Times New Roman" w:cs="Times New Roman"/>
          <w:b/>
          <w:bCs/>
        </w:rPr>
        <w:t>August 22, 2026</w:t>
      </w:r>
    </w:p>
    <w:p w14:paraId="7EDD5F79" w14:textId="1745B216" w:rsidR="00670275" w:rsidRPr="00670275" w:rsidRDefault="00670275" w:rsidP="00670275">
      <w:pPr>
        <w:spacing w:after="0" w:line="480" w:lineRule="auto"/>
        <w:rPr>
          <w:rFonts w:ascii="Times New Roman" w:hAnsi="Times New Roman" w:cs="Times New Roman"/>
          <w:b/>
          <w:bCs/>
        </w:rPr>
      </w:pPr>
      <w:r w:rsidRPr="00670275">
        <w:rPr>
          <w:rFonts w:ascii="Times New Roman" w:hAnsi="Times New Roman" w:cs="Times New Roman"/>
          <w:b/>
          <w:bCs/>
        </w:rPr>
        <w:t>Secure Coding Reflection</w:t>
      </w:r>
    </w:p>
    <w:p w14:paraId="0DA4AF94" w14:textId="77777777" w:rsidR="00670275" w:rsidRPr="00670275" w:rsidRDefault="00670275" w:rsidP="00670275">
      <w:pPr>
        <w:spacing w:after="0" w:line="480" w:lineRule="auto"/>
        <w:ind w:firstLine="720"/>
        <w:rPr>
          <w:rFonts w:ascii="Times New Roman" w:hAnsi="Times New Roman" w:cs="Times New Roman"/>
        </w:rPr>
      </w:pPr>
      <w:r w:rsidRPr="00670275">
        <w:rPr>
          <w:rFonts w:ascii="Times New Roman" w:hAnsi="Times New Roman" w:cs="Times New Roman"/>
        </w:rPr>
        <w:t xml:space="preserve">One of the most important lessons I learned in this course is that security must be built into software from the beginning. Adopting a secure coding standard gives developers consistent expectations for writing, reviewing, testing, and maintaining code. Standards such as the SEI CERT C++ Coding Standard address weaknesses involving input validation, memory management, authentication, and data handling. I also learned why security should not be left until the end. When security is treated as a final checkpoint, weaknesses may already be built into the design and become more difficult and expensive to correct. Integrating security into planning, coding, testing, and deployment supports </w:t>
      </w:r>
      <w:proofErr w:type="spellStart"/>
      <w:r w:rsidRPr="00670275">
        <w:rPr>
          <w:rFonts w:ascii="Times New Roman" w:hAnsi="Times New Roman" w:cs="Times New Roman"/>
        </w:rPr>
        <w:t>DevSecOps</w:t>
      </w:r>
      <w:proofErr w:type="spellEnd"/>
      <w:r w:rsidRPr="00670275">
        <w:rPr>
          <w:rFonts w:ascii="Times New Roman" w:hAnsi="Times New Roman" w:cs="Times New Roman"/>
        </w:rPr>
        <w:t xml:space="preserve"> and makes security a shared responsibility.</w:t>
      </w:r>
    </w:p>
    <w:p w14:paraId="01F075BE" w14:textId="77777777" w:rsidR="00670275" w:rsidRPr="00670275" w:rsidRDefault="00670275" w:rsidP="00670275">
      <w:pPr>
        <w:spacing w:after="0" w:line="480" w:lineRule="auto"/>
        <w:ind w:firstLine="720"/>
        <w:rPr>
          <w:rFonts w:ascii="Times New Roman" w:hAnsi="Times New Roman" w:cs="Times New Roman"/>
        </w:rPr>
      </w:pPr>
      <w:r w:rsidRPr="00670275">
        <w:rPr>
          <w:rFonts w:ascii="Times New Roman" w:hAnsi="Times New Roman" w:cs="Times New Roman"/>
        </w:rPr>
        <w:t>Risk evaluation is necessary because not every vulnerability presents the same level of danger. I learned to consider severity, likelihood, remediation cost, and overall priority before deciding which issues should be corrected first. Vulnerabilities involving SQL injection, memory corruption, or unauthorized access should generally receive higher priority because they can lead to major system or data compromise. Cost-benefit analysis does not mean ignoring lower-risk problems. Instead, it helps an organization use its resources effectively while addressing the threats that could create the greatest damage. Correcting serious weaknesses early can reduce future remediation costs, prevent downtime, and lower the chance of exploitation.</w:t>
      </w:r>
    </w:p>
    <w:p w14:paraId="00E1BD9D" w14:textId="77777777" w:rsidR="00670275" w:rsidRPr="00670275" w:rsidRDefault="00670275" w:rsidP="00670275">
      <w:pPr>
        <w:spacing w:after="0" w:line="480" w:lineRule="auto"/>
        <w:ind w:firstLine="720"/>
        <w:rPr>
          <w:rFonts w:ascii="Times New Roman" w:hAnsi="Times New Roman" w:cs="Times New Roman"/>
        </w:rPr>
      </w:pPr>
      <w:r w:rsidRPr="00670275">
        <w:rPr>
          <w:rFonts w:ascii="Times New Roman" w:hAnsi="Times New Roman" w:cs="Times New Roman"/>
        </w:rPr>
        <w:t xml:space="preserve">Zero trust also changed the way I think about security. Users, devices, and systems should not automatically be trusted simply because they are already inside a network. Access </w:t>
      </w:r>
      <w:r w:rsidRPr="00670275">
        <w:rPr>
          <w:rFonts w:ascii="Times New Roman" w:hAnsi="Times New Roman" w:cs="Times New Roman"/>
        </w:rPr>
        <w:lastRenderedPageBreak/>
        <w:t xml:space="preserve">should be verified and limited to what is necessary. This connects with </w:t>
      </w:r>
      <w:proofErr w:type="gramStart"/>
      <w:r w:rsidRPr="00670275">
        <w:rPr>
          <w:rFonts w:ascii="Times New Roman" w:hAnsi="Times New Roman" w:cs="Times New Roman"/>
        </w:rPr>
        <w:t>default</w:t>
      </w:r>
      <w:proofErr w:type="gramEnd"/>
      <w:r w:rsidRPr="00670275">
        <w:rPr>
          <w:rFonts w:ascii="Times New Roman" w:hAnsi="Times New Roman" w:cs="Times New Roman"/>
        </w:rPr>
        <w:t xml:space="preserve"> </w:t>
      </w:r>
      <w:proofErr w:type="gramStart"/>
      <w:r w:rsidRPr="00670275">
        <w:rPr>
          <w:rFonts w:ascii="Times New Roman" w:hAnsi="Times New Roman" w:cs="Times New Roman"/>
        </w:rPr>
        <w:t>deny</w:t>
      </w:r>
      <w:proofErr w:type="gramEnd"/>
      <w:r w:rsidRPr="00670275">
        <w:rPr>
          <w:rFonts w:ascii="Times New Roman" w:hAnsi="Times New Roman" w:cs="Times New Roman"/>
        </w:rPr>
        <w:t xml:space="preserve"> and least privilege. Authentication verifies identity, authorization controls what an authenticated user may access, and accounting records </w:t>
      </w:r>
      <w:proofErr w:type="gramStart"/>
      <w:r w:rsidRPr="00670275">
        <w:rPr>
          <w:rFonts w:ascii="Times New Roman" w:hAnsi="Times New Roman" w:cs="Times New Roman"/>
        </w:rPr>
        <w:t>important activity</w:t>
      </w:r>
      <w:proofErr w:type="gramEnd"/>
      <w:r w:rsidRPr="00670275">
        <w:rPr>
          <w:rFonts w:ascii="Times New Roman" w:hAnsi="Times New Roman" w:cs="Times New Roman"/>
        </w:rPr>
        <w:t xml:space="preserve"> for monitoring and auditing. Zero trust may require additional steps such as multifactor authentication, but these controls can reduce the damage caused by stolen credentials and prevent one compromised account from having unrestricted access to the environment.</w:t>
      </w:r>
    </w:p>
    <w:p w14:paraId="6F33DD5E" w14:textId="23D8F0A6" w:rsidR="00670275" w:rsidRPr="00670275" w:rsidRDefault="00670275" w:rsidP="00670275">
      <w:pPr>
        <w:spacing w:after="0" w:line="480" w:lineRule="auto"/>
        <w:ind w:firstLine="720"/>
        <w:rPr>
          <w:rFonts w:ascii="Times New Roman" w:hAnsi="Times New Roman" w:cs="Times New Roman"/>
        </w:rPr>
      </w:pPr>
      <w:r w:rsidRPr="00670275">
        <w:rPr>
          <w:rFonts w:ascii="Times New Roman" w:hAnsi="Times New Roman" w:cs="Times New Roman"/>
        </w:rPr>
        <w:t xml:space="preserve">Security policies turn these principles into repeatable practices. Policies should clearly define responsibilities, required controls, testing methods, and how exceptions are handled. I would recommend integrating static analysis, compiler warnings, unit testing, dependency scanning, and vulnerability scanning into the development pipeline. Policies should also address encryption at rest, in flight, and in use, along with authentication, authorization, and auditing. Moving forward, security policies should be treated as living documents that are reviewed regularly and updated after incidents, audits, or changes in standards. My </w:t>
      </w:r>
      <w:r w:rsidR="00BE4570">
        <w:rPr>
          <w:rFonts w:ascii="Times New Roman" w:hAnsi="Times New Roman" w:cs="Times New Roman"/>
        </w:rPr>
        <w:t>goal</w:t>
      </w:r>
      <w:r w:rsidRPr="00670275">
        <w:rPr>
          <w:rFonts w:ascii="Times New Roman" w:hAnsi="Times New Roman" w:cs="Times New Roman"/>
        </w:rPr>
        <w:t xml:space="preserve"> </w:t>
      </w:r>
      <w:proofErr w:type="gramStart"/>
      <w:r w:rsidRPr="00670275">
        <w:rPr>
          <w:rFonts w:ascii="Times New Roman" w:hAnsi="Times New Roman" w:cs="Times New Roman"/>
        </w:rPr>
        <w:t>takeaway is that</w:t>
      </w:r>
      <w:proofErr w:type="gramEnd"/>
      <w:r w:rsidRPr="00670275">
        <w:rPr>
          <w:rFonts w:ascii="Times New Roman" w:hAnsi="Times New Roman" w:cs="Times New Roman"/>
        </w:rPr>
        <w:t xml:space="preserve"> secure coding requires standards, risk-based decisions, zero-trust principles, automation, and continuous improvement working together.</w:t>
      </w:r>
    </w:p>
    <w:p w14:paraId="2BD87DD8" w14:textId="77777777" w:rsidR="00D0576A" w:rsidRPr="00670275" w:rsidRDefault="00D0576A">
      <w:pPr>
        <w:rPr>
          <w:rFonts w:ascii="Times New Roman" w:hAnsi="Times New Roman" w:cs="Times New Roman"/>
        </w:rPr>
      </w:pPr>
    </w:p>
    <w:sectPr w:rsidR="00D0576A" w:rsidRPr="0067027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C5D44" w14:textId="77777777" w:rsidR="0038205F" w:rsidRDefault="0038205F" w:rsidP="00670275">
      <w:pPr>
        <w:spacing w:after="0" w:line="240" w:lineRule="auto"/>
      </w:pPr>
      <w:r>
        <w:separator/>
      </w:r>
    </w:p>
  </w:endnote>
  <w:endnote w:type="continuationSeparator" w:id="0">
    <w:p w14:paraId="3D60E04F" w14:textId="77777777" w:rsidR="0038205F" w:rsidRDefault="0038205F" w:rsidP="006702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C681F" w14:textId="77777777" w:rsidR="0038205F" w:rsidRDefault="0038205F" w:rsidP="00670275">
      <w:pPr>
        <w:spacing w:after="0" w:line="240" w:lineRule="auto"/>
      </w:pPr>
      <w:r>
        <w:separator/>
      </w:r>
    </w:p>
  </w:footnote>
  <w:footnote w:type="continuationSeparator" w:id="0">
    <w:p w14:paraId="2E0E8D80" w14:textId="77777777" w:rsidR="0038205F" w:rsidRDefault="0038205F" w:rsidP="006702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1532013"/>
      <w:docPartObj>
        <w:docPartGallery w:val="Page Numbers (Top of Page)"/>
        <w:docPartUnique/>
      </w:docPartObj>
    </w:sdtPr>
    <w:sdtEndPr>
      <w:rPr>
        <w:noProof/>
      </w:rPr>
    </w:sdtEndPr>
    <w:sdtContent>
      <w:p w14:paraId="7BEEA89C" w14:textId="025E54B9" w:rsidR="00670275" w:rsidRDefault="00670275">
        <w:pPr>
          <w:pStyle w:val="Header"/>
          <w:jc w:val="right"/>
        </w:pPr>
        <w:r>
          <w:fldChar w:fldCharType="begin"/>
        </w:r>
        <w:r>
          <w:instrText xml:space="preserve"> PAGE   \* MERGEFORMAT </w:instrText>
        </w:r>
        <w:r>
          <w:fldChar w:fldCharType="separate"/>
        </w:r>
        <w:r>
          <w:rPr>
            <w:noProof/>
          </w:rPr>
          <w:t>2</w:t>
        </w:r>
        <w:r>
          <w:rPr>
            <w:noProof/>
          </w:rPr>
          <w:fldChar w:fldCharType="end"/>
        </w:r>
        <w:r>
          <w:rPr>
            <w:noProof/>
          </w:rPr>
          <w:t>. Christopher Duclervil</w:t>
        </w:r>
      </w:p>
    </w:sdtContent>
  </w:sdt>
  <w:p w14:paraId="3CB16B87" w14:textId="77777777" w:rsidR="00670275" w:rsidRDefault="0067027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005"/>
    <w:rsid w:val="002E2CBB"/>
    <w:rsid w:val="0038205F"/>
    <w:rsid w:val="005F1AF8"/>
    <w:rsid w:val="00603005"/>
    <w:rsid w:val="00670275"/>
    <w:rsid w:val="008819EB"/>
    <w:rsid w:val="00BE4570"/>
    <w:rsid w:val="00D05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1A4BF"/>
  <w15:chartTrackingRefBased/>
  <w15:docId w15:val="{79B67128-FC4C-43FD-BDE3-1E74568A3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0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0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0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0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0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0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0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0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005"/>
    <w:rPr>
      <w:rFonts w:eastAsiaTheme="majorEastAsia" w:cstheme="majorBidi"/>
      <w:color w:val="272727" w:themeColor="text1" w:themeTint="D8"/>
    </w:rPr>
  </w:style>
  <w:style w:type="paragraph" w:styleId="Title">
    <w:name w:val="Title"/>
    <w:basedOn w:val="Normal"/>
    <w:next w:val="Normal"/>
    <w:link w:val="TitleChar"/>
    <w:uiPriority w:val="10"/>
    <w:qFormat/>
    <w:rsid w:val="00603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005"/>
    <w:pPr>
      <w:spacing w:before="160"/>
      <w:jc w:val="center"/>
    </w:pPr>
    <w:rPr>
      <w:i/>
      <w:iCs/>
      <w:color w:val="404040" w:themeColor="text1" w:themeTint="BF"/>
    </w:rPr>
  </w:style>
  <w:style w:type="character" w:customStyle="1" w:styleId="QuoteChar">
    <w:name w:val="Quote Char"/>
    <w:basedOn w:val="DefaultParagraphFont"/>
    <w:link w:val="Quote"/>
    <w:uiPriority w:val="29"/>
    <w:rsid w:val="00603005"/>
    <w:rPr>
      <w:i/>
      <w:iCs/>
      <w:color w:val="404040" w:themeColor="text1" w:themeTint="BF"/>
    </w:rPr>
  </w:style>
  <w:style w:type="paragraph" w:styleId="ListParagraph">
    <w:name w:val="List Paragraph"/>
    <w:basedOn w:val="Normal"/>
    <w:uiPriority w:val="34"/>
    <w:qFormat/>
    <w:rsid w:val="00603005"/>
    <w:pPr>
      <w:ind w:left="720"/>
      <w:contextualSpacing/>
    </w:pPr>
  </w:style>
  <w:style w:type="character" w:styleId="IntenseEmphasis">
    <w:name w:val="Intense Emphasis"/>
    <w:basedOn w:val="DefaultParagraphFont"/>
    <w:uiPriority w:val="21"/>
    <w:qFormat/>
    <w:rsid w:val="00603005"/>
    <w:rPr>
      <w:i/>
      <w:iCs/>
      <w:color w:val="0F4761" w:themeColor="accent1" w:themeShade="BF"/>
    </w:rPr>
  </w:style>
  <w:style w:type="paragraph" w:styleId="IntenseQuote">
    <w:name w:val="Intense Quote"/>
    <w:basedOn w:val="Normal"/>
    <w:next w:val="Normal"/>
    <w:link w:val="IntenseQuoteChar"/>
    <w:uiPriority w:val="30"/>
    <w:qFormat/>
    <w:rsid w:val="00603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005"/>
    <w:rPr>
      <w:i/>
      <w:iCs/>
      <w:color w:val="0F4761" w:themeColor="accent1" w:themeShade="BF"/>
    </w:rPr>
  </w:style>
  <w:style w:type="character" w:styleId="IntenseReference">
    <w:name w:val="Intense Reference"/>
    <w:basedOn w:val="DefaultParagraphFont"/>
    <w:uiPriority w:val="32"/>
    <w:qFormat/>
    <w:rsid w:val="00603005"/>
    <w:rPr>
      <w:b/>
      <w:bCs/>
      <w:smallCaps/>
      <w:color w:val="0F4761" w:themeColor="accent1" w:themeShade="BF"/>
      <w:spacing w:val="5"/>
    </w:rPr>
  </w:style>
  <w:style w:type="paragraph" w:styleId="Header">
    <w:name w:val="header"/>
    <w:basedOn w:val="Normal"/>
    <w:link w:val="HeaderChar"/>
    <w:uiPriority w:val="99"/>
    <w:unhideWhenUsed/>
    <w:rsid w:val="006702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0275"/>
  </w:style>
  <w:style w:type="paragraph" w:styleId="Footer">
    <w:name w:val="footer"/>
    <w:basedOn w:val="Normal"/>
    <w:link w:val="FooterChar"/>
    <w:uiPriority w:val="99"/>
    <w:unhideWhenUsed/>
    <w:rsid w:val="006702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02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457</Words>
  <Characters>2606</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Duclervil, Christopher</dc:creator>
  <cp:keywords/>
  <dc:description/>
  <cp:lastModifiedBy>Duclervil, Christopher</cp:lastModifiedBy>
  <cp:revision>3</cp:revision>
  <dcterms:created xsi:type="dcterms:W3CDTF">2026-08-24T03:37:00Z</dcterms:created>
  <dcterms:modified xsi:type="dcterms:W3CDTF">2026-08-24T03:40:00Z</dcterms:modified>
</cp:coreProperties>
</file>