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Hoạt động thực hành 1: Nhận thức về dữ liệu và quy trình học máy (Machine Learning Workflow)</w:t>
      </w:r>
    </w:p>
    <w:p w:rsidR="00000000" w:rsidDel="00000000" w:rsidP="00000000" w:rsidRDefault="00000000" w:rsidRPr="00000000" w14:paraId="00000002">
      <w:pPr>
        <w:pStyle w:val="Heading2"/>
        <w:rPr>
          <w:rFonts w:ascii="Calibri" w:cs="Calibri" w:eastAsia="Calibri" w:hAnsi="Calibri"/>
        </w:rPr>
      </w:pPr>
      <w:sdt>
        <w:sdtPr>
          <w:id w:val="1758910733"/>
          <w:tag w:val="goog_rdk_0"/>
        </w:sdtPr>
        <w:sdtContent>
          <w:r w:rsidDel="00000000" w:rsidR="00000000" w:rsidRPr="00000000">
            <w:rPr>
              <w:rFonts w:ascii="Arial" w:cs="Arial" w:eastAsia="Arial" w:hAnsi="Arial"/>
              <w:rtl w:val="0"/>
            </w:rPr>
            <w:t xml:space="preserve">Trọng tâm khái niệm</w:t>
          </w:r>
        </w:sdtContent>
      </w:sdt>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Học máy (Machine Learning) như quá trình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học quy luật từ dữ liệu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 trình học có giám sát (supervised learning workflow): xác định bài toán, kiểm tra dữ liệu, chuẩn bị dữ liệu, mô hình hóa, đánh giá và truyền đạt kết quả.</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64"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Thống kê mô tả cơ bản (descriptive statistics) và kiểm tra chất lượng dữ liệu.</w:t>
      </w:r>
    </w:p>
    <w:tbl>
      <w:tblPr>
        <w:tblStyle w:val="Table1"/>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48"/>
        <w:gridCol w:w="7402"/>
        <w:tblGridChange w:id="0">
          <w:tblGrid>
            <w:gridCol w:w="1948"/>
            <w:gridCol w:w="7402"/>
          </w:tblGrid>
        </w:tblGridChange>
      </w:tblGrid>
      <w:tr>
        <w:trPr>
          <w:cantSplit w:val="0"/>
          <w:tblHeader w:val="0"/>
        </w:trPr>
        <w:tc>
          <w:tcPr>
            <w:vAlign w:val="center"/>
          </w:tcPr>
          <w:p w:rsidR="00000000" w:rsidDel="00000000" w:rsidP="00000000" w:rsidRDefault="00000000" w:rsidRPr="00000000" w14:paraId="00000006">
            <w:pPr>
              <w:spacing w:line="264"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Tình huống bài toán</w:t>
            </w:r>
            <w:r w:rsidDel="00000000" w:rsidR="00000000" w:rsidRPr="00000000">
              <w:rPr>
                <w:rtl w:val="0"/>
              </w:rPr>
            </w:r>
          </w:p>
        </w:tc>
        <w:tc>
          <w:tcPr/>
          <w:p w:rsidR="00000000" w:rsidDel="00000000" w:rsidP="00000000" w:rsidRDefault="00000000" w:rsidRPr="00000000" w14:paraId="00000007">
            <w:pPr>
              <w:spacing w:line="26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Một bộ phận hỗ trợ học tập của trường đại học muốn khảo sát xem các chỉ số báo cáo về: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mức độ tham gia học tập</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như tỷ lệ tham dự</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điểm quiz</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mức hoàn thành bài tập</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64"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hoạt động trên hệ thống quản lý học tập</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br w:type="textWrapp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(Learning Management System - LMS), </w:t>
            </w:r>
          </w:p>
          <w:p w:rsidR="00000000" w:rsidDel="00000000" w:rsidP="00000000" w:rsidRDefault="00000000" w:rsidRPr="00000000" w14:paraId="0000000D">
            <w:pPr>
              <w:spacing w:line="26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có liên quan như thế nào đến </w:t>
            </w:r>
            <w:r w:rsidDel="00000000" w:rsidR="00000000" w:rsidRPr="00000000">
              <w:rPr>
                <w:rFonts w:ascii="Arial" w:cs="Arial" w:eastAsia="Arial" w:hAnsi="Arial"/>
                <w:b w:val="1"/>
                <w:bCs w:val="1"/>
                <w:i w:val="1"/>
                <w:iCs w:val="1"/>
                <w:sz w:val="18"/>
                <w:szCs w:val="18"/>
                <w:rtl w:val="0"/>
              </w:rPr>
              <w:t xml:space="preserve">kết quả thi cuối kỳ</w:t>
            </w:r>
            <w:r w:rsidDel="00000000" w:rsidR="00000000" w:rsidRPr="00000000">
              <w:rPr>
                <w:rFonts w:ascii="Arial" w:cs="Arial" w:eastAsia="Arial" w:hAnsi="Arial"/>
                <w:sz w:val="18"/>
                <w:szCs w:val="18"/>
                <w:rtl w:val="0"/>
              </w:rPr>
              <w:t xml:space="preserve">.</w:t>
            </w:r>
          </w:p>
        </w:tc>
      </w:tr>
      <w:tr>
        <w:trPr>
          <w:cantSplit w:val="0"/>
          <w:tblHeader w:val="0"/>
        </w:trPr>
        <w:tc>
          <w:tcPr>
            <w:vAlign w:val="center"/>
          </w:tcPr>
          <w:p w:rsidR="00000000" w:rsidDel="00000000" w:rsidP="00000000" w:rsidRDefault="00000000" w:rsidRPr="00000000" w14:paraId="0000000E">
            <w:pPr>
              <w:spacing w:line="264"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Kế hoạch dữ liệu</w:t>
            </w:r>
            <w:r w:rsidDel="00000000" w:rsidR="00000000" w:rsidRPr="00000000">
              <w:rPr>
                <w:rtl w:val="0"/>
              </w:rPr>
            </w:r>
          </w:p>
        </w:tc>
        <w:tc>
          <w:tcPr/>
          <w:p w:rsidR="00000000" w:rsidDel="00000000" w:rsidP="00000000" w:rsidRDefault="00000000" w:rsidRPr="00000000" w14:paraId="0000000F">
            <w:pPr>
              <w:spacing w:line="26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CSV do giảng viên tạo: </w:t>
            </w:r>
            <w:r w:rsidDel="00000000" w:rsidR="00000000" w:rsidRPr="00000000">
              <w:rPr>
                <w:rFonts w:ascii="Consolas" w:cs="Consolas" w:eastAsia="Consolas" w:hAnsi="Consolas"/>
                <w:sz w:val="18"/>
                <w:szCs w:val="18"/>
                <w:rtl w:val="0"/>
              </w:rPr>
              <w:t xml:space="preserve">lab1_student_learning_records.csv</w:t>
            </w:r>
            <w:r w:rsidDel="00000000" w:rsidR="00000000" w:rsidRPr="00000000">
              <w:rPr>
                <w:rFonts w:ascii="Arial" w:cs="Arial" w:eastAsia="Arial" w:hAnsi="Arial"/>
                <w:sz w:val="18"/>
                <w:szCs w:val="18"/>
                <w:rtl w:val="0"/>
              </w:rPr>
              <w:t xml:space="preserve">. Bộ dữ liệu chứa hồ sơ sinh viên tổng hợp (synthetic) gồm: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attendance_rate</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avg_quiz_score</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assignment_completion_rate</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study_hours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lms_logins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final_exam_score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course_result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8">
            <w:pPr>
              <w:spacing w:line="264" w:lineRule="auto"/>
              <w:rPr>
                <w:rFonts w:ascii="Consolas" w:cs="Consolas" w:eastAsia="Consolas" w:hAnsi="Consolas"/>
                <w:sz w:val="18"/>
                <w:szCs w:val="18"/>
              </w:rPr>
            </w:pPr>
            <w:r w:rsidDel="00000000" w:rsidR="00000000" w:rsidRPr="00000000">
              <w:rPr>
                <w:rFonts w:ascii="Arial" w:cs="Arial" w:eastAsia="Arial" w:hAnsi="Arial"/>
                <w:i w:val="1"/>
                <w:iCs w:val="1"/>
                <w:sz w:val="18"/>
                <w:szCs w:val="18"/>
                <w:rtl w:val="0"/>
              </w:rPr>
              <w:t xml:space="preserve">Các giá trị đều hư cấu</w:t>
            </w:r>
            <w:r w:rsidDel="00000000" w:rsidR="00000000" w:rsidRPr="00000000">
              <w:rPr>
                <w:rtl w:val="0"/>
              </w:rPr>
            </w:r>
          </w:p>
        </w:tc>
      </w:tr>
    </w:tbl>
    <w:p w:rsidR="00000000" w:rsidDel="00000000" w:rsidP="00000000" w:rsidRDefault="00000000" w:rsidRPr="00000000" w14:paraId="00000019">
      <w:pPr>
        <w:pStyle w:val="Heading2"/>
        <w:rPr>
          <w:rFonts w:ascii="Calibri" w:cs="Calibri" w:eastAsia="Calibri" w:hAnsi="Calibri"/>
        </w:rPr>
      </w:pPr>
      <w:sdt>
        <w:sdtPr>
          <w:id w:val="-1230362911"/>
          <w:tag w:val="goog_rdk_1"/>
        </w:sdtPr>
        <w:sdtContent>
          <w:r w:rsidDel="00000000" w:rsidR="00000000" w:rsidRPr="00000000">
            <w:rPr>
              <w:rFonts w:ascii="Arial" w:cs="Arial" w:eastAsia="Arial" w:hAnsi="Arial"/>
              <w:rtl w:val="0"/>
            </w:rPr>
            <w:t xml:space="preserve">Quy trình hướng dẫn</w:t>
          </w:r>
        </w:sdtContent>
      </w:sdt>
      <w:r w:rsidDel="00000000" w:rsidR="00000000" w:rsidRPr="00000000">
        <w:rPr>
          <w:rtl w:val="0"/>
        </w:rPr>
      </w:r>
    </w:p>
    <w:tbl>
      <w:tblPr>
        <w:tblStyle w:val="Table2"/>
        <w:tblW w:w="9350.0" w:type="dxa"/>
        <w:jc w:val="left"/>
        <w:tblBorders>
          <w:top w:color="45b0e1" w:space="0" w:sz="4" w:val="single"/>
          <w:left w:color="45b0e1" w:space="0" w:sz="4" w:val="single"/>
          <w:bottom w:color="45b0e1" w:space="0" w:sz="4" w:val="single"/>
          <w:right w:color="45b0e1" w:space="0" w:sz="4" w:val="single"/>
          <w:insideH w:color="45b0e1" w:space="0" w:sz="4" w:val="single"/>
          <w:insideV w:color="45b0e1" w:space="0" w:sz="4" w:val="single"/>
        </w:tblBorders>
        <w:tblLayout w:type="fixed"/>
        <w:tblLook w:val="04A0"/>
      </w:tblPr>
      <w:tblGrid>
        <w:gridCol w:w="711"/>
        <w:gridCol w:w="2884"/>
        <w:gridCol w:w="5755"/>
        <w:tblGridChange w:id="0">
          <w:tblGrid>
            <w:gridCol w:w="711"/>
            <w:gridCol w:w="2884"/>
            <w:gridCol w:w="5755"/>
          </w:tblGrid>
        </w:tblGridChange>
      </w:tblGrid>
      <w:tr>
        <w:trPr>
          <w:cantSplit w:val="0"/>
          <w:trHeight w:val="512" w:hRule="atLeast"/>
          <w:tblHeader w:val="0"/>
        </w:trPr>
        <w:tc>
          <w:tcPr>
            <w:vAlign w:val="center"/>
          </w:tcPr>
          <w:p w:rsidR="00000000" w:rsidDel="00000000" w:rsidP="00000000" w:rsidRDefault="00000000" w:rsidRPr="00000000" w14:paraId="0000001A">
            <w:pPr>
              <w:spacing w:line="264" w:lineRule="auto"/>
              <w:jc w:val="center"/>
              <w:rPr>
                <w:rFonts w:ascii="Arial" w:cs="Arial" w:eastAsia="Arial" w:hAnsi="Arial"/>
                <w:sz w:val="20"/>
                <w:szCs w:val="20"/>
              </w:rPr>
            </w:pPr>
            <w:r w:rsidDel="00000000" w:rsidR="00000000" w:rsidRPr="00000000">
              <w:rPr>
                <w:rFonts w:ascii="Arial" w:cs="Arial" w:eastAsia="Arial" w:hAnsi="Arial"/>
                <w:color w:val="ffffff"/>
                <w:sz w:val="18"/>
                <w:szCs w:val="18"/>
                <w:rtl w:val="0"/>
              </w:rPr>
              <w:t xml:space="preserve">Bước</w:t>
            </w:r>
            <w:r w:rsidDel="00000000" w:rsidR="00000000" w:rsidRPr="00000000">
              <w:rPr>
                <w:rtl w:val="0"/>
              </w:rPr>
            </w:r>
          </w:p>
        </w:tc>
        <w:tc>
          <w:tcPr>
            <w:vAlign w:val="center"/>
          </w:tcPr>
          <w:p w:rsidR="00000000" w:rsidDel="00000000" w:rsidP="00000000" w:rsidRDefault="00000000" w:rsidRPr="00000000" w14:paraId="0000001B">
            <w:pPr>
              <w:spacing w:line="264" w:lineRule="auto"/>
              <w:jc w:val="center"/>
              <w:rPr>
                <w:rFonts w:ascii="Arial" w:cs="Arial" w:eastAsia="Arial" w:hAnsi="Arial"/>
                <w:sz w:val="20"/>
                <w:szCs w:val="20"/>
              </w:rPr>
            </w:pPr>
            <w:r w:rsidDel="00000000" w:rsidR="00000000" w:rsidRPr="00000000">
              <w:rPr>
                <w:rFonts w:ascii="Arial" w:cs="Arial" w:eastAsia="Arial" w:hAnsi="Arial"/>
                <w:color w:val="ffffff"/>
                <w:sz w:val="18"/>
                <w:szCs w:val="18"/>
                <w:rtl w:val="0"/>
              </w:rPr>
              <w:t xml:space="preserve">Giai đoạn</w:t>
            </w:r>
            <w:r w:rsidDel="00000000" w:rsidR="00000000" w:rsidRPr="00000000">
              <w:rPr>
                <w:rtl w:val="0"/>
              </w:rPr>
            </w:r>
          </w:p>
        </w:tc>
        <w:tc>
          <w:tcPr>
            <w:vAlign w:val="center"/>
          </w:tcPr>
          <w:p w:rsidR="00000000" w:rsidDel="00000000" w:rsidP="00000000" w:rsidRDefault="00000000" w:rsidRPr="00000000" w14:paraId="0000001C">
            <w:pPr>
              <w:spacing w:line="264" w:lineRule="auto"/>
              <w:jc w:val="center"/>
              <w:rPr>
                <w:rFonts w:ascii="Arial" w:cs="Arial" w:eastAsia="Arial" w:hAnsi="Arial"/>
                <w:sz w:val="20"/>
                <w:szCs w:val="20"/>
              </w:rPr>
            </w:pPr>
            <w:r w:rsidDel="00000000" w:rsidR="00000000" w:rsidRPr="00000000">
              <w:rPr>
                <w:rFonts w:ascii="Arial" w:cs="Arial" w:eastAsia="Arial" w:hAnsi="Arial"/>
                <w:color w:val="ffffff"/>
                <w:sz w:val="18"/>
                <w:szCs w:val="18"/>
                <w:rtl w:val="0"/>
              </w:rPr>
              <w:t xml:space="preserve">Hướng dẫn thực hiện và giải thích khái niệm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line="264"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1E">
            <w:pPr>
              <w:spacing w:line="264"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Nạp và kiểm tra dữ liệu</w:t>
            </w:r>
            <w:r w:rsidDel="00000000" w:rsidR="00000000" w:rsidRPr="00000000">
              <w:rPr>
                <w:rtl w:val="0"/>
              </w:rPr>
            </w:r>
          </w:p>
        </w:tc>
        <w:tc>
          <w:tcPr/>
          <w:p w:rsidR="00000000" w:rsidDel="00000000" w:rsidP="00000000" w:rsidRDefault="00000000" w:rsidRPr="00000000" w14:paraId="0000001F">
            <w:pPr>
              <w:spacing w:line="264"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Dùng pandas để nạp tệp CSV. Kiểm tra các dòng đầu, tên cột, kiểu dữ liệu, kích thước bảng và giá trị thiếu (missing values). Sinh viên cần xác định cột nào là đầu vào và cột nào có thể là biến mục tiêu.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line="264"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vAlign w:val="center"/>
          </w:tcPr>
          <w:p w:rsidR="00000000" w:rsidDel="00000000" w:rsidP="00000000" w:rsidRDefault="00000000" w:rsidRPr="00000000" w14:paraId="00000021">
            <w:pPr>
              <w:spacing w:line="264"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Mô tả biến</w:t>
            </w:r>
            <w:r w:rsidDel="00000000" w:rsidR="00000000" w:rsidRPr="00000000">
              <w:rPr>
                <w:rtl w:val="0"/>
              </w:rPr>
            </w:r>
          </w:p>
        </w:tc>
        <w:tc>
          <w:tcPr/>
          <w:p w:rsidR="00000000" w:rsidDel="00000000" w:rsidP="00000000" w:rsidRDefault="00000000" w:rsidRPr="00000000" w14:paraId="00000022">
            <w:pPr>
              <w:spacing w:line="264"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Tính trung bình, trung vị, độ lệch chuẩn, giá trị nhỏ nhất và lớn nhất cho biến số. Với cột </w:t>
            </w:r>
            <w:r w:rsidDel="00000000" w:rsidR="00000000" w:rsidRPr="00000000">
              <w:rPr>
                <w:rFonts w:ascii="Consolas" w:cs="Consolas" w:eastAsia="Consolas" w:hAnsi="Consolas"/>
                <w:sz w:val="18"/>
                <w:szCs w:val="18"/>
                <w:rtl w:val="0"/>
              </w:rPr>
              <w:t xml:space="preserve">course_result</w:t>
            </w:r>
            <w:r w:rsidDel="00000000" w:rsidR="00000000" w:rsidRPr="00000000">
              <w:rPr>
                <w:rFonts w:ascii="Arial" w:cs="Arial" w:eastAsia="Arial" w:hAnsi="Arial"/>
                <w:sz w:val="18"/>
                <w:szCs w:val="18"/>
                <w:rtl w:val="0"/>
              </w:rPr>
              <w:t xml:space="preserve">, đếm số trường hợp pass và fail. Thảo luận vì sao cân bằng lớp (class balance) quan trọng ngay cả trước khi mô hình hóa.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line="264"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24">
            <w:pPr>
              <w:spacing w:line="264"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Trực quan hóa quan hệ đơn giản</w:t>
            </w:r>
            <w:r w:rsidDel="00000000" w:rsidR="00000000" w:rsidRPr="00000000">
              <w:rPr>
                <w:rtl w:val="0"/>
              </w:rPr>
            </w:r>
          </w:p>
        </w:tc>
        <w:tc>
          <w:tcPr/>
          <w:p w:rsidR="00000000" w:rsidDel="00000000" w:rsidP="00000000" w:rsidRDefault="00000000" w:rsidRPr="00000000" w14:paraId="00000025">
            <w:pPr>
              <w:spacing w:line="264"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Tạo biểu đồ phân tán (scatter plot) và biểu đồ tần suất (histogram) cho </w:t>
            </w:r>
            <w:r w:rsidDel="00000000" w:rsidR="00000000" w:rsidRPr="00000000">
              <w:rPr>
                <w:rFonts w:ascii="Consolas" w:cs="Consolas" w:eastAsia="Consolas" w:hAnsi="Consolas"/>
                <w:sz w:val="18"/>
                <w:szCs w:val="18"/>
                <w:rtl w:val="0"/>
              </w:rPr>
              <w:t xml:space="preserve">attendance_rate</w:t>
            </w:r>
            <w:r w:rsidDel="00000000" w:rsidR="00000000" w:rsidRPr="00000000">
              <w:rPr>
                <w:rFonts w:ascii="Arial" w:cs="Arial" w:eastAsia="Arial" w:hAnsi="Arial"/>
                <w:sz w:val="18"/>
                <w:szCs w:val="18"/>
                <w:rtl w:val="0"/>
              </w:rPr>
              <w:t xml:space="preserve">, </w:t>
            </w:r>
            <w:r w:rsidDel="00000000" w:rsidR="00000000" w:rsidRPr="00000000">
              <w:rPr>
                <w:rFonts w:ascii="Consolas" w:cs="Consolas" w:eastAsia="Consolas" w:hAnsi="Consolas"/>
                <w:sz w:val="18"/>
                <w:szCs w:val="18"/>
                <w:rtl w:val="0"/>
              </w:rPr>
              <w:t xml:space="preserve">avg_quiz_score</w:t>
            </w:r>
            <w:r w:rsidDel="00000000" w:rsidR="00000000" w:rsidRPr="00000000">
              <w:rPr>
                <w:rFonts w:ascii="Arial" w:cs="Arial" w:eastAsia="Arial" w:hAnsi="Arial"/>
                <w:sz w:val="18"/>
                <w:szCs w:val="18"/>
                <w:rtl w:val="0"/>
              </w:rPr>
              <w:t xml:space="preserve">, </w:t>
            </w:r>
            <w:r w:rsidDel="00000000" w:rsidR="00000000" w:rsidRPr="00000000">
              <w:rPr>
                <w:rFonts w:ascii="Consolas" w:cs="Consolas" w:eastAsia="Consolas" w:hAnsi="Consolas"/>
                <w:sz w:val="18"/>
                <w:szCs w:val="18"/>
                <w:rtl w:val="0"/>
              </w:rPr>
              <w:t xml:space="preserve">assignment_completion_rate</w:t>
            </w:r>
            <w:r w:rsidDel="00000000" w:rsidR="00000000" w:rsidRPr="00000000">
              <w:rPr>
                <w:rFonts w:ascii="Arial" w:cs="Arial" w:eastAsia="Arial" w:hAnsi="Arial"/>
                <w:sz w:val="18"/>
                <w:szCs w:val="18"/>
                <w:rtl w:val="0"/>
              </w:rPr>
              <w:t xml:space="preserve"> và </w:t>
            </w:r>
            <w:r w:rsidDel="00000000" w:rsidR="00000000" w:rsidRPr="00000000">
              <w:rPr>
                <w:rFonts w:ascii="Consolas" w:cs="Consolas" w:eastAsia="Consolas" w:hAnsi="Consolas"/>
                <w:sz w:val="18"/>
                <w:szCs w:val="18"/>
                <w:rtl w:val="0"/>
              </w:rPr>
              <w:t xml:space="preserve">final_exam_score</w:t>
            </w:r>
            <w:r w:rsidDel="00000000" w:rsidR="00000000" w:rsidRPr="00000000">
              <w:rPr>
                <w:rFonts w:ascii="Arial" w:cs="Arial" w:eastAsia="Arial" w:hAnsi="Arial"/>
                <w:sz w:val="18"/>
                <w:szCs w:val="18"/>
                <w:rtl w:val="0"/>
              </w:rPr>
              <w:t xml:space="preserve">. Sinh viên phải mô tả mẫu hình quan sát được, không chỉ tạo biểu đồ.</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spacing w:line="264"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Align w:val="center"/>
          </w:tcPr>
          <w:p w:rsidR="00000000" w:rsidDel="00000000" w:rsidP="00000000" w:rsidRDefault="00000000" w:rsidRPr="00000000" w14:paraId="00000027">
            <w:pPr>
              <w:spacing w:line="264"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Viết sơ đồ quy trình</w:t>
            </w:r>
            <w:r w:rsidDel="00000000" w:rsidR="00000000" w:rsidRPr="00000000">
              <w:rPr>
                <w:rtl w:val="0"/>
              </w:rPr>
            </w:r>
          </w:p>
        </w:tc>
        <w:tc>
          <w:tcPr/>
          <w:p w:rsidR="00000000" w:rsidDel="00000000" w:rsidP="00000000" w:rsidRDefault="00000000" w:rsidRPr="00000000" w14:paraId="00000028">
            <w:pPr>
              <w:spacing w:line="264"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Sinh viên phác thảo đường ống ML (ML pipeline) nếu phải biến phân tích này thành hệ thống dự đoán. Sơ đồ cần gồm nguồn dữ liệu, tiền xử lý (preprocessing), huấn luyện mô hình, đánh giá mô hình và báo cáo cuối cùng.</w:t>
            </w:r>
            <w:r w:rsidDel="00000000" w:rsidR="00000000" w:rsidRPr="00000000">
              <w:rPr>
                <w:rtl w:val="0"/>
              </w:rPr>
            </w:r>
          </w:p>
        </w:tc>
      </w:tr>
    </w:tbl>
    <w:p w:rsidR="00000000" w:rsidDel="00000000" w:rsidP="00000000" w:rsidRDefault="00000000" w:rsidRPr="00000000" w14:paraId="00000029">
      <w:pPr>
        <w:pStyle w:val="Heading2"/>
        <w:rPr>
          <w:rFonts w:ascii="Calibri" w:cs="Calibri" w:eastAsia="Calibri" w:hAnsi="Calibri"/>
        </w:rPr>
      </w:pPr>
      <w:sdt>
        <w:sdtPr>
          <w:id w:val="-963735451"/>
          <w:tag w:val="goog_rdk_2"/>
        </w:sdtPr>
        <w:sdtContent>
          <w:r w:rsidDel="00000000" w:rsidR="00000000" w:rsidRPr="00000000">
            <w:rPr>
              <w:rFonts w:ascii="Arial" w:cs="Arial" w:eastAsia="Arial" w:hAnsi="Arial"/>
              <w:rtl w:val="0"/>
            </w:rPr>
            <w:t xml:space="preserve">Sản phẩm cần nộp</w:t>
          </w:r>
        </w:sdtContent>
      </w:sdt>
      <w:r w:rsidDel="00000000" w:rsidR="00000000" w:rsidRPr="00000000">
        <w:rPr>
          <w:rtl w:val="0"/>
        </w:rPr>
      </w:r>
    </w:p>
    <w:p w:rsidR="00000000" w:rsidDel="00000000" w:rsidP="00000000" w:rsidRDefault="00000000" w:rsidRPr="00000000" w14:paraId="0000002A">
      <w:pPr>
        <w:spacing w:after="60" w:line="264" w:lineRule="auto"/>
        <w:ind w:left="36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Notebook có nạp dữ liệu, thống kê mô tả và ít nhất bốn biểu đồ.</w:t>
      </w:r>
    </w:p>
    <w:p w:rsidR="00000000" w:rsidDel="00000000" w:rsidP="00000000" w:rsidRDefault="00000000" w:rsidRPr="00000000" w14:paraId="0000002B">
      <w:pPr>
        <w:pStyle w:val="Heading2"/>
        <w:rPr/>
      </w:pPr>
      <w:sdt>
        <w:sdtPr>
          <w:id w:val="-926206479"/>
          <w:tag w:val="goog_rdk_3"/>
        </w:sdtPr>
        <w:sdtContent>
          <w:r w:rsidDel="00000000" w:rsidR="00000000" w:rsidRPr="00000000">
            <w:rPr>
              <w:rFonts w:ascii="Arial" w:cs="Arial" w:eastAsia="Arial" w:hAnsi="Arial"/>
              <w:rtl w:val="0"/>
            </w:rPr>
            <w:t xml:space="preserve">Kỹ thuật thực hiện (Python, Jupyter Notebook)</w:t>
          </w:r>
        </w:sdtContent>
      </w:sdt>
    </w:p>
    <w:tbl>
      <w:tblPr>
        <w:tblStyle w:val="Table3"/>
        <w:tblW w:w="8856.0" w:type="dxa"/>
        <w:jc w:val="left"/>
        <w:tblBorders>
          <w:top w:color="45b0e1" w:space="0" w:sz="4" w:val="single"/>
          <w:left w:color="45b0e1" w:space="0" w:sz="4" w:val="single"/>
          <w:bottom w:color="45b0e1" w:space="0" w:sz="4" w:val="single"/>
          <w:right w:color="45b0e1" w:space="0" w:sz="4" w:val="single"/>
          <w:insideH w:color="45b0e1" w:space="0" w:sz="4" w:val="single"/>
          <w:insideV w:color="45b0e1" w:space="0" w:sz="4" w:val="single"/>
        </w:tblBorders>
        <w:tblLayout w:type="fixed"/>
        <w:tblLook w:val="04A0"/>
      </w:tblPr>
      <w:tblGrid>
        <w:gridCol w:w="918"/>
        <w:gridCol w:w="1890"/>
        <w:gridCol w:w="6048"/>
        <w:tblGridChange w:id="0">
          <w:tblGrid>
            <w:gridCol w:w="918"/>
            <w:gridCol w:w="1890"/>
            <w:gridCol w:w="6048"/>
          </w:tblGrid>
        </w:tblGridChange>
      </w:tblGrid>
      <w:tr>
        <w:trPr>
          <w:cantSplit w:val="0"/>
          <w:trHeight w:val="494" w:hRule="atLeast"/>
          <w:tblHeader w:val="0"/>
        </w:trPr>
        <w:tc>
          <w:tcPr>
            <w:vAlign w:val="center"/>
          </w:tcPr>
          <w:p w:rsidR="00000000" w:rsidDel="00000000" w:rsidP="00000000" w:rsidRDefault="00000000" w:rsidRPr="00000000" w14:paraId="0000002C">
            <w:pPr>
              <w:jc w:val="center"/>
              <w:rPr/>
            </w:pPr>
            <w:r w:rsidDel="00000000" w:rsidR="00000000" w:rsidRPr="00000000">
              <w:rPr>
                <w:rtl w:val="0"/>
              </w:rPr>
              <w:t xml:space="preserve">Bước</w:t>
            </w:r>
          </w:p>
        </w:tc>
        <w:tc>
          <w:tcPr>
            <w:vAlign w:val="center"/>
          </w:tcPr>
          <w:p w:rsidR="00000000" w:rsidDel="00000000" w:rsidP="00000000" w:rsidRDefault="00000000" w:rsidRPr="00000000" w14:paraId="0000002D">
            <w:pPr>
              <w:jc w:val="center"/>
              <w:rPr/>
            </w:pPr>
            <w:r w:rsidDel="00000000" w:rsidR="00000000" w:rsidRPr="00000000">
              <w:rPr>
                <w:rtl w:val="0"/>
              </w:rPr>
              <w:t xml:space="preserve">Giai đoạn</w:t>
            </w:r>
          </w:p>
        </w:tc>
        <w:tc>
          <w:tcPr>
            <w:vAlign w:val="center"/>
          </w:tcPr>
          <w:p w:rsidR="00000000" w:rsidDel="00000000" w:rsidP="00000000" w:rsidRDefault="00000000" w:rsidRPr="00000000" w14:paraId="0000002E">
            <w:pPr>
              <w:jc w:val="center"/>
              <w:rPr/>
            </w:pPr>
            <w:r w:rsidDel="00000000" w:rsidR="00000000" w:rsidRPr="00000000">
              <w:rPr>
                <w:rtl w:val="0"/>
              </w:rPr>
              <w:t xml:space="preserve">Hướng dẫn thực hiện</w:t>
            </w:r>
          </w:p>
        </w:tc>
      </w:tr>
      <w:tr>
        <w:trPr>
          <w:cantSplit w:val="0"/>
          <w:tblHeader w:val="0"/>
        </w:trPr>
        <w:tc>
          <w:tcPr>
            <w:vAlign w:val="center"/>
          </w:tcPr>
          <w:p w:rsidR="00000000" w:rsidDel="00000000" w:rsidP="00000000" w:rsidRDefault="00000000" w:rsidRPr="00000000" w14:paraId="0000002F">
            <w:pPr>
              <w:jc w:val="center"/>
              <w:rPr/>
            </w:pPr>
            <w:r w:rsidDel="00000000" w:rsidR="00000000" w:rsidRPr="00000000">
              <w:rPr>
                <w:rtl w:val="0"/>
              </w:rPr>
              <w:t xml:space="preserve">1</w:t>
            </w:r>
          </w:p>
        </w:tc>
        <w:tc>
          <w:tcPr>
            <w:vAlign w:val="center"/>
          </w:tcPr>
          <w:p w:rsidR="00000000" w:rsidDel="00000000" w:rsidP="00000000" w:rsidRDefault="00000000" w:rsidRPr="00000000" w14:paraId="00000030">
            <w:pPr>
              <w:jc w:val="center"/>
              <w:rPr/>
            </w:pPr>
            <w:r w:rsidDel="00000000" w:rsidR="00000000" w:rsidRPr="00000000">
              <w:rPr>
                <w:rtl w:val="0"/>
              </w:rPr>
              <w:t xml:space="preserve">Nạp thư viện</w:t>
            </w:r>
          </w:p>
        </w:tc>
        <w:tc>
          <w:tcPr/>
          <w:p w:rsidR="00000000" w:rsidDel="00000000" w:rsidP="00000000" w:rsidRDefault="00000000" w:rsidRPr="00000000" w14:paraId="00000031">
            <w:pPr>
              <w:rPr/>
            </w:pPr>
            <w:r w:rsidDel="00000000" w:rsidR="00000000" w:rsidRPr="00000000">
              <w:rPr>
                <w:rtl w:val="0"/>
              </w:rPr>
              <w:t xml:space="preserve">import pandas as pd</w:t>
              <w:br w:type="textWrapping"/>
              <w:t xml:space="preserve">import matplotlib.pyplot as plt</w:t>
            </w:r>
          </w:p>
        </w:tc>
      </w:tr>
      <w:tr>
        <w:trPr>
          <w:cantSplit w:val="0"/>
          <w:tblHeader w:val="0"/>
        </w:trPr>
        <w:tc>
          <w:tcPr>
            <w:vAlign w:val="center"/>
          </w:tcPr>
          <w:p w:rsidR="00000000" w:rsidDel="00000000" w:rsidP="00000000" w:rsidRDefault="00000000" w:rsidRPr="00000000" w14:paraId="00000032">
            <w:pPr>
              <w:jc w:val="center"/>
              <w:rPr/>
            </w:pPr>
            <w:r w:rsidDel="00000000" w:rsidR="00000000" w:rsidRPr="00000000">
              <w:rPr>
                <w:rtl w:val="0"/>
              </w:rPr>
              <w:t xml:space="preserve">2</w:t>
            </w:r>
          </w:p>
        </w:tc>
        <w:tc>
          <w:tcPr>
            <w:vAlign w:val="center"/>
          </w:tcPr>
          <w:p w:rsidR="00000000" w:rsidDel="00000000" w:rsidP="00000000" w:rsidRDefault="00000000" w:rsidRPr="00000000" w14:paraId="00000033">
            <w:pPr>
              <w:jc w:val="center"/>
              <w:rPr/>
            </w:pPr>
            <w:r w:rsidDel="00000000" w:rsidR="00000000" w:rsidRPr="00000000">
              <w:rPr>
                <w:rtl w:val="0"/>
              </w:rPr>
              <w:t xml:space="preserve">Nạp dữ liệu</w:t>
            </w:r>
          </w:p>
        </w:tc>
        <w:tc>
          <w:tcPr/>
          <w:p w:rsidR="00000000" w:rsidDel="00000000" w:rsidP="00000000" w:rsidRDefault="00000000" w:rsidRPr="00000000" w14:paraId="00000034">
            <w:pPr>
              <w:rPr/>
            </w:pPr>
            <w:r w:rsidDel="00000000" w:rsidR="00000000" w:rsidRPr="00000000">
              <w:rPr>
                <w:rtl w:val="0"/>
              </w:rPr>
              <w:t xml:space="preserve">df = pd.read_csv("lab1_student_learning_records.csv")</w:t>
              <w:br w:type="textWrapping"/>
              <w:t xml:space="preserve">df.head()</w:t>
            </w:r>
          </w:p>
        </w:tc>
      </w:tr>
      <w:tr>
        <w:trPr>
          <w:cantSplit w:val="0"/>
          <w:tblHeader w:val="0"/>
        </w:trPr>
        <w:tc>
          <w:tcPr>
            <w:vAlign w:val="center"/>
          </w:tcPr>
          <w:p w:rsidR="00000000" w:rsidDel="00000000" w:rsidP="00000000" w:rsidRDefault="00000000" w:rsidRPr="00000000" w14:paraId="00000035">
            <w:pPr>
              <w:jc w:val="center"/>
              <w:rPr/>
            </w:pPr>
            <w:r w:rsidDel="00000000" w:rsidR="00000000" w:rsidRPr="00000000">
              <w:rPr>
                <w:rtl w:val="0"/>
              </w:rPr>
              <w:t xml:space="preserve">3</w:t>
            </w:r>
          </w:p>
        </w:tc>
        <w:tc>
          <w:tcPr>
            <w:vAlign w:val="center"/>
          </w:tcPr>
          <w:p w:rsidR="00000000" w:rsidDel="00000000" w:rsidP="00000000" w:rsidRDefault="00000000" w:rsidRPr="00000000" w14:paraId="00000036">
            <w:pPr>
              <w:jc w:val="center"/>
              <w:rPr/>
            </w:pPr>
            <w:r w:rsidDel="00000000" w:rsidR="00000000" w:rsidRPr="00000000">
              <w:rPr>
                <w:rtl w:val="0"/>
              </w:rPr>
              <w:t xml:space="preserve">Kiểm tra dữ liệu</w:t>
            </w:r>
          </w:p>
        </w:tc>
        <w:tc>
          <w:tcPr/>
          <w:p w:rsidR="00000000" w:rsidDel="00000000" w:rsidP="00000000" w:rsidRDefault="00000000" w:rsidRPr="00000000" w14:paraId="00000037">
            <w:pPr>
              <w:rPr/>
            </w:pPr>
            <w:r w:rsidDel="00000000" w:rsidR="00000000" w:rsidRPr="00000000">
              <w:rPr>
                <w:rtl w:val="0"/>
              </w:rPr>
              <w:t xml:space="preserve">df.shape</w:t>
              <w:br w:type="textWrapping"/>
              <w:t xml:space="preserve">df.info()</w:t>
              <w:br w:type="textWrapping"/>
              <w:t xml:space="preserve">df.columns</w:t>
              <w:br w:type="textWrapping"/>
              <w:t xml:space="preserve">df.isnull().sum()</w:t>
            </w:r>
          </w:p>
        </w:tc>
      </w:tr>
      <w:tr>
        <w:trPr>
          <w:cantSplit w:val="0"/>
          <w:tblHeader w:val="0"/>
        </w:trPr>
        <w:tc>
          <w:tcPr>
            <w:vAlign w:val="center"/>
          </w:tcPr>
          <w:p w:rsidR="00000000" w:rsidDel="00000000" w:rsidP="00000000" w:rsidRDefault="00000000" w:rsidRPr="00000000" w14:paraId="00000038">
            <w:pPr>
              <w:jc w:val="center"/>
              <w:rPr/>
            </w:pPr>
            <w:r w:rsidDel="00000000" w:rsidR="00000000" w:rsidRPr="00000000">
              <w:rPr>
                <w:rtl w:val="0"/>
              </w:rPr>
              <w:t xml:space="preserve">4</w:t>
            </w:r>
          </w:p>
        </w:tc>
        <w:tc>
          <w:tcPr>
            <w:vAlign w:val="center"/>
          </w:tcPr>
          <w:p w:rsidR="00000000" w:rsidDel="00000000" w:rsidP="00000000" w:rsidRDefault="00000000" w:rsidRPr="00000000" w14:paraId="00000039">
            <w:pPr>
              <w:jc w:val="center"/>
              <w:rPr/>
            </w:pPr>
            <w:r w:rsidDel="00000000" w:rsidR="00000000" w:rsidRPr="00000000">
              <w:rPr>
                <w:rtl w:val="0"/>
              </w:rPr>
              <w:t xml:space="preserve">Thống kê mô tả</w:t>
            </w:r>
          </w:p>
        </w:tc>
        <w:tc>
          <w:tcPr/>
          <w:p w:rsidR="00000000" w:rsidDel="00000000" w:rsidP="00000000" w:rsidRDefault="00000000" w:rsidRPr="00000000" w14:paraId="0000003A">
            <w:pPr>
              <w:rPr/>
            </w:pPr>
            <w:r w:rsidDel="00000000" w:rsidR="00000000" w:rsidRPr="00000000">
              <w:rPr>
                <w:rtl w:val="0"/>
              </w:rPr>
              <w:t xml:space="preserve">df.describe()</w:t>
              <w:br w:type="textWrapping"/>
              <w:t xml:space="preserve">df['course_result'].value_counts()</w:t>
            </w:r>
          </w:p>
        </w:tc>
      </w:tr>
      <w:tr>
        <w:trPr>
          <w:cantSplit w:val="0"/>
          <w:tblHeader w:val="0"/>
        </w:trPr>
        <w:tc>
          <w:tcPr>
            <w:vAlign w:val="center"/>
          </w:tcPr>
          <w:p w:rsidR="00000000" w:rsidDel="00000000" w:rsidP="00000000" w:rsidRDefault="00000000" w:rsidRPr="00000000" w14:paraId="0000003B">
            <w:pPr>
              <w:jc w:val="center"/>
              <w:rPr/>
            </w:pPr>
            <w:r w:rsidDel="00000000" w:rsidR="00000000" w:rsidRPr="00000000">
              <w:rPr>
                <w:rtl w:val="0"/>
              </w:rPr>
              <w:t xml:space="preserve">5</w:t>
            </w:r>
          </w:p>
        </w:tc>
        <w:tc>
          <w:tcPr>
            <w:vAlign w:val="center"/>
          </w:tcPr>
          <w:p w:rsidR="00000000" w:rsidDel="00000000" w:rsidP="00000000" w:rsidRDefault="00000000" w:rsidRPr="00000000" w14:paraId="0000003C">
            <w:pPr>
              <w:jc w:val="center"/>
              <w:rPr/>
            </w:pPr>
            <w:r w:rsidDel="00000000" w:rsidR="00000000" w:rsidRPr="00000000">
              <w:rPr>
                <w:rtl w:val="0"/>
              </w:rPr>
              <w:t xml:space="preserve">Trực quan hóa</w:t>
            </w:r>
          </w:p>
        </w:tc>
        <w:tc>
          <w:tcPr/>
          <w:p w:rsidR="00000000" w:rsidDel="00000000" w:rsidP="00000000" w:rsidRDefault="00000000" w:rsidRPr="00000000" w14:paraId="0000003D">
            <w:pPr>
              <w:rPr/>
            </w:pPr>
            <w:r w:rsidDel="00000000" w:rsidR="00000000" w:rsidRPr="00000000">
              <w:rPr>
                <w:rtl w:val="0"/>
              </w:rPr>
              <w:t xml:space="preserve">plt.scatter(df['attendance_rate'], df['final_exam_score'])</w:t>
              <w:br w:type="textWrapping"/>
              <w:t xml:space="preserve">plt.xlabel('Attendance Rate')</w:t>
              <w:br w:type="textWrapping"/>
              <w:t xml:space="preserve">plt.ylabel('Final Exam Score')</w:t>
              <w:br w:type="textWrapping"/>
              <w:t xml:space="preserve">plt.show()</w:t>
              <w:br w:type="textWrapping"/>
              <w:br w:type="textWrapping"/>
              <w:t xml:space="preserve">plt.hist(df['final_exam_score'])</w:t>
              <w:br w:type="textWrapping"/>
              <w:t xml:space="preserve">plt.show()</w:t>
            </w:r>
          </w:p>
        </w:tc>
      </w:tr>
      <w:tr>
        <w:trPr>
          <w:cantSplit w:val="0"/>
          <w:tblHeader w:val="0"/>
        </w:trPr>
        <w:tc>
          <w:tcPr>
            <w:vAlign w:val="center"/>
          </w:tcPr>
          <w:p w:rsidR="00000000" w:rsidDel="00000000" w:rsidP="00000000" w:rsidRDefault="00000000" w:rsidRPr="00000000" w14:paraId="0000003E">
            <w:pPr>
              <w:jc w:val="center"/>
              <w:rPr/>
            </w:pPr>
            <w:r w:rsidDel="00000000" w:rsidR="00000000" w:rsidRPr="00000000">
              <w:rPr>
                <w:rtl w:val="0"/>
              </w:rPr>
              <w:t xml:space="preserve">6</w:t>
            </w:r>
          </w:p>
        </w:tc>
        <w:tc>
          <w:tcPr>
            <w:vAlign w:val="center"/>
          </w:tcPr>
          <w:p w:rsidR="00000000" w:rsidDel="00000000" w:rsidP="00000000" w:rsidRDefault="00000000" w:rsidRPr="00000000" w14:paraId="0000003F">
            <w:pPr>
              <w:jc w:val="center"/>
              <w:rPr/>
            </w:pPr>
            <w:r w:rsidDel="00000000" w:rsidR="00000000" w:rsidRPr="00000000">
              <w:rPr>
                <w:rtl w:val="0"/>
              </w:rPr>
              <w:t xml:space="preserve">Tính toán thêm</w:t>
            </w:r>
          </w:p>
        </w:tc>
        <w:tc>
          <w:tcPr/>
          <w:p w:rsidR="00000000" w:rsidDel="00000000" w:rsidP="00000000" w:rsidRDefault="00000000" w:rsidRPr="00000000" w14:paraId="00000040">
            <w:pPr>
              <w:rPr/>
            </w:pPr>
            <w:r w:rsidDel="00000000" w:rsidR="00000000" w:rsidRPr="00000000">
              <w:rPr>
                <w:rtl w:val="0"/>
              </w:rPr>
              <w:t xml:space="preserve">df['final_exam_score'].mean()</w:t>
              <w:br w:type="textWrapping"/>
              <w:t xml:space="preserve">df['final_exam_score'].median()</w:t>
              <w:br w:type="textWrapping"/>
              <w:t xml:space="preserve">df['final_exam_score'].std()</w:t>
            </w:r>
          </w:p>
        </w:tc>
      </w:tr>
      <w:tr>
        <w:trPr>
          <w:cantSplit w:val="0"/>
          <w:tblHeader w:val="0"/>
        </w:trPr>
        <w:tc>
          <w:tcPr>
            <w:vAlign w:val="center"/>
          </w:tcPr>
          <w:p w:rsidR="00000000" w:rsidDel="00000000" w:rsidP="00000000" w:rsidRDefault="00000000" w:rsidRPr="00000000" w14:paraId="00000041">
            <w:pPr>
              <w:jc w:val="center"/>
              <w:rPr/>
            </w:pPr>
            <w:r w:rsidDel="00000000" w:rsidR="00000000" w:rsidRPr="00000000">
              <w:rPr>
                <w:rtl w:val="0"/>
              </w:rPr>
              <w:t xml:space="preserve">7</w:t>
            </w:r>
          </w:p>
        </w:tc>
        <w:tc>
          <w:tcPr>
            <w:vAlign w:val="center"/>
          </w:tcPr>
          <w:p w:rsidR="00000000" w:rsidDel="00000000" w:rsidP="00000000" w:rsidRDefault="00000000" w:rsidRPr="00000000" w14:paraId="00000042">
            <w:pPr>
              <w:jc w:val="center"/>
              <w:rPr/>
            </w:pPr>
            <w:r w:rsidDel="00000000" w:rsidR="00000000" w:rsidRPr="00000000">
              <w:rPr>
                <w:rtl w:val="0"/>
              </w:rPr>
              <w:t xml:space="preserve">Diễn giải</w:t>
            </w:r>
          </w:p>
        </w:tc>
        <w:tc>
          <w:tcPr/>
          <w:p w:rsidR="00000000" w:rsidDel="00000000" w:rsidP="00000000" w:rsidRDefault="00000000" w:rsidRPr="00000000" w14:paraId="00000043">
            <w:pPr>
              <w:rPr/>
            </w:pPr>
            <w:r w:rsidDel="00000000" w:rsidR="00000000" w:rsidRPr="00000000">
              <w:rPr>
                <w:rtl w:val="0"/>
              </w:rPr>
              <w:t xml:space="preserve">Không chỉ vẽ biểu đồ.</w:t>
              <w:br w:type="textWrapping"/>
              <w:t xml:space="preserve">Cần viết nhận xét về xu hướng và mối quan hệ giữa các biến.</w:t>
            </w:r>
          </w:p>
        </w:tc>
      </w:tr>
    </w:tbl>
    <w:p w:rsidR="00000000" w:rsidDel="00000000" w:rsidP="00000000" w:rsidRDefault="00000000" w:rsidRPr="00000000" w14:paraId="00000044">
      <w:pPr>
        <w:pStyle w:val="Heading2"/>
        <w:rPr/>
      </w:pPr>
      <w:sdt>
        <w:sdtPr>
          <w:id w:val="-783053192"/>
          <w:tag w:val="goog_rdk_4"/>
        </w:sdtPr>
        <w:sdtContent>
          <w:r w:rsidDel="00000000" w:rsidR="00000000" w:rsidRPr="00000000">
            <w:rPr>
              <w:rFonts w:ascii="Arial" w:cs="Arial" w:eastAsia="Arial" w:hAnsi="Arial"/>
              <w:rtl w:val="0"/>
            </w:rPr>
            <w:t xml:space="preserve">Gợi ý trình bày Notebook / thuyết trình</w:t>
          </w:r>
        </w:sdtContent>
      </w:sdt>
    </w:p>
    <w:p w:rsidR="00000000" w:rsidDel="00000000" w:rsidP="00000000" w:rsidRDefault="00000000" w:rsidRPr="00000000" w14:paraId="00000045">
      <w:pPr>
        <w:rPr/>
      </w:pPr>
      <w:r w:rsidDel="00000000" w:rsidR="00000000" w:rsidRPr="00000000">
        <w:rPr>
          <w:rtl w:val="0"/>
        </w:rPr>
        <w:t xml:space="preserve">1. Giới thiệu bài toán</w:t>
        <w:br w:type="textWrapping"/>
        <w:t xml:space="preserve">2. Nạp dữ liệu</w:t>
        <w:br w:type="textWrapping"/>
        <w:t xml:space="preserve">3. Kiểm tra dữ liệu</w:t>
        <w:br w:type="textWrapping"/>
        <w:t xml:space="preserve">4. Thống kê mô tả</w:t>
        <w:br w:type="textWrapping"/>
        <w:t xml:space="preserve">5. Trực quan hóa</w:t>
        <w:br w:type="textWrapping"/>
        <w:t xml:space="preserve">6. Nhận xét và kết luận</w:t>
      </w:r>
    </w:p>
    <w:p w:rsidR="00000000" w:rsidDel="00000000" w:rsidP="00000000" w:rsidRDefault="00000000" w:rsidRPr="00000000" w14:paraId="00000046">
      <w:pPr>
        <w:spacing w:after="120" w:line="264" w:lineRule="auto"/>
        <w:rPr>
          <w:rFonts w:ascii="Arial" w:cs="Arial" w:eastAsia="Arial" w:hAnsi="Arial"/>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bCs w:val="1"/>
      </w:rPr>
    </w:tblStylePr>
    <w:tblStylePr w:type="firstRow">
      <w:rPr>
        <w:b w:val="1"/>
        <w:bCs w:val="1"/>
        <w:color w:val="ffffff"/>
      </w:rPr>
      <w:tcPr>
        <w:tcBorders>
          <w:top w:color="156082" w:space="0" w:sz="4" w:val="single"/>
          <w:left w:color="156082" w:space="0" w:sz="4" w:val="single"/>
          <w:bottom w:color="156082" w:space="0" w:sz="4" w:val="single"/>
          <w:right w:color="156082" w:space="0" w:sz="4" w:val="single"/>
          <w:insideH w:color="000000" w:space="0" w:sz="0" w:val="nil"/>
          <w:insideV w:color="000000" w:space="0" w:sz="0" w:val="nil"/>
        </w:tcBorders>
        <w:shd w:fill="156082" w:val="clear"/>
      </w:tcPr>
    </w:tblStylePr>
    <w:tblStylePr w:type="lastCol">
      <w:rPr>
        <w:b w:val="1"/>
        <w:bCs w:val="1"/>
      </w:rPr>
    </w:tblStylePr>
    <w:tblStylePr w:type="lastRow">
      <w:rPr>
        <w:b w:val="1"/>
        <w:bCs w:val="1"/>
      </w:rPr>
      <w:tcPr>
        <w:tcBorders>
          <w:top w:color="156082" w:space="0" w:sz="4" w:val="single"/>
        </w:tcBorders>
      </w:tcPr>
    </w:tblStylePr>
  </w:style>
  <w:style w:type="table" w:styleId="Table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bCs w:val="1"/>
      </w:rPr>
    </w:tblStylePr>
    <w:tblStylePr w:type="firstRow">
      <w:rPr>
        <w:b w:val="1"/>
        <w:bCs w:val="1"/>
        <w:color w:val="ffffff"/>
      </w:rPr>
      <w:tcPr>
        <w:tcBorders>
          <w:top w:color="156082" w:space="0" w:sz="4" w:val="single"/>
          <w:left w:color="156082" w:space="0" w:sz="4" w:val="single"/>
          <w:bottom w:color="156082" w:space="0" w:sz="4" w:val="single"/>
          <w:right w:color="156082" w:space="0" w:sz="4" w:val="single"/>
          <w:insideH w:color="000000" w:space="0" w:sz="0" w:val="nil"/>
          <w:insideV w:color="000000" w:space="0" w:sz="0" w:val="nil"/>
        </w:tcBorders>
        <w:shd w:fill="156082" w:val="clear"/>
      </w:tcPr>
    </w:tblStylePr>
    <w:tblStylePr w:type="lastCol">
      <w:rPr>
        <w:b w:val="1"/>
        <w:bCs w:val="1"/>
      </w:rPr>
    </w:tblStylePr>
    <w:tblStylePr w:type="lastRow">
      <w:rPr>
        <w:b w:val="1"/>
        <w:bCs w:val="1"/>
      </w:rPr>
      <w:tcPr>
        <w:tcBorders>
          <w:top w:color="156082"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27MrvSkdkJXos3OAGxr/B6Xcww==">CgMxLjAaEgoBMBINCgsIB0IHEgVBcmlhbBoSCgExEg0KCwgHQgcSBUFyaWFsGhIKATISDQoLCAdCBxIFQXJpYWwaEgoBMxINCgsIB0IHEgVBcmlhbBoSCgE0Eg0KCwgHQgcSBUFyaWFsOAByITE5cU1zN1NEaFRLNTU2c0NqX0hvb1hrVHB3cnJDdUZmdQ==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