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3E428" w14:textId="70E882D3" w:rsidR="00D741F6" w:rsidRDefault="000D3A35">
      <w:r>
        <w:t>2.1 A logic error in software development is when the code runs fine with no error message, but the answer is wrong. The rules are correct but your thinking is wrong. The program gives output but the output is incorrect. A syntax error is when the language rules are broken. Python doesn’t understand what you wrote, so it refuses to run at all.</w:t>
      </w:r>
    </w:p>
    <w:sectPr w:rsidR="00D74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35"/>
    <w:rsid w:val="000D3A35"/>
    <w:rsid w:val="00D741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B0FC3"/>
  <w15:chartTrackingRefBased/>
  <w15:docId w15:val="{4CECB5DC-348E-4B98-B450-8678425A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51</Words>
  <Characters>295</Characters>
  <Application>Microsoft Office Word</Application>
  <DocSecurity>0</DocSecurity>
  <Lines>2</Lines>
  <Paragraphs>1</Paragraphs>
  <ScaleCrop>false</ScaleCrop>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2026-10-22T08:03:00Z</dcterms:created>
  <dcterms:modified xsi:type="dcterms:W3CDTF">2026-10-22T08:08:00Z</dcterms:modified>
</cp:coreProperties>
</file>