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91DE" w14:textId="1C9FD705" w:rsidR="00D229CB" w:rsidRDefault="00D22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63: Cecelia Chollette-Dickson, Nida Ansari</w:t>
      </w:r>
    </w:p>
    <w:p w14:paraId="3B088F31" w14:textId="4FEB1625" w:rsidR="00D229CB" w:rsidRDefault="00FA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Lily Chang</w:t>
      </w:r>
    </w:p>
    <w:p w14:paraId="08BD6516" w14:textId="07AA3827" w:rsidR="00EA3681" w:rsidRDefault="00EA3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Methodology</w:t>
      </w:r>
    </w:p>
    <w:p w14:paraId="2F9A741E" w14:textId="1E087EAB" w:rsidR="00FA738B" w:rsidRDefault="00FA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01:198:213</w:t>
      </w:r>
    </w:p>
    <w:p w14:paraId="3FC2442E" w14:textId="142120B9" w:rsidR="00FA738B" w:rsidRDefault="00FA738B" w:rsidP="00FA73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9, 2021</w:t>
      </w:r>
    </w:p>
    <w:p w14:paraId="55F102DE" w14:textId="021738CF" w:rsidR="00FA738B" w:rsidRDefault="00EA3681" w:rsidP="00FA73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1: </w:t>
      </w:r>
      <w:r w:rsidR="00FA738B">
        <w:rPr>
          <w:rFonts w:ascii="Times New Roman" w:hAnsi="Times New Roman" w:cs="Times New Roman"/>
        </w:rPr>
        <w:t>Test Design Specification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4410"/>
        <w:gridCol w:w="1800"/>
        <w:gridCol w:w="1885"/>
      </w:tblGrid>
      <w:tr w:rsidR="00FA738B" w14:paraId="17EDA085" w14:textId="77777777" w:rsidTr="00BF1FC6">
        <w:trPr>
          <w:trHeight w:val="935"/>
          <w:jc w:val="center"/>
        </w:trPr>
        <w:tc>
          <w:tcPr>
            <w:tcW w:w="1255" w:type="dxa"/>
          </w:tcPr>
          <w:p w14:paraId="7F1AC401" w14:textId="3A341C10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4410" w:type="dxa"/>
          </w:tcPr>
          <w:p w14:paraId="40DE5FD0" w14:textId="566BA45E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 of the test case</w:t>
            </w:r>
          </w:p>
        </w:tc>
        <w:tc>
          <w:tcPr>
            <w:tcW w:w="1800" w:type="dxa"/>
          </w:tcPr>
          <w:p w14:paraId="2E0E755F" w14:textId="50A707E9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Data</w:t>
            </w:r>
          </w:p>
        </w:tc>
        <w:tc>
          <w:tcPr>
            <w:tcW w:w="1885" w:type="dxa"/>
          </w:tcPr>
          <w:p w14:paraId="7BB989EF" w14:textId="478A26A0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FA738B" w14:paraId="5CCC6BC1" w14:textId="77777777" w:rsidTr="00BF1FC6">
        <w:trPr>
          <w:jc w:val="center"/>
        </w:trPr>
        <w:tc>
          <w:tcPr>
            <w:tcW w:w="1255" w:type="dxa"/>
          </w:tcPr>
          <w:p w14:paraId="1233CA30" w14:textId="22F4DBBB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</w:tcPr>
          <w:p w14:paraId="67E04BEE" w14:textId="025A00A9" w:rsidR="00FA738B" w:rsidRDefault="00BF1FC6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the</w:t>
            </w:r>
            <w:r w:rsidR="00F528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9066B">
              <w:rPr>
                <w:rFonts w:ascii="Times New Roman" w:hAnsi="Times New Roman" w:cs="Times New Roman"/>
              </w:rPr>
              <w:t>isValid</w:t>
            </w:r>
            <w:proofErr w:type="spellEnd"/>
            <w:r w:rsidR="00C9066B">
              <w:rPr>
                <w:rFonts w:ascii="Times New Roman" w:hAnsi="Times New Roman" w:cs="Times New Roman"/>
              </w:rPr>
              <w:t>() method and if it will print a date that is not the current year (the past). Also testing if it will print the date because the month and day are greater than the current date</w:t>
            </w:r>
            <w:r w:rsidR="00EA3681">
              <w:rPr>
                <w:rFonts w:ascii="Times New Roman" w:hAnsi="Times New Roman" w:cs="Times New Roman"/>
              </w:rPr>
              <w:t>’s month and day</w:t>
            </w:r>
            <w:r w:rsidR="00C90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22CDE804" w14:textId="15911774" w:rsidR="00FA738B" w:rsidRDefault="001A1D0D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“10/12/1999”</w:t>
            </w:r>
          </w:p>
        </w:tc>
        <w:tc>
          <w:tcPr>
            <w:tcW w:w="1885" w:type="dxa"/>
          </w:tcPr>
          <w:p w14:paraId="504AB346" w14:textId="67A44803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10/12/1999</w:t>
            </w:r>
          </w:p>
        </w:tc>
      </w:tr>
      <w:tr w:rsidR="00FA738B" w14:paraId="5B96F20B" w14:textId="77777777" w:rsidTr="00BF1FC6">
        <w:trPr>
          <w:jc w:val="center"/>
        </w:trPr>
        <w:tc>
          <w:tcPr>
            <w:tcW w:w="1255" w:type="dxa"/>
          </w:tcPr>
          <w:p w14:paraId="294EB776" w14:textId="269E4EB5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</w:tcPr>
          <w:p w14:paraId="4BE0F65E" w14:textId="21B9D6DF" w:rsidR="00FA738B" w:rsidRDefault="00C9066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>() method to see if it will state “Invalid Date!” for a date that is a year into the future.</w:t>
            </w:r>
          </w:p>
        </w:tc>
        <w:tc>
          <w:tcPr>
            <w:tcW w:w="1800" w:type="dxa"/>
          </w:tcPr>
          <w:p w14:paraId="10585F73" w14:textId="4AB0933E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“03/10/2022”</w:t>
            </w:r>
          </w:p>
        </w:tc>
        <w:tc>
          <w:tcPr>
            <w:tcW w:w="1885" w:type="dxa"/>
          </w:tcPr>
          <w:p w14:paraId="29527673" w14:textId="6D38B85D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Date!</w:t>
            </w:r>
          </w:p>
        </w:tc>
      </w:tr>
      <w:tr w:rsidR="00FA738B" w14:paraId="4606E930" w14:textId="77777777" w:rsidTr="00BF1FC6">
        <w:trPr>
          <w:jc w:val="center"/>
        </w:trPr>
        <w:tc>
          <w:tcPr>
            <w:tcW w:w="1255" w:type="dxa"/>
          </w:tcPr>
          <w:p w14:paraId="48D068C9" w14:textId="223E2AF5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</w:tcPr>
          <w:p w14:paraId="7E50CA39" w14:textId="3EABDBAE" w:rsidR="00FA738B" w:rsidRDefault="00C9066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>() method</w:t>
            </w:r>
            <w:r>
              <w:rPr>
                <w:rFonts w:ascii="Times New Roman" w:hAnsi="Times New Roman" w:cs="Times New Roman"/>
              </w:rPr>
              <w:t xml:space="preserve"> to see if it will allow a date to be printed when we are also currently in the same month.</w:t>
            </w:r>
          </w:p>
        </w:tc>
        <w:tc>
          <w:tcPr>
            <w:tcW w:w="1800" w:type="dxa"/>
          </w:tcPr>
          <w:p w14:paraId="7C6AD96D" w14:textId="5F05A283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“02/29/2020”</w:t>
            </w:r>
          </w:p>
        </w:tc>
        <w:tc>
          <w:tcPr>
            <w:tcW w:w="1885" w:type="dxa"/>
          </w:tcPr>
          <w:p w14:paraId="2A241A05" w14:textId="00DD62A2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2/29/2020</w:t>
            </w:r>
          </w:p>
        </w:tc>
      </w:tr>
      <w:tr w:rsidR="00FA738B" w14:paraId="5AE0E692" w14:textId="77777777" w:rsidTr="00BF1FC6">
        <w:trPr>
          <w:jc w:val="center"/>
        </w:trPr>
        <w:tc>
          <w:tcPr>
            <w:tcW w:w="1255" w:type="dxa"/>
          </w:tcPr>
          <w:p w14:paraId="122CB932" w14:textId="4602AB22" w:rsidR="00FA738B" w:rsidRDefault="00FA738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</w:tcPr>
          <w:p w14:paraId="58C97613" w14:textId="6A736A2C" w:rsidR="00FA738B" w:rsidRDefault="00C9066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>() method</w:t>
            </w:r>
            <w:r>
              <w:rPr>
                <w:rFonts w:ascii="Times New Roman" w:hAnsi="Times New Roman" w:cs="Times New Roman"/>
              </w:rPr>
              <w:t xml:space="preserve"> to see if it will cause the testbed main to print </w:t>
            </w:r>
            <w:r>
              <w:rPr>
                <w:rFonts w:ascii="Times New Roman" w:hAnsi="Times New Roman" w:cs="Times New Roman"/>
              </w:rPr>
              <w:t>“Invalid Date!”</w:t>
            </w:r>
            <w:r>
              <w:rPr>
                <w:rFonts w:ascii="Times New Roman" w:hAnsi="Times New Roman" w:cs="Times New Roman"/>
              </w:rPr>
              <w:t xml:space="preserve"> in the console for a</w:t>
            </w:r>
            <w:r w:rsidR="00EA3681">
              <w:rPr>
                <w:rFonts w:ascii="Times New Roman" w:hAnsi="Times New Roman" w:cs="Times New Roman"/>
              </w:rPr>
              <w:t xml:space="preserve"> date that has a day that is smaller than minimum possible day for any month.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</w:tcPr>
          <w:p w14:paraId="43C3989C" w14:textId="487E0557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DD253D">
              <w:rPr>
                <w:rFonts w:ascii="Times New Roman" w:hAnsi="Times New Roman" w:cs="Times New Roman"/>
              </w:rPr>
              <w:t>06</w:t>
            </w:r>
            <w:r>
              <w:rPr>
                <w:rFonts w:ascii="Times New Roman" w:hAnsi="Times New Roman" w:cs="Times New Roman"/>
              </w:rPr>
              <w:t>/</w:t>
            </w:r>
            <w:r w:rsidR="00DD253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/2000”</w:t>
            </w:r>
          </w:p>
        </w:tc>
        <w:tc>
          <w:tcPr>
            <w:tcW w:w="1885" w:type="dxa"/>
          </w:tcPr>
          <w:p w14:paraId="41C26D1E" w14:textId="7289470A" w:rsidR="00FA738B" w:rsidRDefault="0000761B" w:rsidP="00FA738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Date!</w:t>
            </w:r>
          </w:p>
        </w:tc>
      </w:tr>
      <w:tr w:rsidR="00C9066B" w14:paraId="5ACCD811" w14:textId="77777777" w:rsidTr="00BF1FC6">
        <w:trPr>
          <w:jc w:val="center"/>
        </w:trPr>
        <w:tc>
          <w:tcPr>
            <w:tcW w:w="1255" w:type="dxa"/>
          </w:tcPr>
          <w:p w14:paraId="00FA649B" w14:textId="6F6BFEAE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410" w:type="dxa"/>
          </w:tcPr>
          <w:p w14:paraId="20F24190" w14:textId="7AA5DF37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>() method to see if it will cause the testbed main to print “Invalid Date!” in the console for a month that has a greater value than 12 (December), which should be impossible.</w:t>
            </w:r>
          </w:p>
        </w:tc>
        <w:tc>
          <w:tcPr>
            <w:tcW w:w="1800" w:type="dxa"/>
          </w:tcPr>
          <w:p w14:paraId="08C9EE16" w14:textId="01369AEA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“31/31/2021”</w:t>
            </w:r>
          </w:p>
        </w:tc>
        <w:tc>
          <w:tcPr>
            <w:tcW w:w="1885" w:type="dxa"/>
          </w:tcPr>
          <w:p w14:paraId="45BF6685" w14:textId="1777473E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Date!</w:t>
            </w:r>
          </w:p>
        </w:tc>
      </w:tr>
      <w:tr w:rsidR="00C9066B" w14:paraId="393A17BA" w14:textId="77777777" w:rsidTr="00BF1FC6">
        <w:trPr>
          <w:jc w:val="center"/>
        </w:trPr>
        <w:tc>
          <w:tcPr>
            <w:tcW w:w="1255" w:type="dxa"/>
          </w:tcPr>
          <w:p w14:paraId="7F89DAF0" w14:textId="1D16566B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0" w:type="dxa"/>
          </w:tcPr>
          <w:p w14:paraId="66A1366D" w14:textId="0C1FA8B2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() method </w:t>
            </w:r>
            <w:r>
              <w:rPr>
                <w:rFonts w:ascii="Times New Roman" w:hAnsi="Times New Roman" w:cs="Times New Roman"/>
              </w:rPr>
              <w:t xml:space="preserve">to make sure the result is “Invalid Date!” because the year is even further than 1900, which is the oldest </w:t>
            </w:r>
            <w:r w:rsidR="00DD253D">
              <w:rPr>
                <w:rFonts w:ascii="Times New Roman" w:hAnsi="Times New Roman" w:cs="Times New Roman"/>
              </w:rPr>
              <w:t>year a book can be published and inserted into the library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51B1DC92" w14:textId="583145C0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“3/31/1800”</w:t>
            </w:r>
          </w:p>
        </w:tc>
        <w:tc>
          <w:tcPr>
            <w:tcW w:w="1885" w:type="dxa"/>
          </w:tcPr>
          <w:p w14:paraId="2F67B93D" w14:textId="55F4CBB2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Date!</w:t>
            </w:r>
          </w:p>
        </w:tc>
      </w:tr>
      <w:tr w:rsidR="00C9066B" w14:paraId="4E4A0A0F" w14:textId="77777777" w:rsidTr="00BF1FC6">
        <w:trPr>
          <w:jc w:val="center"/>
        </w:trPr>
        <w:tc>
          <w:tcPr>
            <w:tcW w:w="1255" w:type="dxa"/>
          </w:tcPr>
          <w:p w14:paraId="04AD07C0" w14:textId="7CFE0E6D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0" w:type="dxa"/>
          </w:tcPr>
          <w:p w14:paraId="7D0F07AB" w14:textId="1A0E8535" w:rsidR="00C9066B" w:rsidRDefault="00DD253D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>() method</w:t>
            </w:r>
            <w:r>
              <w:rPr>
                <w:rFonts w:ascii="Times New Roman" w:hAnsi="Times New Roman" w:cs="Times New Roman"/>
              </w:rPr>
              <w:t xml:space="preserve"> to see if the console will print the date of a book that is published in the valid year 1900.</w:t>
            </w:r>
          </w:p>
        </w:tc>
        <w:tc>
          <w:tcPr>
            <w:tcW w:w="1800" w:type="dxa"/>
          </w:tcPr>
          <w:p w14:paraId="44A630CB" w14:textId="5FF70E60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“01/31/1900”</w:t>
            </w:r>
          </w:p>
        </w:tc>
        <w:tc>
          <w:tcPr>
            <w:tcW w:w="1885" w:type="dxa"/>
          </w:tcPr>
          <w:p w14:paraId="36AAB762" w14:textId="5A4B33B6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1/31/1900</w:t>
            </w:r>
          </w:p>
        </w:tc>
      </w:tr>
      <w:tr w:rsidR="00C9066B" w14:paraId="1EE8A79A" w14:textId="77777777" w:rsidTr="00BF1FC6">
        <w:trPr>
          <w:jc w:val="center"/>
        </w:trPr>
        <w:tc>
          <w:tcPr>
            <w:tcW w:w="1255" w:type="dxa"/>
          </w:tcPr>
          <w:p w14:paraId="0970CB07" w14:textId="397C5758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0" w:type="dxa"/>
          </w:tcPr>
          <w:p w14:paraId="47297C65" w14:textId="78BE3E0C" w:rsidR="00C9066B" w:rsidRDefault="00DD253D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</w:t>
            </w:r>
            <w:proofErr w:type="spellStart"/>
            <w:r>
              <w:rPr>
                <w:rFonts w:ascii="Times New Roman" w:hAnsi="Times New Roman" w:cs="Times New Roman"/>
              </w:rPr>
              <w:t>isValid</w:t>
            </w:r>
            <w:proofErr w:type="spellEnd"/>
            <w:r>
              <w:rPr>
                <w:rFonts w:ascii="Times New Roman" w:hAnsi="Times New Roman" w:cs="Times New Roman"/>
              </w:rPr>
              <w:t>() method</w:t>
            </w:r>
            <w:r>
              <w:rPr>
                <w:rFonts w:ascii="Times New Roman" w:hAnsi="Times New Roman" w:cs="Times New Roman"/>
              </w:rPr>
              <w:t xml:space="preserve"> to see if the day part of the format will cause the console to print “Invalid Date!” when it is beyond maximum numeric value for a month.</w:t>
            </w:r>
          </w:p>
        </w:tc>
        <w:tc>
          <w:tcPr>
            <w:tcW w:w="1800" w:type="dxa"/>
          </w:tcPr>
          <w:p w14:paraId="1D961904" w14:textId="2C86E5BA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“02/35/2021”</w:t>
            </w:r>
          </w:p>
        </w:tc>
        <w:tc>
          <w:tcPr>
            <w:tcW w:w="1885" w:type="dxa"/>
          </w:tcPr>
          <w:p w14:paraId="224A7EA1" w14:textId="2B375205" w:rsidR="00C9066B" w:rsidRDefault="00C9066B" w:rsidP="00C9066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Date!</w:t>
            </w:r>
          </w:p>
        </w:tc>
      </w:tr>
    </w:tbl>
    <w:p w14:paraId="61CAC4AF" w14:textId="77777777" w:rsidR="00FA738B" w:rsidRPr="00D229CB" w:rsidRDefault="00FA738B" w:rsidP="00FA738B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FA738B" w:rsidRPr="00D2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CB"/>
    <w:rsid w:val="0000761B"/>
    <w:rsid w:val="001A1D0D"/>
    <w:rsid w:val="00BB0B46"/>
    <w:rsid w:val="00BF1FC6"/>
    <w:rsid w:val="00C9066B"/>
    <w:rsid w:val="00D229CB"/>
    <w:rsid w:val="00DD253D"/>
    <w:rsid w:val="00DF3CB8"/>
    <w:rsid w:val="00EA3681"/>
    <w:rsid w:val="00F52810"/>
    <w:rsid w:val="00F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B9EC"/>
  <w15:chartTrackingRefBased/>
  <w15:docId w15:val="{48C2263B-8C81-E141-90AD-366CC457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Cecelia Chollette-Dickson</dc:creator>
  <cp:keywords/>
  <dc:description/>
  <cp:lastModifiedBy>Cecelia Chollette-Dickson</cp:lastModifiedBy>
  <cp:revision>2</cp:revision>
  <dcterms:created xsi:type="dcterms:W3CDTF">2021-02-08T22:58:00Z</dcterms:created>
  <dcterms:modified xsi:type="dcterms:W3CDTF">2021-02-09T01:44:00Z</dcterms:modified>
</cp:coreProperties>
</file>