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272" w:rsidRPr="009C4272" w:rsidRDefault="009C4272" w:rsidP="009C4272">
      <w:pPr>
        <w:spacing w:after="0" w:line="240" w:lineRule="auto"/>
        <w:rPr>
          <w:rFonts w:ascii="Times New Roman" w:eastAsia="Times New Roman" w:hAnsi="Times New Roman" w:cs="Times New Roman"/>
          <w:sz w:val="24"/>
          <w:szCs w:val="24"/>
          <w:lang w:eastAsia="es-AR"/>
        </w:rPr>
      </w:pPr>
      <w:r w:rsidRPr="009C4272">
        <w:rPr>
          <w:rFonts w:ascii="Arial" w:eastAsia="Times New Roman" w:hAnsi="Arial" w:cs="Arial"/>
          <w:color w:val="000000"/>
          <w:lang w:eastAsia="es-AR"/>
        </w:rPr>
        <w:t>Creamos una base de datos llamada Uñas que permite gestionar el trabajo de una empresa de manicuría. </w:t>
      </w:r>
    </w:p>
    <w:p w:rsidR="009C4272" w:rsidRPr="009C4272" w:rsidRDefault="009C4272" w:rsidP="009C4272">
      <w:pPr>
        <w:spacing w:after="0" w:line="240" w:lineRule="auto"/>
        <w:rPr>
          <w:rFonts w:ascii="Times New Roman" w:eastAsia="Times New Roman" w:hAnsi="Times New Roman" w:cs="Times New Roman"/>
          <w:sz w:val="24"/>
          <w:szCs w:val="24"/>
          <w:lang w:eastAsia="es-AR"/>
        </w:rPr>
      </w:pPr>
    </w:p>
    <w:p w:rsidR="009C4272" w:rsidRPr="009C4272" w:rsidRDefault="009C4272" w:rsidP="009C4272">
      <w:pPr>
        <w:spacing w:after="0" w:line="240" w:lineRule="auto"/>
        <w:rPr>
          <w:rFonts w:ascii="Times New Roman" w:eastAsia="Times New Roman" w:hAnsi="Times New Roman" w:cs="Times New Roman"/>
          <w:sz w:val="24"/>
          <w:szCs w:val="24"/>
          <w:lang w:eastAsia="es-AR"/>
        </w:rPr>
      </w:pPr>
      <w:r w:rsidRPr="009C4272">
        <w:rPr>
          <w:rFonts w:ascii="Arial" w:eastAsia="Times New Roman" w:hAnsi="Arial" w:cs="Arial"/>
          <w:color w:val="000000"/>
          <w:lang w:eastAsia="es-AR"/>
        </w:rPr>
        <w:t>La necesidad del cliente implicaba crear un sistema que permita guardar información vinculada al trabajo cotidiano en el rubro. Con esto resolvemos problemas relacionados con turnos, manejo de locales, datos de empleados y clientes. </w:t>
      </w:r>
    </w:p>
    <w:p w:rsidR="009C4272" w:rsidRPr="009C4272" w:rsidRDefault="009C4272" w:rsidP="009C4272">
      <w:pPr>
        <w:spacing w:after="0" w:line="240" w:lineRule="auto"/>
        <w:rPr>
          <w:rFonts w:ascii="Times New Roman" w:eastAsia="Times New Roman" w:hAnsi="Times New Roman" w:cs="Times New Roman"/>
          <w:sz w:val="24"/>
          <w:szCs w:val="24"/>
          <w:lang w:eastAsia="es-AR"/>
        </w:rPr>
      </w:pPr>
    </w:p>
    <w:p w:rsidR="009C4272" w:rsidRPr="009C4272" w:rsidRDefault="009C4272" w:rsidP="009C4272">
      <w:pPr>
        <w:spacing w:after="0" w:line="240" w:lineRule="auto"/>
        <w:rPr>
          <w:rFonts w:ascii="Times New Roman" w:eastAsia="Times New Roman" w:hAnsi="Times New Roman" w:cs="Times New Roman"/>
          <w:sz w:val="24"/>
          <w:szCs w:val="24"/>
          <w:lang w:eastAsia="es-AR"/>
        </w:rPr>
      </w:pPr>
      <w:r w:rsidRPr="009C4272">
        <w:rPr>
          <w:rFonts w:ascii="Arial" w:eastAsia="Times New Roman" w:hAnsi="Arial" w:cs="Arial"/>
          <w:color w:val="000000"/>
          <w:lang w:eastAsia="es-AR"/>
        </w:rPr>
        <w:t>Utilizamos las siguientes tablas: relación laboral, número de identificación, nombre, apellido, teléfono D.N.I. mail, dirección y fecha de nacimiento], una tabla de servicios con los atributos ubicación, número identificador del servicio, nombre del servicio, precio y puntos y una tabla clientes con los atributos número de identificación, nombre, apellido, red social, apodo, mail, fecha de nacimiento, dirección, teléfono, puntos, observaciones y ocupación.</w:t>
      </w:r>
    </w:p>
    <w:p w:rsidR="009C4272" w:rsidRPr="009C4272" w:rsidRDefault="009C4272" w:rsidP="009C4272">
      <w:pPr>
        <w:spacing w:after="0" w:line="240" w:lineRule="auto"/>
        <w:rPr>
          <w:rFonts w:ascii="Times New Roman" w:eastAsia="Times New Roman" w:hAnsi="Times New Roman" w:cs="Times New Roman"/>
          <w:sz w:val="24"/>
          <w:szCs w:val="24"/>
          <w:lang w:eastAsia="es-AR"/>
        </w:rPr>
      </w:pPr>
    </w:p>
    <w:p w:rsidR="009C4272" w:rsidRPr="009C4272" w:rsidRDefault="009C4272" w:rsidP="009C4272">
      <w:pPr>
        <w:spacing w:after="0" w:line="240" w:lineRule="auto"/>
        <w:rPr>
          <w:rFonts w:ascii="Times New Roman" w:eastAsia="Times New Roman" w:hAnsi="Times New Roman" w:cs="Times New Roman"/>
          <w:sz w:val="24"/>
          <w:szCs w:val="24"/>
          <w:lang w:eastAsia="es-AR"/>
        </w:rPr>
      </w:pPr>
      <w:r w:rsidRPr="009C4272">
        <w:rPr>
          <w:rFonts w:ascii="Arial" w:eastAsia="Times New Roman" w:hAnsi="Arial" w:cs="Arial"/>
          <w:color w:val="000000"/>
          <w:lang w:eastAsia="es-AR"/>
        </w:rPr>
        <w:t>Las manicuristas les realizan servicios a las clientas a través de un sistema de turnos. Al mismo tiempo, la clienta suma puntos con cada servicio que se realiza. Los puntos pueden ser canjeados por descuentos y servicios.</w:t>
      </w:r>
    </w:p>
    <w:p w:rsidR="009C4272" w:rsidRPr="009C4272" w:rsidRDefault="009C4272" w:rsidP="009C4272">
      <w:pPr>
        <w:spacing w:after="0" w:line="240" w:lineRule="auto"/>
        <w:rPr>
          <w:rFonts w:ascii="Times New Roman" w:eastAsia="Times New Roman" w:hAnsi="Times New Roman" w:cs="Times New Roman"/>
          <w:sz w:val="24"/>
          <w:szCs w:val="24"/>
          <w:lang w:eastAsia="es-AR"/>
        </w:rPr>
      </w:pPr>
    </w:p>
    <w:p w:rsidR="009C4272" w:rsidRPr="009C4272" w:rsidRDefault="009C4272" w:rsidP="009C4272">
      <w:pPr>
        <w:spacing w:after="0" w:line="240" w:lineRule="auto"/>
        <w:rPr>
          <w:rFonts w:ascii="Times New Roman" w:eastAsia="Times New Roman" w:hAnsi="Times New Roman" w:cs="Times New Roman"/>
          <w:sz w:val="24"/>
          <w:szCs w:val="24"/>
          <w:lang w:eastAsia="es-AR"/>
        </w:rPr>
      </w:pPr>
      <w:r w:rsidRPr="009C4272">
        <w:rPr>
          <w:rFonts w:ascii="Arial" w:eastAsia="Times New Roman" w:hAnsi="Arial" w:cs="Arial"/>
          <w:color w:val="000000"/>
          <w:lang w:eastAsia="es-AR"/>
        </w:rPr>
        <w:t>Las manicuristas pueden brindar uno o muchos servicios. Los servicios pueden ser brindados por una o muchas manicuristas.</w:t>
      </w:r>
    </w:p>
    <w:p w:rsidR="00282D3D" w:rsidRDefault="00282D3D">
      <w:bookmarkStart w:id="0" w:name="_GoBack"/>
      <w:bookmarkEnd w:id="0"/>
    </w:p>
    <w:sectPr w:rsidR="00282D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04F"/>
    <w:rsid w:val="00282D3D"/>
    <w:rsid w:val="009C4272"/>
    <w:rsid w:val="00A3604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5B73F-B1D4-4E26-99BB-50EBF4C56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C4272"/>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16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971</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2023-06-18T21:41:00Z</dcterms:created>
  <dcterms:modified xsi:type="dcterms:W3CDTF">2023-06-18T21:41:00Z</dcterms:modified>
</cp:coreProperties>
</file>