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2550" w14:textId="695A34A1" w:rsidR="00AB0687" w:rsidRDefault="000638FF" w:rsidP="00CE10E6">
      <w:pPr>
        <w:jc w:val="both"/>
      </w:pPr>
      <w:r>
        <w:t>Le graphiste peut travailler sur la page d’accueil. En revanche, attendre pour penser l’habillage des textes et les éléments de recherche.</w:t>
      </w:r>
    </w:p>
    <w:p w14:paraId="44A1F900" w14:textId="14DA6027" w:rsidR="000638FF" w:rsidRDefault="000638FF" w:rsidP="00CE10E6">
      <w:pPr>
        <w:jc w:val="both"/>
      </w:pPr>
    </w:p>
    <w:p w14:paraId="18A761E8" w14:textId="53130A3E" w:rsidR="000638FF" w:rsidRDefault="000638FF" w:rsidP="00CE10E6">
      <w:pPr>
        <w:jc w:val="both"/>
      </w:pPr>
      <w:r>
        <w:t>Mathilde Nicolas : retours sur le travail effectué.</w:t>
      </w:r>
    </w:p>
    <w:p w14:paraId="1C7CBB5A" w14:textId="5B107B60" w:rsidR="000638FF" w:rsidRDefault="000638FF" w:rsidP="00CE10E6">
      <w:pPr>
        <w:jc w:val="both"/>
      </w:pPr>
      <w:r>
        <w:t>Sur la traduction des textes en langue étrang</w:t>
      </w:r>
      <w:r w:rsidR="00127AE2">
        <w:t>ère, en l’occurrence italien.</w:t>
      </w:r>
    </w:p>
    <w:p w14:paraId="2259FE39" w14:textId="69402EFA" w:rsidR="00127AE2" w:rsidRDefault="00127AE2" w:rsidP="00CE10E6">
      <w:pPr>
        <w:pStyle w:val="Paragraphedeliste"/>
        <w:numPr>
          <w:ilvl w:val="0"/>
          <w:numId w:val="1"/>
        </w:numPr>
        <w:jc w:val="both"/>
      </w:pPr>
      <w:r>
        <w:t>Le PDF du texte en italien et le texte stylé/encodé peut être le texte traduit, dont on cite le traducteur en trad.</w:t>
      </w:r>
    </w:p>
    <w:p w14:paraId="2DAE520C" w14:textId="2A839797" w:rsidR="00127AE2" w:rsidRDefault="00127AE2" w:rsidP="00CE10E6">
      <w:pPr>
        <w:jc w:val="both"/>
      </w:pPr>
    </w:p>
    <w:p w14:paraId="155B4B82" w14:textId="4D3BEEED" w:rsidR="00427331" w:rsidRDefault="00427331" w:rsidP="00CE10E6">
      <w:pPr>
        <w:jc w:val="both"/>
      </w:pPr>
      <w:r>
        <w:t>Bussy-Rabutin : 5 lignes pour les Plaisirs de l’Île enchantée. Voir l’édition princeps. (</w:t>
      </w:r>
      <w:r w:rsidR="00FE6537">
        <w:t>Pas</w:t>
      </w:r>
      <w:r>
        <w:t xml:space="preserve"> les manuscrits).</w:t>
      </w:r>
    </w:p>
    <w:p w14:paraId="0096BC31" w14:textId="627C3934" w:rsidR="00127AE2" w:rsidRDefault="00127AE2" w:rsidP="00CE10E6">
      <w:pPr>
        <w:jc w:val="both"/>
      </w:pPr>
      <w:r>
        <w:t xml:space="preserve"> Manuscrit </w:t>
      </w:r>
      <w:proofErr w:type="spellStart"/>
      <w:r>
        <w:t>Bizincourt</w:t>
      </w:r>
      <w:proofErr w:type="spellEnd"/>
      <w:r>
        <w:t> : on fait un do</w:t>
      </w:r>
      <w:bookmarkStart w:id="0" w:name="_GoBack"/>
      <w:bookmarkEnd w:id="0"/>
      <w:r>
        <w:t>cument pour chaque texte.</w:t>
      </w:r>
    </w:p>
    <w:p w14:paraId="52AB7767" w14:textId="17107965" w:rsidR="00427331" w:rsidRDefault="00427331" w:rsidP="00CE10E6">
      <w:pPr>
        <w:jc w:val="both"/>
      </w:pPr>
    </w:p>
    <w:p w14:paraId="6E0DDC66" w14:textId="24CD248D" w:rsidR="00427331" w:rsidRDefault="00427331" w:rsidP="00CE10E6">
      <w:pPr>
        <w:jc w:val="both"/>
      </w:pPr>
    </w:p>
    <w:p w14:paraId="6CFFF37C" w14:textId="72125059" w:rsidR="00427331" w:rsidRPr="00427331" w:rsidRDefault="00427331" w:rsidP="00CE10E6">
      <w:pPr>
        <w:jc w:val="both"/>
        <w:rPr>
          <w:b/>
        </w:rPr>
      </w:pPr>
      <w:r w:rsidRPr="00427331">
        <w:rPr>
          <w:b/>
        </w:rPr>
        <w:t xml:space="preserve">Erreurs de </w:t>
      </w:r>
      <w:proofErr w:type="spellStart"/>
      <w:r w:rsidRPr="00427331">
        <w:rPr>
          <w:b/>
        </w:rPr>
        <w:t>stylage</w:t>
      </w:r>
      <w:proofErr w:type="spellEnd"/>
      <w:r w:rsidRPr="00427331">
        <w:rPr>
          <w:b/>
        </w:rPr>
        <w:t> :</w:t>
      </w:r>
    </w:p>
    <w:p w14:paraId="43A149D6" w14:textId="790B1365" w:rsidR="00427331" w:rsidRDefault="00427331" w:rsidP="00CE10E6">
      <w:pPr>
        <w:jc w:val="both"/>
      </w:pPr>
      <w:r>
        <w:t>Le style &lt;</w:t>
      </w:r>
      <w:proofErr w:type="spellStart"/>
      <w:proofErr w:type="gramStart"/>
      <w:r>
        <w:t>label.speaker</w:t>
      </w:r>
      <w:proofErr w:type="spellEnd"/>
      <w:proofErr w:type="gramEnd"/>
      <w:r>
        <w:t>&gt; a été mis en style caractère.</w:t>
      </w:r>
    </w:p>
    <w:p w14:paraId="5A609E01" w14:textId="4E7CAD19" w:rsidR="00427331" w:rsidRDefault="00427331" w:rsidP="00CE10E6">
      <w:pPr>
        <w:jc w:val="both"/>
      </w:pPr>
      <w:r>
        <w:t xml:space="preserve">Certaines personnes ont transcrit les vers avec paragraphes avec sauts de ligne. Les vers doivent vraiment être stylés avec le style &lt;l&gt;. </w:t>
      </w:r>
    </w:p>
    <w:p w14:paraId="20096915" w14:textId="324D5E91" w:rsidR="00427331" w:rsidRDefault="00427331" w:rsidP="00CE10E6">
      <w:pPr>
        <w:jc w:val="both"/>
      </w:pPr>
      <w:r>
        <w:t>Soit : un vers = un paragraphe et le bloc de vers on applique &lt;l&gt;</w:t>
      </w:r>
    </w:p>
    <w:p w14:paraId="5978E664" w14:textId="331BD95E" w:rsidR="00427331" w:rsidRDefault="00427331" w:rsidP="00CE10E6">
      <w:pPr>
        <w:jc w:val="both"/>
      </w:pPr>
      <w:proofErr w:type="gramStart"/>
      <w:r>
        <w:t>Soit on</w:t>
      </w:r>
      <w:proofErr w:type="gramEnd"/>
      <w:r>
        <w:t xml:space="preserve"> applique &lt;l&gt; à chaque vers. </w:t>
      </w:r>
    </w:p>
    <w:p w14:paraId="4E6EC9A2" w14:textId="395F20F6" w:rsidR="00427331" w:rsidRDefault="00427331" w:rsidP="00CE10E6">
      <w:pPr>
        <w:jc w:val="both"/>
      </w:pPr>
    </w:p>
    <w:p w14:paraId="1180599B" w14:textId="23777197" w:rsid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Segments en langue étrangère et qui sont des devises :</w:t>
      </w:r>
    </w:p>
    <w:p w14:paraId="384D7C3B" w14:textId="0FA3BD20" w:rsid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79B385D" w14:textId="71EE56C1" w:rsidR="00427331" w:rsidRPr="00B66268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B66268">
        <w:rPr>
          <w:b/>
          <w:bCs/>
        </w:rPr>
        <w:t xml:space="preserve">S’il s’agit d’un paragraphe entier : </w:t>
      </w:r>
    </w:p>
    <w:p w14:paraId="5F832E5C" w14:textId="3D1E9276" w:rsidR="00427331" w:rsidRP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lang w:val="en-GB"/>
        </w:rPr>
      </w:pPr>
      <w:r w:rsidRPr="00427331">
        <w:rPr>
          <w:color w:val="FF0000"/>
          <w:lang w:val="en-GB"/>
        </w:rPr>
        <w:t xml:space="preserve">      &lt;p rend="</w:t>
      </w:r>
      <w:proofErr w:type="spellStart"/>
      <w:r w:rsidRPr="00427331">
        <w:rPr>
          <w:color w:val="FF0000"/>
          <w:lang w:val="en-GB"/>
        </w:rPr>
        <w:t>i</w:t>
      </w:r>
      <w:proofErr w:type="spellEnd"/>
      <w:r w:rsidRPr="00427331">
        <w:rPr>
          <w:color w:val="FF0000"/>
          <w:lang w:val="en-GB"/>
        </w:rPr>
        <w:t xml:space="preserve">" ana="devise" </w:t>
      </w:r>
      <w:proofErr w:type="spellStart"/>
      <w:proofErr w:type="gramStart"/>
      <w:r w:rsidRPr="00427331">
        <w:rPr>
          <w:color w:val="FF0000"/>
          <w:lang w:val="en-GB"/>
        </w:rPr>
        <w:t>xml:lang</w:t>
      </w:r>
      <w:proofErr w:type="spellEnd"/>
      <w:proofErr w:type="gramEnd"/>
      <w:r w:rsidRPr="00427331">
        <w:rPr>
          <w:color w:val="FF0000"/>
          <w:lang w:val="en-GB"/>
        </w:rPr>
        <w:t>="la"&gt;</w:t>
      </w:r>
      <w:proofErr w:type="spellStart"/>
      <w:r w:rsidRPr="00427331">
        <w:rPr>
          <w:color w:val="FF0000"/>
          <w:lang w:val="en-GB"/>
        </w:rPr>
        <w:t>Splendor</w:t>
      </w:r>
      <w:proofErr w:type="spellEnd"/>
      <w:r w:rsidRPr="00427331">
        <w:rPr>
          <w:color w:val="FF0000"/>
          <w:lang w:val="en-GB"/>
        </w:rPr>
        <w:t xml:space="preserve"> ab </w:t>
      </w:r>
      <w:proofErr w:type="spellStart"/>
      <w:r w:rsidRPr="00427331">
        <w:rPr>
          <w:color w:val="FF0000"/>
          <w:lang w:val="en-GB"/>
        </w:rPr>
        <w:t>obsequio</w:t>
      </w:r>
      <w:proofErr w:type="spellEnd"/>
      <w:r w:rsidRPr="00427331">
        <w:rPr>
          <w:color w:val="FF0000"/>
          <w:lang w:val="en-GB"/>
        </w:rPr>
        <w:t>.&lt;/p&gt;</w:t>
      </w:r>
    </w:p>
    <w:p w14:paraId="58E58525" w14:textId="7831B2D5" w:rsid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14:paraId="25A67FC7" w14:textId="334FCD90" w:rsidR="00427331" w:rsidRPr="00B66268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B66268">
        <w:rPr>
          <w:b/>
          <w:bCs/>
        </w:rPr>
        <w:t xml:space="preserve">S’il s’agit d’un segment au sein d’un paragraphe : </w:t>
      </w:r>
    </w:p>
    <w:p w14:paraId="72CA57DC" w14:textId="231FB187" w:rsidR="00427331" w:rsidRPr="00427331" w:rsidRDefault="00427331" w:rsidP="00CE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427331">
        <w:t xml:space="preserve">&lt;p&gt;Ils </w:t>
      </w:r>
      <w:proofErr w:type="spellStart"/>
      <w:r w:rsidRPr="00427331">
        <w:t>avoyent</w:t>
      </w:r>
      <w:proofErr w:type="spellEnd"/>
      <w:r w:rsidRPr="00427331">
        <w:t xml:space="preserve"> </w:t>
      </w:r>
      <w:proofErr w:type="spellStart"/>
      <w:r w:rsidRPr="00427331">
        <w:t>apres</w:t>
      </w:r>
      <w:proofErr w:type="spellEnd"/>
      <w:r w:rsidRPr="00427331">
        <w:t xml:space="preserve"> eux, le &lt;</w:t>
      </w:r>
      <w:proofErr w:type="spellStart"/>
      <w:r w:rsidRPr="00427331">
        <w:t>persName</w:t>
      </w:r>
      <w:proofErr w:type="spellEnd"/>
      <w:r w:rsidRPr="00427331">
        <w:t>&gt;Marquis d’</w:t>
      </w:r>
      <w:proofErr w:type="spellStart"/>
      <w:r w:rsidRPr="00427331">
        <w:t>Humiéres</w:t>
      </w:r>
      <w:proofErr w:type="spellEnd"/>
      <w:r w:rsidRPr="00427331">
        <w:t>&lt;/</w:t>
      </w:r>
      <w:proofErr w:type="spellStart"/>
      <w:r w:rsidRPr="00427331">
        <w:t>persName</w:t>
      </w:r>
      <w:proofErr w:type="spellEnd"/>
      <w:r w:rsidRPr="00427331">
        <w:t xml:space="preserve">&gt; qui </w:t>
      </w:r>
      <w:proofErr w:type="spellStart"/>
      <w:r w:rsidRPr="00427331">
        <w:t>désignoit</w:t>
      </w:r>
      <w:proofErr w:type="spellEnd"/>
      <w:r w:rsidRPr="00427331">
        <w:t xml:space="preserve"> &lt;</w:t>
      </w:r>
      <w:proofErr w:type="spellStart"/>
      <w:r w:rsidRPr="00427331">
        <w:t>name</w:t>
      </w:r>
      <w:proofErr w:type="spellEnd"/>
      <w:r w:rsidRPr="00427331">
        <w:t>&gt;</w:t>
      </w:r>
      <w:proofErr w:type="spellStart"/>
      <w:r w:rsidRPr="00427331">
        <w:t>Ariodant</w:t>
      </w:r>
      <w:proofErr w:type="spellEnd"/>
      <w:r w:rsidRPr="00427331">
        <w:t>&lt;/</w:t>
      </w:r>
      <w:proofErr w:type="spellStart"/>
      <w:r w:rsidRPr="00427331">
        <w:t>name</w:t>
      </w:r>
      <w:proofErr w:type="spellEnd"/>
      <w:r w:rsidRPr="00427331">
        <w:t>&gt;, &amp;</w:t>
      </w:r>
      <w:proofErr w:type="spellStart"/>
      <w:r w:rsidRPr="00427331">
        <w:t>amp</w:t>
      </w:r>
      <w:proofErr w:type="spellEnd"/>
      <w:r w:rsidRPr="00427331">
        <w:t xml:space="preserve">; </w:t>
      </w:r>
      <w:proofErr w:type="spellStart"/>
      <w:r w:rsidRPr="00427331">
        <w:t>avoit</w:t>
      </w:r>
      <w:proofErr w:type="spellEnd"/>
      <w:r w:rsidRPr="00427331">
        <w:t xml:space="preserve"> pour Devise, toutes sortes de Couronnes, avec ces mots, </w:t>
      </w:r>
      <w:r w:rsidRPr="00B66268">
        <w:rPr>
          <w:color w:val="FF0000"/>
        </w:rPr>
        <w:t>&lt;</w:t>
      </w:r>
      <w:proofErr w:type="spellStart"/>
      <w:r w:rsidRPr="00B66268">
        <w:rPr>
          <w:color w:val="FF0000"/>
        </w:rPr>
        <w:t>foreign</w:t>
      </w:r>
      <w:proofErr w:type="spellEnd"/>
      <w:r w:rsidRPr="00B66268">
        <w:rPr>
          <w:color w:val="FF0000"/>
        </w:rPr>
        <w:t xml:space="preserve"> </w:t>
      </w:r>
      <w:proofErr w:type="spellStart"/>
      <w:r w:rsidRPr="00B66268">
        <w:rPr>
          <w:color w:val="FF0000"/>
        </w:rPr>
        <w:t>xml:lang</w:t>
      </w:r>
      <w:proofErr w:type="spellEnd"/>
      <w:r w:rsidRPr="00B66268">
        <w:rPr>
          <w:color w:val="FF0000"/>
        </w:rPr>
        <w:t xml:space="preserve">="la" ana="devise"&gt;No </w:t>
      </w:r>
      <w:proofErr w:type="spellStart"/>
      <w:r w:rsidRPr="00B66268">
        <w:rPr>
          <w:color w:val="FF0000"/>
        </w:rPr>
        <w:t>quiero</w:t>
      </w:r>
      <w:proofErr w:type="spellEnd"/>
      <w:r w:rsidRPr="00B66268">
        <w:rPr>
          <w:color w:val="FF0000"/>
        </w:rPr>
        <w:t xml:space="preserve"> </w:t>
      </w:r>
      <w:proofErr w:type="spellStart"/>
      <w:r w:rsidRPr="00B66268">
        <w:rPr>
          <w:color w:val="FF0000"/>
        </w:rPr>
        <w:t>menos</w:t>
      </w:r>
      <w:proofErr w:type="spellEnd"/>
      <w:r w:rsidRPr="00B66268">
        <w:rPr>
          <w:color w:val="FF0000"/>
        </w:rPr>
        <w:t>&lt;/</w:t>
      </w:r>
      <w:proofErr w:type="spellStart"/>
      <w:r w:rsidRPr="00B66268">
        <w:rPr>
          <w:color w:val="FF0000"/>
        </w:rPr>
        <w:t>foreign</w:t>
      </w:r>
      <w:proofErr w:type="spellEnd"/>
      <w:r w:rsidRPr="00B66268">
        <w:rPr>
          <w:color w:val="FF0000"/>
        </w:rPr>
        <w:t>&gt;</w:t>
      </w:r>
      <w:r w:rsidRPr="00427331">
        <w:t>, ainsi que pour &lt;</w:t>
      </w:r>
      <w:proofErr w:type="spellStart"/>
      <w:r w:rsidRPr="00427331">
        <w:t>seg</w:t>
      </w:r>
      <w:proofErr w:type="spellEnd"/>
      <w:r w:rsidRPr="00427331">
        <w:t xml:space="preserve"> type="description"&gt;couleur, celle de&lt;/</w:t>
      </w:r>
      <w:proofErr w:type="spellStart"/>
      <w:r w:rsidRPr="00427331">
        <w:t>seg</w:t>
      </w:r>
      <w:proofErr w:type="spellEnd"/>
      <w:r w:rsidRPr="00427331">
        <w:t>&gt; &lt;</w:t>
      </w:r>
      <w:proofErr w:type="spellStart"/>
      <w:r w:rsidRPr="00427331">
        <w:t>seg</w:t>
      </w:r>
      <w:proofErr w:type="spellEnd"/>
      <w:r w:rsidRPr="00427331">
        <w:t xml:space="preserve"> type="description"&gt;chair, blanc, &amp;</w:t>
      </w:r>
      <w:proofErr w:type="spellStart"/>
      <w:r w:rsidRPr="00427331">
        <w:t>amp</w:t>
      </w:r>
      <w:proofErr w:type="spellEnd"/>
      <w:r w:rsidRPr="00427331">
        <w:t>; argent&lt;/</w:t>
      </w:r>
      <w:proofErr w:type="spellStart"/>
      <w:r w:rsidRPr="00427331">
        <w:t>seg</w:t>
      </w:r>
      <w:proofErr w:type="spellEnd"/>
      <w:r w:rsidRPr="00427331">
        <w:t>&gt; : &amp;</w:t>
      </w:r>
      <w:proofErr w:type="spellStart"/>
      <w:r w:rsidRPr="00427331">
        <w:t>amp</w:t>
      </w:r>
      <w:proofErr w:type="spellEnd"/>
      <w:r w:rsidRPr="00427331">
        <w:t>; le &lt;</w:t>
      </w:r>
      <w:proofErr w:type="spellStart"/>
      <w:r w:rsidRPr="00427331">
        <w:t>persName</w:t>
      </w:r>
      <w:proofErr w:type="spellEnd"/>
      <w:r w:rsidRPr="00427331">
        <w:t xml:space="preserve">&gt;Marquis de la </w:t>
      </w:r>
      <w:proofErr w:type="spellStart"/>
      <w:r w:rsidRPr="00427331">
        <w:t>Valliére</w:t>
      </w:r>
      <w:proofErr w:type="spellEnd"/>
      <w:r w:rsidRPr="00427331">
        <w:t>&lt;/</w:t>
      </w:r>
      <w:proofErr w:type="spellStart"/>
      <w:r w:rsidRPr="00427331">
        <w:t>persName</w:t>
      </w:r>
      <w:proofErr w:type="spellEnd"/>
      <w:r w:rsidRPr="00427331">
        <w:t xml:space="preserve">&gt;, qui </w:t>
      </w:r>
      <w:proofErr w:type="spellStart"/>
      <w:r w:rsidRPr="00427331">
        <w:t>désignoit</w:t>
      </w:r>
      <w:proofErr w:type="spellEnd"/>
      <w:r w:rsidRPr="00427331">
        <w:t xml:space="preserve"> &lt;</w:t>
      </w:r>
      <w:proofErr w:type="spellStart"/>
      <w:r w:rsidRPr="00427331">
        <w:t>name</w:t>
      </w:r>
      <w:proofErr w:type="spellEnd"/>
      <w:r w:rsidRPr="00427331">
        <w:t>&gt;</w:t>
      </w:r>
      <w:proofErr w:type="spellStart"/>
      <w:r w:rsidRPr="00427331">
        <w:t>Zerbin</w:t>
      </w:r>
      <w:proofErr w:type="spellEnd"/>
      <w:r w:rsidRPr="00427331">
        <w:t>&lt;/</w:t>
      </w:r>
      <w:proofErr w:type="spellStart"/>
      <w:r w:rsidRPr="00427331">
        <w:t>name</w:t>
      </w:r>
      <w:proofErr w:type="spellEnd"/>
      <w:r w:rsidRPr="00427331">
        <w:t>&gt;, &amp;</w:t>
      </w:r>
      <w:proofErr w:type="spellStart"/>
      <w:r w:rsidRPr="00427331">
        <w:t>amp</w:t>
      </w:r>
      <w:proofErr w:type="spellEnd"/>
      <w:r w:rsidRPr="00427331">
        <w:t xml:space="preserve">; </w:t>
      </w:r>
      <w:proofErr w:type="spellStart"/>
      <w:r w:rsidRPr="00427331">
        <w:t>avoit</w:t>
      </w:r>
      <w:proofErr w:type="spellEnd"/>
      <w:r w:rsidRPr="00427331">
        <w:t xml:space="preserve"> pour Devise, </w:t>
      </w:r>
      <w:proofErr w:type="spellStart"/>
      <w:r w:rsidRPr="00427331">
        <w:t>vn</w:t>
      </w:r>
      <w:proofErr w:type="spellEnd"/>
      <w:r w:rsidRPr="00427331">
        <w:t xml:space="preserve"> Phoenix embrasé par le Soleil, sur </w:t>
      </w:r>
      <w:proofErr w:type="spellStart"/>
      <w:r w:rsidRPr="00427331">
        <w:t>vn</w:t>
      </w:r>
      <w:proofErr w:type="spellEnd"/>
      <w:r w:rsidRPr="00427331">
        <w:t xml:space="preserve"> Rocher, avec ces paroles, </w:t>
      </w:r>
      <w:r w:rsidRPr="00B66268">
        <w:rPr>
          <w:color w:val="FF0000"/>
        </w:rPr>
        <w:t>&lt;</w:t>
      </w:r>
      <w:proofErr w:type="spellStart"/>
      <w:r w:rsidRPr="00B66268">
        <w:rPr>
          <w:color w:val="FF0000"/>
        </w:rPr>
        <w:t>foreign</w:t>
      </w:r>
      <w:proofErr w:type="spellEnd"/>
      <w:r w:rsidRPr="00B66268">
        <w:rPr>
          <w:color w:val="FF0000"/>
        </w:rPr>
        <w:t xml:space="preserve"> </w:t>
      </w:r>
      <w:proofErr w:type="spellStart"/>
      <w:r w:rsidRPr="00B66268">
        <w:rPr>
          <w:color w:val="FF0000"/>
        </w:rPr>
        <w:t>xml:lang</w:t>
      </w:r>
      <w:proofErr w:type="spellEnd"/>
      <w:r w:rsidRPr="00B66268">
        <w:rPr>
          <w:color w:val="FF0000"/>
        </w:rPr>
        <w:t xml:space="preserve">="la" ana="devise"&gt;Hoc </w:t>
      </w:r>
      <w:proofErr w:type="spellStart"/>
      <w:r w:rsidRPr="00B66268">
        <w:rPr>
          <w:color w:val="FF0000"/>
        </w:rPr>
        <w:t>juvat</w:t>
      </w:r>
      <w:proofErr w:type="spellEnd"/>
      <w:r w:rsidRPr="00B66268">
        <w:rPr>
          <w:color w:val="FF0000"/>
        </w:rPr>
        <w:t xml:space="preserve"> </w:t>
      </w:r>
      <w:proofErr w:type="spellStart"/>
      <w:r w:rsidRPr="00B66268">
        <w:rPr>
          <w:color w:val="FF0000"/>
        </w:rPr>
        <w:t>vri</w:t>
      </w:r>
      <w:proofErr w:type="spellEnd"/>
      <w:r w:rsidRPr="00B66268">
        <w:rPr>
          <w:color w:val="FF0000"/>
        </w:rPr>
        <w:t>&lt;/</w:t>
      </w:r>
      <w:proofErr w:type="spellStart"/>
      <w:r w:rsidRPr="00B66268">
        <w:rPr>
          <w:color w:val="FF0000"/>
        </w:rPr>
        <w:t>foreign</w:t>
      </w:r>
      <w:proofErr w:type="spellEnd"/>
      <w:r w:rsidRPr="00B66268">
        <w:rPr>
          <w:color w:val="FF0000"/>
        </w:rPr>
        <w:t>&gt;</w:t>
      </w:r>
      <w:r w:rsidRPr="00427331">
        <w:t>, &amp;</w:t>
      </w:r>
      <w:proofErr w:type="spellStart"/>
      <w:r w:rsidRPr="00427331">
        <w:t>amp</w:t>
      </w:r>
      <w:proofErr w:type="spellEnd"/>
      <w:r w:rsidRPr="00427331">
        <w:t>; pour &lt;</w:t>
      </w:r>
      <w:proofErr w:type="spellStart"/>
      <w:r w:rsidRPr="00427331">
        <w:t>seg</w:t>
      </w:r>
      <w:proofErr w:type="spellEnd"/>
      <w:r w:rsidRPr="00427331">
        <w:t xml:space="preserve"> type="description"&gt;couleur, gris de lin, blanc, &amp;</w:t>
      </w:r>
      <w:proofErr w:type="spellStart"/>
      <w:r w:rsidRPr="00427331">
        <w:t>amp</w:t>
      </w:r>
      <w:proofErr w:type="spellEnd"/>
      <w:r w:rsidRPr="00427331">
        <w:t>; argent&lt;/</w:t>
      </w:r>
      <w:proofErr w:type="spellStart"/>
      <w:r w:rsidRPr="00427331">
        <w:t>seg</w:t>
      </w:r>
      <w:proofErr w:type="spellEnd"/>
      <w:r w:rsidRPr="00427331">
        <w:t>&gt;.&lt;/p&gt;</w:t>
      </w:r>
    </w:p>
    <w:p w14:paraId="666E0A62" w14:textId="435B7018" w:rsidR="00427331" w:rsidRDefault="00427331" w:rsidP="00CE10E6">
      <w:pPr>
        <w:jc w:val="both"/>
      </w:pPr>
    </w:p>
    <w:p w14:paraId="25E83092" w14:textId="5587B53F" w:rsidR="00B66268" w:rsidRDefault="00B66268" w:rsidP="00CE10E6">
      <w:pPr>
        <w:jc w:val="both"/>
      </w:pPr>
      <w:r>
        <w:lastRenderedPageBreak/>
        <w:t>On ne crée pas un paragraphe spécifique pour le saut de page, on l’intègre au paragraphe (balise &lt;pb&gt;).</w:t>
      </w:r>
    </w:p>
    <w:p w14:paraId="52411192" w14:textId="254BE628" w:rsidR="00B66268" w:rsidRDefault="00B66268" w:rsidP="00CE10E6">
      <w:pPr>
        <w:jc w:val="both"/>
      </w:pPr>
    </w:p>
    <w:p w14:paraId="7A95B8A0" w14:textId="71C50AAD" w:rsidR="00BB6F02" w:rsidRDefault="00B66268" w:rsidP="00CE10E6">
      <w:pPr>
        <w:jc w:val="both"/>
      </w:pPr>
      <w:r>
        <w:t>Pour les niveaux de titre : se poser la question de si le texte a une structuration.</w:t>
      </w:r>
    </w:p>
    <w:p w14:paraId="1D9A06A1" w14:textId="404AC9E2" w:rsidR="00BB6F02" w:rsidRDefault="00BB6F02" w:rsidP="00CE10E6">
      <w:pPr>
        <w:jc w:val="both"/>
      </w:pPr>
      <w:r>
        <w:t>Plutôt utiliser &lt;</w:t>
      </w:r>
      <w:proofErr w:type="spellStart"/>
      <w:proofErr w:type="gramStart"/>
      <w:r>
        <w:t>label.head</w:t>
      </w:r>
      <w:proofErr w:type="spellEnd"/>
      <w:proofErr w:type="gramEnd"/>
      <w:r>
        <w:t>&gt;</w:t>
      </w:r>
    </w:p>
    <w:p w14:paraId="102FBF1E" w14:textId="12C3977A" w:rsidR="00BB6F02" w:rsidRDefault="00BB6F02" w:rsidP="00CE10E6">
      <w:pPr>
        <w:jc w:val="both"/>
      </w:pPr>
    </w:p>
    <w:p w14:paraId="7496D1EC" w14:textId="59004A30" w:rsidR="00BB6F02" w:rsidRDefault="00BB6F02" w:rsidP="00CE10E6">
      <w:pPr>
        <w:jc w:val="both"/>
      </w:pPr>
    </w:p>
    <w:p w14:paraId="7B2AEC39" w14:textId="10FC0E2D" w:rsidR="00BB6F02" w:rsidRDefault="00BB6F02" w:rsidP="00CE10E6">
      <w:pPr>
        <w:jc w:val="both"/>
      </w:pPr>
      <w:r>
        <w:t>Licence CC-BY-SA.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BB6F02" w:rsidRPr="00BB6F02" w14:paraId="056C566A" w14:textId="77777777" w:rsidTr="00BB6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52497" w14:textId="58E4BAC0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00D98568" w14:textId="079E2456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3DFA460" w14:textId="77777777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5B1B631" w14:textId="198CF3F2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DA74770" w14:textId="77777777" w:rsidR="00BB6F02" w:rsidRPr="00BB6F02" w:rsidRDefault="00BB6F02" w:rsidP="00CE1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E9FCA1E" w14:textId="273F8C80" w:rsidR="00BB6F02" w:rsidRDefault="00BB6F02" w:rsidP="00CE10E6">
      <w:pPr>
        <w:jc w:val="both"/>
      </w:pPr>
    </w:p>
    <w:p w14:paraId="4BFDC2D8" w14:textId="229A53B0" w:rsidR="00BB6F02" w:rsidRDefault="00BB6F02" w:rsidP="00CE10E6">
      <w:pPr>
        <w:jc w:val="both"/>
      </w:pPr>
      <w:r>
        <w:t>Rajouter les 3 lignes d</w:t>
      </w:r>
      <w:r w:rsidR="001E507A">
        <w:t>’en</w:t>
      </w:r>
      <w:r>
        <w:t>tête du fichier</w:t>
      </w:r>
      <w:r w:rsidR="001E507A">
        <w:t xml:space="preserve"> dans les .xml avec renvoi au schéma.</w:t>
      </w:r>
    </w:p>
    <w:p w14:paraId="49AF238D" w14:textId="5EF3B116" w:rsidR="001E507A" w:rsidRDefault="001E507A" w:rsidP="00CE10E6">
      <w:pPr>
        <w:pBdr>
          <w:bottom w:val="single" w:sz="12" w:space="1" w:color="auto"/>
        </w:pBdr>
        <w:jc w:val="both"/>
      </w:pPr>
    </w:p>
    <w:p w14:paraId="7494698A" w14:textId="7CA1C47F" w:rsidR="001E507A" w:rsidRDefault="001E507A" w:rsidP="00CE10E6">
      <w:pPr>
        <w:jc w:val="both"/>
      </w:pPr>
    </w:p>
    <w:p w14:paraId="19CA2D01" w14:textId="2B211EBB" w:rsidR="008C7721" w:rsidRDefault="00464E02" w:rsidP="00CE10E6">
      <w:pPr>
        <w:jc w:val="both"/>
      </w:pPr>
      <w:r>
        <w:t>Toujours le problème des types de divertissements. Actuellement ils sont balisés en &lt;tech&gt;.</w:t>
      </w:r>
      <w:r w:rsidR="008C7721">
        <w:t xml:space="preserve"> </w:t>
      </w:r>
      <w:proofErr w:type="gramStart"/>
      <w:r w:rsidR="008C7721">
        <w:t>C’est pas</w:t>
      </w:r>
      <w:proofErr w:type="gramEnd"/>
      <w:r w:rsidR="008C7721">
        <w:t xml:space="preserve"> bien. Il faut distinguer les techniques des types de divertissement. </w:t>
      </w:r>
    </w:p>
    <w:p w14:paraId="50C9B72C" w14:textId="30A4A63B" w:rsidR="008C7721" w:rsidRDefault="008C7721" w:rsidP="00CE10E6">
      <w:pPr>
        <w:jc w:val="both"/>
      </w:pPr>
      <w:r>
        <w:t xml:space="preserve">Dans le </w:t>
      </w:r>
      <w:proofErr w:type="spellStart"/>
      <w:r>
        <w:t>stylage</w:t>
      </w:r>
      <w:proofErr w:type="spellEnd"/>
      <w:r>
        <w:t xml:space="preserve">, mettre une note de bas de page pour signaler qu’il y a un type de divertissement. Après coup, on bornera. </w:t>
      </w:r>
    </w:p>
    <w:p w14:paraId="3789F36F" w14:textId="0AF8FF77" w:rsidR="008C7721" w:rsidRDefault="008C7721" w:rsidP="00CE10E6">
      <w:pPr>
        <w:jc w:val="both"/>
      </w:pPr>
      <w:r>
        <w:t>Faire une liste close des types de divertissements.</w:t>
      </w:r>
    </w:p>
    <w:p w14:paraId="0D6D2FD5" w14:textId="55765823" w:rsidR="008C7721" w:rsidRDefault="008C7721" w:rsidP="00CE10E6">
      <w:pPr>
        <w:pBdr>
          <w:bottom w:val="single" w:sz="12" w:space="1" w:color="auto"/>
        </w:pBdr>
        <w:jc w:val="both"/>
      </w:pPr>
    </w:p>
    <w:p w14:paraId="38201234" w14:textId="77777777" w:rsidR="008C7721" w:rsidRDefault="008C7721" w:rsidP="00CE10E6">
      <w:pPr>
        <w:pBdr>
          <w:bottom w:val="single" w:sz="12" w:space="1" w:color="auto"/>
        </w:pBdr>
        <w:jc w:val="both"/>
      </w:pPr>
    </w:p>
    <w:p w14:paraId="1C3FC507" w14:textId="4167266A" w:rsidR="008C7721" w:rsidRDefault="008C7721" w:rsidP="00CE10E6">
      <w:pPr>
        <w:jc w:val="both"/>
      </w:pPr>
    </w:p>
    <w:p w14:paraId="2D397BF6" w14:textId="23878E63" w:rsidR="008C7721" w:rsidRDefault="008C7721" w:rsidP="00CE10E6">
      <w:pPr>
        <w:jc w:val="both"/>
      </w:pPr>
      <w:r>
        <w:t>Répartition pour les attributs :</w:t>
      </w:r>
    </w:p>
    <w:p w14:paraId="226E3DB7" w14:textId="1DDC353C" w:rsidR="008C7721" w:rsidRDefault="008C7721" w:rsidP="00CE10E6">
      <w:pPr>
        <w:jc w:val="both"/>
      </w:pPr>
    </w:p>
    <w:p w14:paraId="23F30E73" w14:textId="57ED141C" w:rsidR="008C7721" w:rsidRPr="008C7721" w:rsidRDefault="008C7721" w:rsidP="00CE10E6">
      <w:pPr>
        <w:jc w:val="both"/>
      </w:pPr>
      <w:proofErr w:type="gramStart"/>
      <w:r>
        <w:t>t</w:t>
      </w:r>
      <w:r w:rsidRPr="008C7721">
        <w:t>ech</w:t>
      </w:r>
      <w:proofErr w:type="gramEnd"/>
      <w:r>
        <w:t xml:space="preserve"> (techniques)</w:t>
      </w:r>
      <w:r w:rsidRPr="008C7721">
        <w:t xml:space="preserve"> = Salomé</w:t>
      </w:r>
    </w:p>
    <w:p w14:paraId="5CEFC56C" w14:textId="76A720F9" w:rsidR="008C7721" w:rsidRPr="008C7721" w:rsidRDefault="008C7721" w:rsidP="00CE10E6">
      <w:pPr>
        <w:jc w:val="both"/>
      </w:pPr>
      <w:proofErr w:type="spellStart"/>
      <w:proofErr w:type="gramStart"/>
      <w:r>
        <w:t>p</w:t>
      </w:r>
      <w:r w:rsidRPr="008C7721">
        <w:t>ersName</w:t>
      </w:r>
      <w:proofErr w:type="spellEnd"/>
      <w:proofErr w:type="gramEnd"/>
      <w:r w:rsidRPr="008C7721">
        <w:t xml:space="preserve"> (noms de personnes) = Clément</w:t>
      </w:r>
    </w:p>
    <w:p w14:paraId="2DF5E41F" w14:textId="77777777" w:rsidR="00674DB0" w:rsidRDefault="00674DB0" w:rsidP="00CE10E6">
      <w:pPr>
        <w:jc w:val="both"/>
        <w:rPr>
          <w:lang w:val="en-GB"/>
        </w:rPr>
      </w:pPr>
    </w:p>
    <w:p w14:paraId="5E32D877" w14:textId="5F251DD2" w:rsidR="00674DB0" w:rsidRDefault="008C7721" w:rsidP="00CE10E6">
      <w:pPr>
        <w:jc w:val="both"/>
        <w:rPr>
          <w:lang w:val="en-GB"/>
        </w:rPr>
      </w:pPr>
      <w:r w:rsidRPr="00674DB0">
        <w:rPr>
          <w:lang w:val="en-GB"/>
        </w:rPr>
        <w:t>name (</w:t>
      </w:r>
      <w:proofErr w:type="spellStart"/>
      <w:r w:rsidRPr="00674DB0">
        <w:rPr>
          <w:lang w:val="en-GB"/>
        </w:rPr>
        <w:t>noms</w:t>
      </w:r>
      <w:proofErr w:type="spellEnd"/>
      <w:r w:rsidRPr="00674DB0">
        <w:rPr>
          <w:lang w:val="en-GB"/>
        </w:rPr>
        <w:t xml:space="preserve"> de </w:t>
      </w:r>
      <w:proofErr w:type="spellStart"/>
      <w:r w:rsidRPr="00674DB0">
        <w:rPr>
          <w:lang w:val="en-GB"/>
        </w:rPr>
        <w:t>personnages</w:t>
      </w:r>
      <w:proofErr w:type="spellEnd"/>
      <w:r w:rsidRPr="00674DB0">
        <w:rPr>
          <w:lang w:val="en-GB"/>
        </w:rPr>
        <w:t>) = Marion</w:t>
      </w:r>
      <w:r w:rsidR="00674DB0" w:rsidRPr="00674DB0">
        <w:rPr>
          <w:lang w:val="en-GB"/>
        </w:rPr>
        <w:t xml:space="preserve"> </w:t>
      </w:r>
    </w:p>
    <w:p w14:paraId="2D83CD54" w14:textId="77777777" w:rsidR="00674DB0" w:rsidRDefault="00674DB0" w:rsidP="00CE10E6">
      <w:pPr>
        <w:jc w:val="both"/>
        <w:rPr>
          <w:lang w:val="en-GB"/>
        </w:rPr>
      </w:pPr>
      <w:r>
        <w:sym w:font="Wingdings" w:char="F0E8"/>
      </w:r>
      <w:r w:rsidRPr="00674DB0">
        <w:rPr>
          <w:lang w:val="en-GB"/>
        </w:rPr>
        <w:t xml:space="preserve"> </w:t>
      </w:r>
      <w:r w:rsidRPr="00674DB0">
        <w:rPr>
          <w:strike/>
          <w:lang w:val="en-GB"/>
        </w:rPr>
        <w:t>&lt;name key="#roger" ana="#</w:t>
      </w:r>
      <w:proofErr w:type="spellStart"/>
      <w:r w:rsidRPr="00674DB0">
        <w:rPr>
          <w:strike/>
          <w:lang w:val="en-GB"/>
        </w:rPr>
        <w:t>louisxiv</w:t>
      </w:r>
      <w:proofErr w:type="spellEnd"/>
      <w:r w:rsidRPr="00674DB0">
        <w:rPr>
          <w:strike/>
          <w:lang w:val="en-GB"/>
        </w:rPr>
        <w:t>”&gt;Roger&lt;/name&gt;</w:t>
      </w:r>
      <w:r w:rsidRPr="00674DB0">
        <w:rPr>
          <w:lang w:val="en-GB"/>
        </w:rPr>
        <w:t> </w:t>
      </w:r>
    </w:p>
    <w:p w14:paraId="69895B37" w14:textId="3468E35D" w:rsidR="008C7721" w:rsidRDefault="00674DB0" w:rsidP="00CE10E6">
      <w:pPr>
        <w:jc w:val="both"/>
      </w:pPr>
      <w:r w:rsidRPr="00674DB0">
        <w:t xml:space="preserve">ATTENTION. Changement : remplacer l’attribut </w:t>
      </w:r>
      <w:r>
        <w:t>@</w:t>
      </w:r>
      <w:r w:rsidRPr="00674DB0">
        <w:t>ana p</w:t>
      </w:r>
      <w:r>
        <w:t>ar @</w:t>
      </w:r>
      <w:proofErr w:type="spellStart"/>
      <w:r>
        <w:t>corresp</w:t>
      </w:r>
      <w:proofErr w:type="spellEnd"/>
    </w:p>
    <w:p w14:paraId="796E36A8" w14:textId="6CB4621F" w:rsidR="00674DB0" w:rsidRPr="00674DB0" w:rsidRDefault="00674DB0" w:rsidP="00CE10E6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674DB0">
        <w:rPr>
          <w:lang w:val="en-GB"/>
        </w:rPr>
        <w:t xml:space="preserve">&lt;name key="#roger" </w:t>
      </w:r>
      <w:proofErr w:type="spellStart"/>
      <w:r w:rsidRPr="00674DB0">
        <w:rPr>
          <w:lang w:val="en-GB"/>
        </w:rPr>
        <w:t>corresp</w:t>
      </w:r>
      <w:proofErr w:type="spellEnd"/>
      <w:r w:rsidRPr="00674DB0">
        <w:rPr>
          <w:lang w:val="en-GB"/>
        </w:rPr>
        <w:t>="#</w:t>
      </w:r>
      <w:proofErr w:type="spellStart"/>
      <w:r w:rsidRPr="00674DB0">
        <w:rPr>
          <w:lang w:val="en-GB"/>
        </w:rPr>
        <w:t>louisxiv</w:t>
      </w:r>
      <w:proofErr w:type="spellEnd"/>
      <w:r w:rsidRPr="00674DB0">
        <w:rPr>
          <w:lang w:val="en-GB"/>
        </w:rPr>
        <w:t>”&gt;Roger&lt;/name&gt;</w:t>
      </w:r>
    </w:p>
    <w:p w14:paraId="2AC05BF8" w14:textId="77777777" w:rsidR="00674DB0" w:rsidRPr="00674DB0" w:rsidRDefault="00674DB0" w:rsidP="00CE10E6">
      <w:pPr>
        <w:jc w:val="both"/>
        <w:rPr>
          <w:lang w:val="en-GB"/>
        </w:rPr>
      </w:pPr>
    </w:p>
    <w:p w14:paraId="41093378" w14:textId="6420F9A2" w:rsidR="008C7721" w:rsidRDefault="008C7721" w:rsidP="00CE10E6">
      <w:pPr>
        <w:jc w:val="both"/>
      </w:pPr>
      <w:proofErr w:type="spellStart"/>
      <w:proofErr w:type="gramStart"/>
      <w:r>
        <w:t>placeName</w:t>
      </w:r>
      <w:proofErr w:type="spellEnd"/>
      <w:proofErr w:type="gramEnd"/>
      <w:r>
        <w:t xml:space="preserve"> (noms de lieux) = Yohann</w:t>
      </w:r>
    </w:p>
    <w:p w14:paraId="60159876" w14:textId="374FA582" w:rsidR="008C7721" w:rsidRDefault="008C7721" w:rsidP="00CE10E6">
      <w:pPr>
        <w:jc w:val="both"/>
      </w:pPr>
      <w:proofErr w:type="gramStart"/>
      <w:r>
        <w:t>date</w:t>
      </w:r>
      <w:proofErr w:type="gramEnd"/>
      <w:r>
        <w:t xml:space="preserve"> (dates) = </w:t>
      </w:r>
      <w:r w:rsidR="001141B6">
        <w:t>Gaëlle</w:t>
      </w:r>
    </w:p>
    <w:p w14:paraId="06505A52" w14:textId="0BDE8CBF" w:rsidR="001141B6" w:rsidRDefault="008C7721" w:rsidP="00CE10E6">
      <w:pPr>
        <w:jc w:val="both"/>
      </w:pPr>
      <w:proofErr w:type="gramStart"/>
      <w:r>
        <w:lastRenderedPageBreak/>
        <w:t>techniques</w:t>
      </w:r>
      <w:proofErr w:type="gramEnd"/>
      <w:r>
        <w:t xml:space="preserve"> textuelles = </w:t>
      </w:r>
      <w:r w:rsidR="001141B6">
        <w:t>Marine</w:t>
      </w:r>
    </w:p>
    <w:p w14:paraId="23A729C5" w14:textId="058D34D6" w:rsidR="00674DB0" w:rsidRDefault="00674DB0" w:rsidP="00CE10E6">
      <w:pPr>
        <w:jc w:val="both"/>
      </w:pPr>
      <w:r>
        <w:t xml:space="preserve">On ajoute des attributs </w:t>
      </w:r>
      <w:r>
        <w:rPr>
          <w:i/>
          <w:iCs/>
        </w:rPr>
        <w:t xml:space="preserve">ana </w:t>
      </w:r>
      <w:r>
        <w:t>pour indiquer les techniques textuelles aux balises qui structures des sections de textes (&lt;lg&gt; ; &lt;p&gt; ; &lt;l&gt; ; etc., en fonction).</w:t>
      </w:r>
    </w:p>
    <w:p w14:paraId="1530A998" w14:textId="06E6FA5F" w:rsidR="001141B6" w:rsidRDefault="001141B6" w:rsidP="00CE10E6">
      <w:pPr>
        <w:pBdr>
          <w:bottom w:val="single" w:sz="12" w:space="1" w:color="auto"/>
        </w:pBdr>
        <w:jc w:val="both"/>
      </w:pPr>
    </w:p>
    <w:p w14:paraId="66B4EDA1" w14:textId="460D3366" w:rsidR="001141B6" w:rsidRDefault="001141B6" w:rsidP="00CE10E6">
      <w:pPr>
        <w:jc w:val="both"/>
      </w:pPr>
    </w:p>
    <w:p w14:paraId="037997D7" w14:textId="06637AEE" w:rsidR="001141B6" w:rsidRDefault="001141B6" w:rsidP="00CE10E6">
      <w:pPr>
        <w:jc w:val="both"/>
      </w:pPr>
      <w:r>
        <w:t xml:space="preserve">Marion Ignace : va se charger aussi de travailler sur la </w:t>
      </w:r>
      <w:r w:rsidRPr="001141B6">
        <w:rPr>
          <w:i/>
          <w:iCs/>
        </w:rPr>
        <w:t xml:space="preserve">Relation de la </w:t>
      </w:r>
      <w:proofErr w:type="spellStart"/>
      <w:r w:rsidRPr="001141B6">
        <w:rPr>
          <w:i/>
          <w:iCs/>
        </w:rPr>
        <w:t>feste</w:t>
      </w:r>
      <w:proofErr w:type="spellEnd"/>
      <w:r w:rsidRPr="001141B6">
        <w:rPr>
          <w:i/>
          <w:iCs/>
        </w:rPr>
        <w:t xml:space="preserve"> de Versailles</w:t>
      </w:r>
      <w:r>
        <w:t>, de Félibien (1668).</w:t>
      </w:r>
    </w:p>
    <w:p w14:paraId="316FC059" w14:textId="2732DF8A" w:rsidR="001141B6" w:rsidRDefault="001141B6" w:rsidP="00CE10E6">
      <w:pPr>
        <w:pBdr>
          <w:bottom w:val="single" w:sz="12" w:space="1" w:color="auto"/>
        </w:pBdr>
        <w:jc w:val="both"/>
      </w:pPr>
    </w:p>
    <w:p w14:paraId="36E6285C" w14:textId="36A7354D" w:rsidR="001141B6" w:rsidRDefault="001141B6" w:rsidP="00CE10E6">
      <w:pPr>
        <w:jc w:val="both"/>
      </w:pPr>
    </w:p>
    <w:p w14:paraId="47B4A9AF" w14:textId="0DD402AD" w:rsidR="001141B6" w:rsidRDefault="001141B6" w:rsidP="00CE10E6">
      <w:pPr>
        <w:jc w:val="both"/>
      </w:pPr>
      <w:r>
        <w:t>Pour les images.</w:t>
      </w:r>
    </w:p>
    <w:p w14:paraId="1977687D" w14:textId="14F03B62" w:rsidR="001141B6" w:rsidRDefault="001141B6" w:rsidP="00CE10E6">
      <w:pPr>
        <w:jc w:val="both"/>
      </w:pPr>
    </w:p>
    <w:p w14:paraId="4E29606B" w14:textId="49E4A266" w:rsidR="001141B6" w:rsidRDefault="001141B6" w:rsidP="00CE10E6">
      <w:pPr>
        <w:jc w:val="both"/>
      </w:pPr>
      <w:r>
        <w:t xml:space="preserve">Modification du header. </w:t>
      </w:r>
    </w:p>
    <w:p w14:paraId="633704C2" w14:textId="50BE8149" w:rsidR="001141B6" w:rsidRDefault="001141B6" w:rsidP="00CE10E6">
      <w:pPr>
        <w:jc w:val="both"/>
      </w:pPr>
    </w:p>
    <w:p w14:paraId="37729C32" w14:textId="49A7B3CB" w:rsidR="001141B6" w:rsidRDefault="001141B6" w:rsidP="00CE10E6">
      <w:pPr>
        <w:jc w:val="both"/>
      </w:pPr>
      <w:r>
        <w:t>Pour les textes qui contiennent des illustrations : les illustrations peuvent-elles avoir une vie à part ?</w:t>
      </w:r>
    </w:p>
    <w:p w14:paraId="41A9561A" w14:textId="6056B8D7" w:rsidR="001141B6" w:rsidRDefault="00CE10E6" w:rsidP="00CE10E6">
      <w:pPr>
        <w:jc w:val="both"/>
      </w:pPr>
      <w:r>
        <w:t>On documente les images de manière séparée et on voit ensuite comment les réinsérer dans les textes.</w:t>
      </w:r>
    </w:p>
    <w:p w14:paraId="00693D06" w14:textId="79FDE9A5" w:rsidR="00CE10E6" w:rsidRDefault="00CE10E6" w:rsidP="00CE10E6">
      <w:pPr>
        <w:jc w:val="both"/>
      </w:pPr>
    </w:p>
    <w:p w14:paraId="1CF9497E" w14:textId="61156C78" w:rsidR="00CE10E6" w:rsidRDefault="00CE10E6" w:rsidP="00CE10E6">
      <w:pPr>
        <w:jc w:val="both"/>
      </w:pPr>
      <w:r>
        <w:t>Zoom possible. Trouver un système de visionneuse.</w:t>
      </w:r>
    </w:p>
    <w:p w14:paraId="0DEF3083" w14:textId="2C24D361" w:rsidR="00CE10E6" w:rsidRDefault="00CE10E6" w:rsidP="00CE10E6">
      <w:pPr>
        <w:jc w:val="both"/>
      </w:pPr>
    </w:p>
    <w:p w14:paraId="1BCDF626" w14:textId="08C266E5" w:rsidR="00CE10E6" w:rsidRDefault="00CE10E6" w:rsidP="00CE10E6">
      <w:pPr>
        <w:jc w:val="both"/>
      </w:pPr>
      <w:r>
        <w:t>Transcrire éléments textuels et styler.</w:t>
      </w:r>
    </w:p>
    <w:p w14:paraId="24F20E8C" w14:textId="7524E2E7" w:rsidR="00CE10E6" w:rsidRDefault="00CE10E6" w:rsidP="00CE10E6">
      <w:pPr>
        <w:jc w:val="both"/>
      </w:pPr>
    </w:p>
    <w:p w14:paraId="2321B427" w14:textId="01038E59" w:rsidR="00CE10E6" w:rsidRDefault="00CE10E6" w:rsidP="00CE10E6">
      <w:pPr>
        <w:jc w:val="both"/>
      </w:pPr>
      <w:r>
        <w:t>Quand il n’y a pas d’éléments textuels : comment formaliser ce qui apparaît ?</w:t>
      </w:r>
    </w:p>
    <w:p w14:paraId="0078AE33" w14:textId="568E5A03" w:rsidR="00CE10E6" w:rsidRDefault="00CE10E6" w:rsidP="00CE10E6">
      <w:pPr>
        <w:pStyle w:val="Paragraphedeliste"/>
        <w:numPr>
          <w:ilvl w:val="0"/>
          <w:numId w:val="2"/>
        </w:numPr>
        <w:jc w:val="both"/>
      </w:pPr>
      <w:r>
        <w:t>Faire des ajouts dans le header : une description d’images ?</w:t>
      </w:r>
    </w:p>
    <w:p w14:paraId="2E201ACE" w14:textId="52D22753" w:rsidR="00CE10E6" w:rsidRDefault="00CE10E6" w:rsidP="00CE10E6">
      <w:pPr>
        <w:jc w:val="both"/>
      </w:pPr>
      <w:r>
        <w:t>Est-ce qu’on encode les devises comme des figures qu’on décrit ?</w:t>
      </w:r>
    </w:p>
    <w:p w14:paraId="633B877F" w14:textId="77777777" w:rsidR="00FE6537" w:rsidRDefault="00FE6537" w:rsidP="00CE10E6">
      <w:pPr>
        <w:jc w:val="both"/>
      </w:pPr>
    </w:p>
    <w:p w14:paraId="507968CF" w14:textId="6797558F" w:rsidR="00FE6537" w:rsidRDefault="00CE10E6" w:rsidP="00FE6537">
      <w:pPr>
        <w:jc w:val="both"/>
        <w:rPr>
          <w:b/>
        </w:rPr>
      </w:pPr>
      <w:r w:rsidRPr="00FE6537">
        <w:rPr>
          <w:b/>
        </w:rPr>
        <w:t>Tout mettre en métadonnée</w:t>
      </w:r>
      <w:r w:rsidR="00FE6537" w:rsidRPr="00FE6537">
        <w:rPr>
          <w:b/>
        </w:rPr>
        <w:t>s</w:t>
      </w:r>
      <w:r w:rsidRPr="00FE6537">
        <w:rPr>
          <w:b/>
        </w:rPr>
        <w:t xml:space="preserve"> sous forme de listes de personnages</w:t>
      </w:r>
      <w:r w:rsidR="00FE6537">
        <w:rPr>
          <w:b/>
        </w:rPr>
        <w:t>/personnes</w:t>
      </w:r>
      <w:r w:rsidRPr="00FE6537">
        <w:rPr>
          <w:b/>
        </w:rPr>
        <w:t xml:space="preserve"> et listes de lieux et liste des techniques</w:t>
      </w:r>
      <w:r w:rsidR="00FE6537">
        <w:rPr>
          <w:b/>
        </w:rPr>
        <w:t xml:space="preserve"> avec </w:t>
      </w:r>
      <w:r w:rsidR="00FE6537">
        <w:rPr>
          <w:b/>
        </w:rPr>
        <w:t>de</w:t>
      </w:r>
      <w:r w:rsidR="00FE6537">
        <w:rPr>
          <w:b/>
        </w:rPr>
        <w:t>s</w:t>
      </w:r>
      <w:r w:rsidR="00FE6537">
        <w:rPr>
          <w:b/>
        </w:rPr>
        <w:t xml:space="preserve"> balises </w:t>
      </w:r>
      <w:proofErr w:type="spellStart"/>
      <w:r w:rsidR="00FE6537">
        <w:rPr>
          <w:b/>
        </w:rPr>
        <w:t>auto-fermantes</w:t>
      </w:r>
      <w:proofErr w:type="spellEnd"/>
      <w:r w:rsidR="00FE6537">
        <w:rPr>
          <w:b/>
        </w:rPr>
        <w:t> ?</w:t>
      </w:r>
      <w:r w:rsidR="00FE6537">
        <w:rPr>
          <w:b/>
        </w:rPr>
        <w:t xml:space="preserve"> Ou alors tout en corps de texte ? Reste à trancher en fonction du schéma.</w:t>
      </w:r>
    </w:p>
    <w:p w14:paraId="5488612F" w14:textId="2A931D66" w:rsidR="00CE10E6" w:rsidRPr="00FE6537" w:rsidRDefault="00FE6537" w:rsidP="00CE10E6">
      <w:pPr>
        <w:jc w:val="both"/>
        <w:rPr>
          <w:b/>
        </w:rPr>
      </w:pPr>
      <w:r w:rsidRPr="00FE6537">
        <w:rPr>
          <w:b/>
        </w:rPr>
        <w:t>Transcription et balisage des légendes</w:t>
      </w:r>
      <w:r>
        <w:rPr>
          <w:b/>
        </w:rPr>
        <w:t>, le cas échéant</w:t>
      </w:r>
      <w:r w:rsidRPr="00FE6537">
        <w:rPr>
          <w:b/>
        </w:rPr>
        <w:t>.</w:t>
      </w:r>
    </w:p>
    <w:sectPr w:rsidR="00CE10E6" w:rsidRPr="00FE6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4BB"/>
    <w:multiLevelType w:val="hybridMultilevel"/>
    <w:tmpl w:val="5D2842E6"/>
    <w:lvl w:ilvl="0" w:tplc="E166A4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6522D"/>
    <w:multiLevelType w:val="hybridMultilevel"/>
    <w:tmpl w:val="28A2199A"/>
    <w:lvl w:ilvl="0" w:tplc="B2D2B8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0A"/>
    <w:rsid w:val="000638FF"/>
    <w:rsid w:val="001141B6"/>
    <w:rsid w:val="00127AE2"/>
    <w:rsid w:val="001E507A"/>
    <w:rsid w:val="00427331"/>
    <w:rsid w:val="00464E02"/>
    <w:rsid w:val="00674DB0"/>
    <w:rsid w:val="008C7721"/>
    <w:rsid w:val="00AB0687"/>
    <w:rsid w:val="00B66268"/>
    <w:rsid w:val="00BB6F02"/>
    <w:rsid w:val="00BD4D0A"/>
    <w:rsid w:val="00CE10E6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4A43"/>
  <w15:chartTrackingRefBased/>
  <w15:docId w15:val="{F255F72C-CDAA-4CFC-806F-D51E0A85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Deguin</dc:creator>
  <cp:keywords/>
  <dc:description/>
  <cp:lastModifiedBy>Yohann Deguin</cp:lastModifiedBy>
  <cp:revision>4</cp:revision>
  <dcterms:created xsi:type="dcterms:W3CDTF">2020-04-09T12:07:00Z</dcterms:created>
  <dcterms:modified xsi:type="dcterms:W3CDTF">2020-04-09T14:50:00Z</dcterms:modified>
</cp:coreProperties>
</file>