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line="312"/>
        <w:ind w:hanging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节点中央账户的生成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概述</w:t>
      </w:r>
    </w:p>
    <w:p>
      <w:pPr>
        <w:snapToGrid w:val="false"/>
        <w:spacing w:line="312"/>
        <w:ind w:leftChars="16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当一个节点启动时，会有公共的一个挖矿账户，每次挖矿时都会将奖励发送到这个钱包账户中，每次挖矿的奖励为50单位的币，一个节点可以有申请多个钱包，</w:t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设置公共的钱包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line="312"/>
        <w:ind w:left="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12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当前账户所有钱包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"code": 200,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"message": "SUCCESS",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"item": [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"address": "0xbf5548c00bacf09b505da89bd902c585d68c63a2",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"priKey": "57649d2fbc9671543241cb02e2dab6f8ba845a464d8b6ea0dbfab05d7aa0f065",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"balance": 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]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启动挖矿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"code": 200,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"message": "Create a new block",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"item":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"header":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"index": 1,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"difficulty": 4.417117661945961e+71,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"nonce": 100000,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"timestamp": 1590820186511,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"hash": "0xa9cc0758f2d0c668937f8cfbe405faf1ba87c56ae11177a223bc85771ea4ce8f",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"previousHash": null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"body":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"transactions": [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"from": null,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"sign": null,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"to": "0xbf5548c00bacf09b505da89bd902c585d68c63a2",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"publicKey": null,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"amount": 50,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"timestamp": 1590820186595,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"txHash": "0xb83cbe7f5b65863e91a93f66e5c0a80bd260d999cff6eda43ab08c20b2203af5",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"status": "APPENDING",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"errorMessage": null,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"data": "Miner Reward.",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"blockNumber": 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]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"confirmNum": 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所有的钱包账户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"code": 200,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"message": "SUCCESS",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"item": [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"address": "0x969c6b95e048c14f407be9c45292af6918fa7496",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"priKey": "8239a696a3ad9ca874e3f052303b36e0beed06003a8e5b19fa8556f3a1618805",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"balance": 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"address": "0xbf5548c00bacf09b505da89bd902c585d68c63a2",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"priKey": "57649d2fbc9671543241cb02e2dab6f8ba845a464d8b6ea0dbfab05d7aa0f065",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"balance": 250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]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上面两个账户互相转账，生成交易ID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0x8179131c4c77d6da8a04ecacb4c93e48a724fbe71a18d80947a219a17dba0a8c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"amount": 100,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"data": "2020-10-10",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"priKey": "57649d2fbc9671543241cb02e2dab6f8ba845a464d8b6ea0dbfab05d7aa0f065",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"to": "0x969c6b95e048c14f407be9c45292af6918fa7496"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转账成功之后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"code": 200,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"message": "SUCCESS",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"item": [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"address": "0x969c6b95e048c14f407be9c45292af6918fa7496",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"priKey": "8239a696a3ad9ca874e3f052303b36e0beed06003a8e5b19fa8556f3a1618805",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"balance": 100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"address": "0xbf5548c00bacf09b505da89bd902c585d68c63a2",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"priKey": "57649d2fbc9671543241cb02e2dab6f8ba845a464d8b6ea0dbfab05d7aa0f065",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"balance": 250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]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尝试执行一个错误的转账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"code": 400,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"message": "账户余额不足",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"item": null</w:t>
      </w:r>
    </w:p>
    <w:p>
      <w:pPr>
        <w:snapToGrid w:val="false"/>
        <w:spacing w:line="312"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}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