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08560">
      <w:pPr>
        <w:pStyle w:val="2"/>
        <w:keepNext w:val="0"/>
        <w:keepLines w:val="0"/>
        <w:widowControl/>
        <w:suppressLineNumbers w:val="0"/>
      </w:pPr>
      <w:r>
        <w:t>Lately I've noticed how quality sleep and social connections significantly influence overall vitality.</w:t>
      </w:r>
    </w:p>
    <w:p w14:paraId="510C9E74">
      <w:pPr>
        <w:pStyle w:val="2"/>
        <w:keepNext w:val="0"/>
        <w:keepLines w:val="0"/>
        <w:widowControl/>
        <w:suppressLineNumbers w:val="0"/>
      </w:pPr>
      <w:r>
        <w:t>I try to listen attentively to my body's signals and adjust accordingly with both science and intuition.</w:t>
      </w:r>
    </w:p>
    <w:p w14:paraId="154F4929">
      <w:pPr>
        <w:pStyle w:val="2"/>
        <w:keepNext w:val="0"/>
        <w:keepLines w:val="0"/>
        <w:widowControl/>
        <w:suppressLineNumbers w:val="0"/>
      </w:pPr>
      <w:r>
        <w:t>You know, this holistic perspective continues to evolve as new insights become available.</w:t>
      </w:r>
    </w:p>
    <w:p w14:paraId="424265D2">
      <w:pPr>
        <w:pStyle w:val="2"/>
        <w:keepNext w:val="0"/>
        <w:keepLines w:val="0"/>
        <w:widowControl/>
        <w:suppressLineNumbers w:val="0"/>
      </w:pPr>
      <w:r>
        <w:t>I mean, fostering a positive relationship with aging allows for greater enjoyment of the present while planning thoughtfully for the future.</w:t>
      </w:r>
    </w:p>
    <w:p w14:paraId="1BEB1840">
      <w:pPr>
        <w:pStyle w:val="2"/>
        <w:keepNext w:val="0"/>
        <w:keepLines w:val="0"/>
        <w:widowControl/>
        <w:suppressLineNumbers w:val="0"/>
      </w:pPr>
      <w:r>
        <w:t>Lately these practices have contributed to a more vibrant and balanced daily experience.</w:t>
      </w:r>
    </w:p>
    <w:p w14:paraId="333B33E7">
      <w:pPr>
        <w:pStyle w:val="2"/>
        <w:keepNext w:val="0"/>
        <w:keepLines w:val="0"/>
        <w:widowControl/>
        <w:suppressLineNumbers w:val="0"/>
      </w:pPr>
      <w:r>
        <w:t>I sort of realize that wellness is an ongoing journey of refinement rather than a fixed destination.</w:t>
      </w:r>
    </w:p>
    <w:p w14:paraId="35308AB0">
      <w:pPr>
        <w:pStyle w:val="2"/>
        <w:keepNext w:val="0"/>
        <w:keepLines w:val="0"/>
        <w:widowControl/>
        <w:suppressLineNumbers w:val="0"/>
      </w:pPr>
      <w:r>
        <w:t>You know, sharing knowledge responsibly with family and friends amplifies the positive impact.</w:t>
      </w:r>
    </w:p>
    <w:p w14:paraId="3A021174">
      <w:pPr>
        <w:pStyle w:val="2"/>
        <w:keepNext w:val="0"/>
        <w:keepLines w:val="0"/>
        <w:widowControl/>
        <w:suppressLineNumbers w:val="0"/>
      </w:pPr>
      <w:r>
        <w:t>It's satisfying to see how integrative approaches support long-term thriving.</w:t>
      </w:r>
    </w:p>
    <w:p w14:paraId="04C0B6A3">
      <w:pPr>
        <w:pStyle w:val="2"/>
        <w:keepNext w:val="0"/>
        <w:keepLines w:val="0"/>
        <w:widowControl/>
        <w:suppressLineNumbers w:val="0"/>
      </w:pPr>
      <w:r>
        <w:t>Lately I've felt more attuned to the subtle factors that influence sustained health.</w:t>
      </w:r>
    </w:p>
    <w:p w14:paraId="7F9DBECE">
      <w:pPr>
        <w:pStyle w:val="2"/>
        <w:keepNext w:val="0"/>
        <w:keepLines w:val="0"/>
        <w:widowControl/>
        <w:suppressLineNumbers w:val="0"/>
      </w:pPr>
      <w:r>
        <w:t>Overall, embracing this comprehensive view of wellness has been transformative.</w:t>
      </w:r>
    </w:p>
    <w:p w14:paraId="185B23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94C21"/>
    <w:rsid w:val="3029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2026-06-12T23:41:00Z</dcterms:created>
  <dc:creator>Cecilia</dc:creator>
  <cp:lastModifiedBy>Cecilia</cp:lastModifiedBy>
  <dcterms:modified xsi:type="dcterms:W3CDTF">2026-06-12T23:42:12Z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6CD8CF79BCF04E1080EB05222D52B682_11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