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A535">
      <w:pPr>
        <w:pStyle w:val="2"/>
        <w:keepNext w:val="0"/>
        <w:keepLines w:val="0"/>
        <w:widowControl/>
        <w:suppressLineNumbers w:val="0"/>
      </w:pPr>
      <w:r>
        <w:t>You know, as our family has matured, I've come to view legacy not merely as material provisions but as the transmission of hard-earned wisdom across generations.</w:t>
      </w:r>
    </w:p>
    <w:p w14:paraId="4E576A0A">
      <w:pPr>
        <w:pStyle w:val="2"/>
        <w:keepNext w:val="0"/>
        <w:keepLines w:val="0"/>
        <w:widowControl/>
        <w:suppressLineNumbers w:val="0"/>
      </w:pPr>
      <w:r>
        <w:t>Lately we've been having more profound conversations about how our immigration journey informs the values we hope to instill in future generations.</w:t>
      </w:r>
    </w:p>
    <w:p w14:paraId="6618053F">
      <w:pPr>
        <w:pStyle w:val="2"/>
        <w:keepNext w:val="0"/>
        <w:keepLines w:val="0"/>
        <w:widowControl/>
        <w:suppressLineNumbers w:val="0"/>
      </w:pPr>
      <w:r>
        <w:t>I mean, balancing the preservation of cultural heritage with encouragement of independent thinking requires considerable nuance and sensitivity.</w:t>
      </w:r>
    </w:p>
    <w:p w14:paraId="4B3A81B2">
      <w:pPr>
        <w:pStyle w:val="2"/>
        <w:keepNext w:val="0"/>
        <w:keepLines w:val="0"/>
        <w:widowControl/>
        <w:suppressLineNumbers w:val="0"/>
      </w:pPr>
      <w:r>
        <w:t>One thing that brings deep satisfaction is witnessing how the resilience we modeled early on now manifests in our children's approaches to life.</w:t>
      </w:r>
    </w:p>
    <w:p w14:paraId="34F01266">
      <w:pPr>
        <w:pStyle w:val="2"/>
        <w:keepNext w:val="0"/>
        <w:keepLines w:val="0"/>
        <w:widowControl/>
        <w:suppressLineNumbers w:val="0"/>
      </w:pPr>
      <w:r>
        <w:t>You know, intentionally creating opportunities for storytelling and reflection helps bridge generational gaps in meaningful ways.</w:t>
      </w:r>
    </w:p>
    <w:p w14:paraId="36FE6FE9">
      <w:pPr>
        <w:pStyle w:val="2"/>
        <w:keepNext w:val="0"/>
        <w:keepLines w:val="0"/>
        <w:widowControl/>
        <w:suppressLineNumbers w:val="0"/>
      </w:pPr>
      <w:r>
        <w:t>I sort of believe that the most valuable legacy consists of emotional intelligence, ethical grounding, and practical life skills.</w:t>
      </w:r>
    </w:p>
    <w:p w14:paraId="4599600C">
      <w:pPr>
        <w:pStyle w:val="2"/>
        <w:keepNext w:val="0"/>
        <w:keepLines w:val="0"/>
        <w:widowControl/>
        <w:suppressLineNumbers w:val="0"/>
      </w:pPr>
      <w:r>
        <w:t>Lately the focus has been on structuring our plans for the house and assets to support both security and autonomy for the next generation.</w:t>
      </w:r>
    </w:p>
    <w:p w14:paraId="61C5B54F">
      <w:pPr>
        <w:pStyle w:val="2"/>
        <w:keepNext w:val="0"/>
        <w:keepLines w:val="0"/>
        <w:widowControl/>
        <w:suppressLineNumbers w:val="0"/>
      </w:pPr>
      <w:r>
        <w:t>I mean, sharing vulnerabilities alongside strengths creates a more authentic and relatable family narrative.</w:t>
      </w:r>
    </w:p>
    <w:p w14:paraId="29C5132C">
      <w:pPr>
        <w:pStyle w:val="2"/>
        <w:keepNext w:val="0"/>
        <w:keepLines w:val="0"/>
        <w:widowControl/>
        <w:suppressLineNumbers w:val="0"/>
      </w:pPr>
      <w:r>
        <w:t>You know, this intergenerational dialogue continues to evolve and strengthen our collective sense of identity and purpose.</w:t>
      </w:r>
    </w:p>
    <w:p w14:paraId="41E422FC">
      <w:pPr>
        <w:pStyle w:val="2"/>
        <w:keepNext w:val="0"/>
        <w:keepLines w:val="0"/>
        <w:widowControl/>
        <w:suppressLineNumbers w:val="0"/>
      </w:pPr>
      <w:r>
        <w:t>It's profoundly moving to see the unique ways each family member interprets and builds upon the foundation we've provided.</w:t>
      </w:r>
    </w:p>
    <w:p w14:paraId="6FE418A9">
      <w:pPr>
        <w:pStyle w:val="2"/>
        <w:keepNext w:val="0"/>
        <w:keepLines w:val="0"/>
        <w:widowControl/>
        <w:suppressLineNumbers w:val="0"/>
      </w:pPr>
      <w:r>
        <w:t>Lately I've been more deliberate about documenting lessons learned so they remain accessible beyond my own lifetime.</w:t>
      </w:r>
    </w:p>
    <w:p w14:paraId="5000C100">
      <w:pPr>
        <w:pStyle w:val="2"/>
        <w:keepNext w:val="0"/>
        <w:keepLines w:val="0"/>
        <w:widowControl/>
        <w:suppressLineNumbers w:val="0"/>
      </w:pPr>
      <w:r>
        <w:t>I try to guide without imposing, offering perspectives while honoring individual paths.</w:t>
      </w:r>
    </w:p>
    <w:p w14:paraId="044531FE">
      <w:pPr>
        <w:pStyle w:val="2"/>
        <w:keepNext w:val="0"/>
        <w:keepLines w:val="0"/>
        <w:widowControl/>
        <w:suppressLineNumbers w:val="0"/>
      </w:pPr>
      <w:r>
        <w:t>You know, this approach to legacy building feels both responsible and liberating.</w:t>
      </w:r>
    </w:p>
    <w:p w14:paraId="10AB9B26">
      <w:pPr>
        <w:pStyle w:val="2"/>
        <w:keepNext w:val="0"/>
        <w:keepLines w:val="0"/>
        <w:widowControl/>
        <w:suppressLineNumbers w:val="0"/>
      </w:pPr>
      <w:r>
        <w:t>I mean, the synthesis of our Chinese roots and American experiences creates a rich tapestry for the next generation.</w:t>
      </w:r>
    </w:p>
    <w:p w14:paraId="0AFAB94C">
      <w:pPr>
        <w:pStyle w:val="2"/>
        <w:keepNext w:val="0"/>
        <w:keepLines w:val="0"/>
        <w:widowControl/>
        <w:suppressLineNumbers w:val="0"/>
      </w:pPr>
      <w:r>
        <w:t>Lately these efforts have brought a quiet sense of fulfillment and continuity.</w:t>
      </w:r>
    </w:p>
    <w:p w14:paraId="7C5798D0">
      <w:pPr>
        <w:pStyle w:val="2"/>
        <w:keepNext w:val="0"/>
        <w:keepLines w:val="0"/>
        <w:widowControl/>
        <w:suppressLineNumbers w:val="0"/>
      </w:pPr>
      <w:r>
        <w:t>I sort of realize that family legacy is a living process rather than a fixed inheritance.</w:t>
      </w:r>
    </w:p>
    <w:p w14:paraId="0C22CBC6">
      <w:pPr>
        <w:pStyle w:val="2"/>
        <w:keepNext w:val="0"/>
        <w:keepLines w:val="0"/>
        <w:widowControl/>
        <w:suppressLineNumbers w:val="0"/>
      </w:pPr>
      <w:r>
        <w:t>You know, investing in these relationships and wisdom transfers yields returns that transcend material measures.</w:t>
      </w:r>
    </w:p>
    <w:p w14:paraId="4B12F9CA">
      <w:pPr>
        <w:pStyle w:val="2"/>
        <w:keepNext w:val="0"/>
        <w:keepLines w:val="0"/>
        <w:widowControl/>
        <w:suppressLineNumbers w:val="0"/>
      </w:pPr>
      <w:r>
        <w:t>It's heartening to observe the positive ripple effects already emerging.</w:t>
      </w:r>
    </w:p>
    <w:p w14:paraId="1806E312">
      <w:pPr>
        <w:pStyle w:val="2"/>
        <w:keepNext w:val="0"/>
        <w:keepLines w:val="0"/>
        <w:widowControl/>
        <w:suppressLineNumbers w:val="0"/>
      </w:pPr>
      <w:r>
        <w:t>Lately I've felt grateful for the opportunity to contribute to this ongoing family story.</w:t>
      </w:r>
    </w:p>
    <w:p w14:paraId="2AEB0441">
      <w:pPr>
        <w:pStyle w:val="2"/>
        <w:keepNext w:val="0"/>
        <w:keepLines w:val="0"/>
        <w:widowControl/>
        <w:suppressLineNumbers w:val="0"/>
      </w:pPr>
      <w:r>
        <w:t>Overall, nurturing intergenerational wisdom has become one of the most meaningful aspects of this chapter.</w:t>
      </w:r>
    </w:p>
    <w:p w14:paraId="5082CF0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4229C"/>
    <w:rsid w:val="4A04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2026-06-12T23:50:00Z</dcterms:created>
  <dc:creator>Cecilia</dc:creator>
  <cp:lastModifiedBy>Cecilia</cp:lastModifiedBy>
  <dcterms:modified xsi:type="dcterms:W3CDTF">2026-06-12T23:50:45Z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E49DB96A803846A0A32B65E9756E0407_11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